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ED9" w:rsidRPr="00C370EC" w:rsidRDefault="00855DB1" w:rsidP="00982388">
      <w:pPr>
        <w:spacing w:before="120" w:after="120"/>
        <w:ind w:left="-709"/>
        <w:jc w:val="center"/>
        <w:rPr>
          <w:rFonts w:asciiTheme="majorHAnsi" w:hAnsiTheme="majorHAnsi"/>
          <w:b/>
          <w:bCs/>
          <w:kern w:val="32"/>
          <w:sz w:val="24"/>
          <w:szCs w:val="24"/>
        </w:rPr>
      </w:pPr>
      <w:bookmarkStart w:id="0" w:name="_GoBack"/>
      <w:bookmarkEnd w:id="0"/>
      <w:r w:rsidRPr="00C370EC">
        <w:rPr>
          <w:rFonts w:asciiTheme="majorHAnsi" w:hAnsiTheme="majorHAnsi"/>
          <w:b/>
          <w:bCs/>
          <w:kern w:val="32"/>
          <w:sz w:val="24"/>
          <w:szCs w:val="24"/>
        </w:rPr>
        <w:t xml:space="preserve">EDITAL ELETRÔNICO </w:t>
      </w:r>
    </w:p>
    <w:p w:rsidR="00F67393" w:rsidRPr="00C370EC" w:rsidRDefault="00F67393" w:rsidP="00982388">
      <w:pPr>
        <w:spacing w:before="120" w:after="120"/>
        <w:ind w:left="-709"/>
        <w:jc w:val="center"/>
        <w:rPr>
          <w:rFonts w:asciiTheme="majorHAnsi" w:hAnsiTheme="majorHAnsi"/>
          <w:b/>
          <w:bCs/>
          <w:kern w:val="32"/>
          <w:sz w:val="24"/>
          <w:szCs w:val="24"/>
        </w:rPr>
      </w:pPr>
    </w:p>
    <w:p w:rsidR="00C05082" w:rsidRPr="00C370EC"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Processo Administrativo nº </w:t>
      </w:r>
      <w:r w:rsidR="00801B37">
        <w:rPr>
          <w:rFonts w:asciiTheme="majorHAnsi" w:hAnsiTheme="majorHAnsi"/>
          <w:b/>
          <w:bCs/>
          <w:kern w:val="32"/>
          <w:sz w:val="24"/>
          <w:szCs w:val="24"/>
        </w:rPr>
        <w:t>099/</w:t>
      </w:r>
      <w:r w:rsidRPr="00C370EC">
        <w:rPr>
          <w:rFonts w:asciiTheme="majorHAnsi" w:hAnsiTheme="majorHAnsi"/>
          <w:b/>
          <w:bCs/>
          <w:kern w:val="32"/>
          <w:sz w:val="24"/>
          <w:szCs w:val="24"/>
        </w:rPr>
        <w:t>20</w:t>
      </w:r>
      <w:r w:rsidR="00A27ED9" w:rsidRPr="00C370EC">
        <w:rPr>
          <w:rFonts w:asciiTheme="majorHAnsi" w:hAnsiTheme="majorHAnsi"/>
          <w:b/>
          <w:bCs/>
          <w:kern w:val="32"/>
          <w:sz w:val="24"/>
          <w:szCs w:val="24"/>
        </w:rPr>
        <w:t>20</w:t>
      </w:r>
    </w:p>
    <w:p w:rsidR="00C05082" w:rsidRPr="00FF7792"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Pregão Eletrônico Nº </w:t>
      </w:r>
      <w:r w:rsidR="00801B37">
        <w:rPr>
          <w:rFonts w:asciiTheme="majorHAnsi" w:hAnsiTheme="majorHAnsi"/>
          <w:b/>
          <w:bCs/>
          <w:kern w:val="32"/>
          <w:sz w:val="24"/>
          <w:szCs w:val="24"/>
        </w:rPr>
        <w:t>01</w:t>
      </w:r>
      <w:r w:rsidR="0050443B">
        <w:rPr>
          <w:rFonts w:asciiTheme="majorHAnsi" w:hAnsiTheme="majorHAnsi"/>
          <w:b/>
          <w:bCs/>
          <w:kern w:val="32"/>
          <w:sz w:val="24"/>
          <w:szCs w:val="24"/>
        </w:rPr>
        <w:t>6</w:t>
      </w:r>
      <w:r w:rsidRPr="00C370EC">
        <w:rPr>
          <w:rFonts w:asciiTheme="majorHAnsi" w:hAnsiTheme="majorHAnsi"/>
          <w:b/>
          <w:bCs/>
          <w:kern w:val="32"/>
          <w:sz w:val="24"/>
          <w:szCs w:val="24"/>
        </w:rPr>
        <w:t>/20</w:t>
      </w:r>
      <w:r w:rsidR="00A27ED9" w:rsidRPr="00C370EC">
        <w:rPr>
          <w:rFonts w:asciiTheme="majorHAnsi" w:hAnsiTheme="majorHAnsi"/>
          <w:b/>
          <w:bCs/>
          <w:kern w:val="32"/>
          <w:sz w:val="24"/>
          <w:szCs w:val="24"/>
        </w:rPr>
        <w:t>20</w:t>
      </w:r>
    </w:p>
    <w:p w:rsidR="00855DB1" w:rsidRDefault="00855DB1" w:rsidP="00982388">
      <w:pPr>
        <w:spacing w:before="120" w:after="120"/>
        <w:jc w:val="both"/>
        <w:rPr>
          <w:rFonts w:asciiTheme="majorHAnsi" w:hAnsiTheme="majorHAnsi"/>
          <w:bCs/>
          <w:kern w:val="32"/>
          <w:sz w:val="24"/>
          <w:szCs w:val="24"/>
        </w:rPr>
      </w:pPr>
    </w:p>
    <w:p w:rsidR="00C05082" w:rsidRPr="00FF7792" w:rsidRDefault="00C05082" w:rsidP="006622D2">
      <w:pPr>
        <w:jc w:val="both"/>
        <w:rPr>
          <w:rFonts w:asciiTheme="majorHAnsi" w:hAnsiTheme="majorHAnsi"/>
          <w:bCs/>
          <w:kern w:val="32"/>
          <w:sz w:val="24"/>
          <w:szCs w:val="24"/>
        </w:rPr>
      </w:pPr>
      <w:r w:rsidRPr="00FF7792">
        <w:rPr>
          <w:rFonts w:asciiTheme="majorHAnsi" w:hAnsiTheme="majorHAnsi"/>
          <w:bCs/>
          <w:kern w:val="32"/>
          <w:sz w:val="24"/>
          <w:szCs w:val="24"/>
        </w:rPr>
        <w:t xml:space="preserve">O Município de Querência – MT, neste ato representado pelo Prefeito Municipal, o Sr. </w:t>
      </w:r>
      <w:r w:rsidRPr="00853BFE">
        <w:rPr>
          <w:rFonts w:asciiTheme="majorHAnsi" w:hAnsiTheme="majorHAnsi"/>
          <w:bCs/>
          <w:kern w:val="32"/>
          <w:sz w:val="24"/>
          <w:szCs w:val="24"/>
        </w:rPr>
        <w:t xml:space="preserve">Fernando </w:t>
      </w:r>
      <w:proofErr w:type="spellStart"/>
      <w:r w:rsidRPr="00853BFE">
        <w:rPr>
          <w:rFonts w:asciiTheme="majorHAnsi" w:hAnsiTheme="majorHAnsi"/>
          <w:bCs/>
          <w:kern w:val="32"/>
          <w:sz w:val="24"/>
          <w:szCs w:val="24"/>
        </w:rPr>
        <w:t>Gorgen</w:t>
      </w:r>
      <w:proofErr w:type="spellEnd"/>
      <w:r w:rsidRPr="00853BFE">
        <w:rPr>
          <w:rFonts w:asciiTheme="majorHAnsi" w:hAnsiTheme="majorHAnsi"/>
          <w:bCs/>
          <w:kern w:val="32"/>
          <w:sz w:val="24"/>
          <w:szCs w:val="24"/>
        </w:rPr>
        <w:t>, torna público para conhecimento dos interessa</w:t>
      </w:r>
      <w:r w:rsidR="000B40E9" w:rsidRPr="00853BFE">
        <w:rPr>
          <w:rFonts w:asciiTheme="majorHAnsi" w:hAnsiTheme="majorHAnsi"/>
          <w:bCs/>
          <w:kern w:val="32"/>
          <w:sz w:val="24"/>
          <w:szCs w:val="24"/>
        </w:rPr>
        <w:t xml:space="preserve">dos que se realizará licitação, para </w:t>
      </w:r>
      <w:r w:rsidR="000B40E9" w:rsidRPr="00853BFE">
        <w:rPr>
          <w:rFonts w:asciiTheme="majorHAnsi" w:hAnsiTheme="majorHAnsi"/>
          <w:b/>
          <w:bCs/>
          <w:kern w:val="32"/>
          <w:sz w:val="24"/>
          <w:szCs w:val="24"/>
        </w:rPr>
        <w:t xml:space="preserve">registro de preços, </w:t>
      </w:r>
      <w:r w:rsidRPr="00853BFE">
        <w:rPr>
          <w:rFonts w:asciiTheme="majorHAnsi" w:hAnsiTheme="majorHAnsi"/>
          <w:b/>
          <w:bCs/>
          <w:kern w:val="32"/>
          <w:sz w:val="24"/>
          <w:szCs w:val="24"/>
        </w:rPr>
        <w:t>na modalidade PREGÃO, na forma ELETRÔNICA</w:t>
      </w:r>
      <w:r w:rsidRPr="00853BFE">
        <w:rPr>
          <w:rFonts w:asciiTheme="majorHAnsi" w:hAnsiTheme="majorHAnsi"/>
          <w:bCs/>
          <w:kern w:val="32"/>
          <w:sz w:val="24"/>
          <w:szCs w:val="24"/>
        </w:rPr>
        <w:t xml:space="preserve">, com critério de julgamento </w:t>
      </w:r>
      <w:r w:rsidRPr="006622D2">
        <w:rPr>
          <w:rFonts w:asciiTheme="majorHAnsi" w:hAnsiTheme="majorHAnsi"/>
          <w:b/>
          <w:bCs/>
          <w:kern w:val="32"/>
          <w:sz w:val="24"/>
          <w:szCs w:val="24"/>
        </w:rPr>
        <w:t>menor preço</w:t>
      </w:r>
      <w:r w:rsidR="000B40E9" w:rsidRPr="006622D2">
        <w:rPr>
          <w:rFonts w:asciiTheme="majorHAnsi" w:hAnsiTheme="majorHAnsi"/>
          <w:b/>
          <w:bCs/>
          <w:kern w:val="32"/>
          <w:sz w:val="24"/>
          <w:szCs w:val="24"/>
        </w:rPr>
        <w:t xml:space="preserve"> por </w:t>
      </w:r>
      <w:r w:rsidR="00A70A3E">
        <w:rPr>
          <w:rFonts w:asciiTheme="majorHAnsi" w:hAnsiTheme="majorHAnsi"/>
          <w:b/>
          <w:bCs/>
          <w:kern w:val="32"/>
          <w:sz w:val="24"/>
          <w:szCs w:val="24"/>
        </w:rPr>
        <w:t>ITEM</w:t>
      </w:r>
      <w:r w:rsidR="006622D2">
        <w:rPr>
          <w:rFonts w:asciiTheme="majorHAnsi" w:hAnsiTheme="majorHAnsi"/>
          <w:bCs/>
          <w:kern w:val="32"/>
          <w:sz w:val="24"/>
          <w:szCs w:val="24"/>
        </w:rPr>
        <w:t xml:space="preserve"> </w:t>
      </w:r>
      <w:r w:rsidRPr="00853BFE">
        <w:rPr>
          <w:rFonts w:asciiTheme="majorHAnsi" w:hAnsiTheme="majorHAnsi"/>
          <w:bCs/>
          <w:kern w:val="32"/>
          <w:sz w:val="24"/>
          <w:szCs w:val="24"/>
        </w:rPr>
        <w:t>nos termos da Lei nº 10.520, de 17 de julho de 2002, do Decreto n.º 10.024, de 20 de setembro de 2019</w:t>
      </w:r>
      <w:r w:rsidRPr="00FF7792">
        <w:rPr>
          <w:rFonts w:asciiTheme="majorHAnsi" w:hAnsiTheme="majorHAnsi"/>
          <w:bCs/>
          <w:kern w:val="32"/>
          <w:sz w:val="24"/>
          <w:szCs w:val="24"/>
        </w:rPr>
        <w:t>, Decreto Municipal n° 596/2006, de 21 de Julho de 2006, LC 123/2006, Decreto Municipal 1.845/2019, aplicando-se, subsidiariamente, a Lei nº 8.666, de 21 de junho de 1993 e as exigências estabelecidas neste Edital.</w:t>
      </w:r>
    </w:p>
    <w:p w:rsidR="00A70A3E" w:rsidRDefault="00A70A3E" w:rsidP="00982388">
      <w:pPr>
        <w:spacing w:before="120" w:after="120"/>
        <w:jc w:val="both"/>
        <w:rPr>
          <w:rFonts w:asciiTheme="majorHAnsi" w:hAnsiTheme="majorHAnsi"/>
          <w:b/>
          <w:bCs/>
          <w:kern w:val="32"/>
          <w:sz w:val="24"/>
          <w:szCs w:val="24"/>
        </w:rPr>
      </w:pP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
          <w:bCs/>
          <w:kern w:val="32"/>
          <w:sz w:val="24"/>
          <w:szCs w:val="24"/>
        </w:rPr>
        <w:t>DATA:</w:t>
      </w:r>
      <w:r w:rsidRPr="00FF7792">
        <w:rPr>
          <w:rFonts w:asciiTheme="majorHAnsi" w:hAnsiTheme="majorHAnsi"/>
          <w:bCs/>
          <w:kern w:val="32"/>
          <w:sz w:val="24"/>
          <w:szCs w:val="24"/>
        </w:rPr>
        <w:t xml:space="preserve"> </w:t>
      </w:r>
      <w:r w:rsidR="00801B37">
        <w:rPr>
          <w:rFonts w:asciiTheme="majorHAnsi" w:hAnsiTheme="majorHAnsi"/>
          <w:b/>
          <w:bCs/>
          <w:kern w:val="32"/>
          <w:sz w:val="24"/>
          <w:szCs w:val="24"/>
        </w:rPr>
        <w:t>15/10</w:t>
      </w:r>
      <w:r w:rsidR="00FF7792" w:rsidRPr="00ED1BB2">
        <w:rPr>
          <w:rFonts w:asciiTheme="majorHAnsi" w:hAnsiTheme="majorHAnsi"/>
          <w:b/>
          <w:bCs/>
          <w:kern w:val="32"/>
          <w:sz w:val="24"/>
          <w:szCs w:val="24"/>
        </w:rPr>
        <w:t>/2020</w:t>
      </w:r>
    </w:p>
    <w:p w:rsidR="00FF7792" w:rsidRPr="00C370EC" w:rsidRDefault="00C05082" w:rsidP="00982388">
      <w:pPr>
        <w:spacing w:before="120" w:after="120"/>
        <w:jc w:val="both"/>
        <w:rPr>
          <w:rFonts w:asciiTheme="majorHAnsi" w:hAnsiTheme="majorHAnsi"/>
          <w:b/>
          <w:bCs/>
          <w:kern w:val="32"/>
          <w:sz w:val="24"/>
          <w:szCs w:val="24"/>
        </w:rPr>
      </w:pPr>
      <w:r w:rsidRPr="00C370EC">
        <w:rPr>
          <w:rFonts w:asciiTheme="majorHAnsi" w:hAnsiTheme="majorHAnsi"/>
          <w:b/>
          <w:bCs/>
          <w:kern w:val="32"/>
          <w:sz w:val="24"/>
          <w:szCs w:val="24"/>
        </w:rPr>
        <w:t>HORÁRIO:</w:t>
      </w:r>
      <w:r w:rsidRPr="00C370EC">
        <w:rPr>
          <w:rFonts w:asciiTheme="majorHAnsi" w:hAnsiTheme="majorHAnsi"/>
          <w:bCs/>
          <w:kern w:val="32"/>
          <w:sz w:val="24"/>
          <w:szCs w:val="24"/>
        </w:rPr>
        <w:t xml:space="preserve"> </w:t>
      </w:r>
      <w:r w:rsidRPr="00C370EC">
        <w:rPr>
          <w:rFonts w:asciiTheme="majorHAnsi" w:hAnsiTheme="majorHAnsi"/>
          <w:b/>
          <w:bCs/>
          <w:kern w:val="32"/>
          <w:sz w:val="24"/>
          <w:szCs w:val="24"/>
        </w:rPr>
        <w:t xml:space="preserve">08h00min, </w:t>
      </w:r>
      <w:r w:rsidR="00C370EC">
        <w:rPr>
          <w:rFonts w:asciiTheme="majorHAnsi" w:hAnsiTheme="majorHAnsi"/>
          <w:b/>
          <w:bCs/>
          <w:kern w:val="32"/>
          <w:sz w:val="24"/>
          <w:szCs w:val="24"/>
        </w:rPr>
        <w:t xml:space="preserve">(Horario de Brasília – DF). </w:t>
      </w:r>
    </w:p>
    <w:p w:rsidR="00C05082" w:rsidRPr="007536A1" w:rsidRDefault="00C05082" w:rsidP="00982388">
      <w:pPr>
        <w:spacing w:before="120" w:after="120"/>
        <w:jc w:val="both"/>
        <w:rPr>
          <w:rFonts w:asciiTheme="majorHAnsi" w:hAnsiTheme="majorHAnsi"/>
          <w:bCs/>
          <w:kern w:val="32"/>
          <w:sz w:val="24"/>
          <w:szCs w:val="24"/>
        </w:rPr>
      </w:pPr>
      <w:r w:rsidRPr="007536A1">
        <w:rPr>
          <w:rFonts w:asciiTheme="majorHAnsi" w:hAnsiTheme="majorHAnsi"/>
          <w:b/>
          <w:bCs/>
          <w:kern w:val="32"/>
          <w:sz w:val="24"/>
          <w:szCs w:val="24"/>
        </w:rPr>
        <w:t>LOCAL:</w:t>
      </w:r>
      <w:r w:rsidRPr="007536A1">
        <w:rPr>
          <w:rFonts w:asciiTheme="majorHAnsi" w:hAnsiTheme="majorHAnsi"/>
          <w:bCs/>
          <w:kern w:val="32"/>
          <w:sz w:val="24"/>
          <w:szCs w:val="24"/>
        </w:rPr>
        <w:t xml:space="preserve"> Portal da BLL – www.bll.org.br </w:t>
      </w:r>
    </w:p>
    <w:p w:rsidR="00C05082" w:rsidRPr="007536A1" w:rsidRDefault="00A27ED9" w:rsidP="00982388">
      <w:pPr>
        <w:spacing w:before="120" w:after="120"/>
        <w:jc w:val="both"/>
        <w:rPr>
          <w:rFonts w:asciiTheme="majorHAnsi" w:hAnsiTheme="majorHAnsi"/>
          <w:b/>
          <w:bCs/>
          <w:kern w:val="32"/>
          <w:sz w:val="24"/>
          <w:szCs w:val="24"/>
        </w:rPr>
      </w:pPr>
      <w:r w:rsidRPr="007536A1">
        <w:rPr>
          <w:rFonts w:asciiTheme="majorHAnsi" w:hAnsiTheme="majorHAnsi"/>
          <w:b/>
          <w:bCs/>
          <w:kern w:val="32"/>
          <w:sz w:val="24"/>
          <w:szCs w:val="24"/>
        </w:rPr>
        <w:t xml:space="preserve">1. </w:t>
      </w:r>
      <w:r w:rsidR="00C05082" w:rsidRPr="007536A1">
        <w:rPr>
          <w:rFonts w:asciiTheme="majorHAnsi" w:hAnsiTheme="majorHAnsi"/>
          <w:b/>
          <w:bCs/>
          <w:kern w:val="32"/>
          <w:sz w:val="24"/>
          <w:szCs w:val="24"/>
        </w:rPr>
        <w:t>DO OBJETO</w:t>
      </w:r>
    </w:p>
    <w:p w:rsidR="004218D9" w:rsidRPr="00A70A3E" w:rsidRDefault="00A27ED9" w:rsidP="00A70A3E">
      <w:pPr>
        <w:widowControl w:val="0"/>
        <w:adjustRightInd w:val="0"/>
        <w:ind w:right="-1"/>
        <w:jc w:val="both"/>
        <w:rPr>
          <w:rFonts w:asciiTheme="majorHAnsi" w:hAnsiTheme="majorHAnsi" w:cs="Arial"/>
          <w:sz w:val="24"/>
          <w:szCs w:val="24"/>
        </w:rPr>
      </w:pPr>
      <w:r w:rsidRPr="00A70A3E">
        <w:rPr>
          <w:rFonts w:asciiTheme="majorHAnsi" w:hAnsiTheme="majorHAnsi"/>
          <w:bCs/>
          <w:kern w:val="32"/>
          <w:sz w:val="24"/>
          <w:szCs w:val="24"/>
        </w:rPr>
        <w:t xml:space="preserve">1.1. </w:t>
      </w:r>
      <w:r w:rsidR="00AD2588">
        <w:rPr>
          <w:rFonts w:asciiTheme="majorHAnsi" w:hAnsiTheme="majorHAnsi" w:cs="Calibri"/>
          <w:sz w:val="22"/>
          <w:szCs w:val="22"/>
        </w:rPr>
        <w:t xml:space="preserve">Pregão Eletrônico para Registro de preços </w:t>
      </w:r>
      <w:r w:rsidR="00AD2588">
        <w:rPr>
          <w:rFonts w:asciiTheme="majorHAnsi" w:hAnsiTheme="majorHAnsi"/>
          <w:sz w:val="22"/>
          <w:szCs w:val="22"/>
        </w:rPr>
        <w:t xml:space="preserve">para Contratação de Laboratório especializado em realização de </w:t>
      </w:r>
      <w:r w:rsidR="00AD2588">
        <w:rPr>
          <w:rFonts w:asciiTheme="majorHAnsi" w:hAnsiTheme="majorHAnsi"/>
          <w:b/>
          <w:sz w:val="22"/>
          <w:szCs w:val="22"/>
        </w:rPr>
        <w:t xml:space="preserve">Análises referentes ao </w:t>
      </w:r>
      <w:proofErr w:type="gramStart"/>
      <w:r w:rsidR="00AD2588">
        <w:rPr>
          <w:rFonts w:asciiTheme="majorHAnsi" w:hAnsiTheme="majorHAnsi"/>
          <w:b/>
          <w:sz w:val="22"/>
          <w:szCs w:val="22"/>
        </w:rPr>
        <w:t>Anexo 07</w:t>
      </w:r>
      <w:proofErr w:type="gramEnd"/>
      <w:r w:rsidR="00AD2588">
        <w:rPr>
          <w:rFonts w:asciiTheme="majorHAnsi" w:hAnsiTheme="majorHAnsi"/>
          <w:b/>
          <w:sz w:val="22"/>
          <w:szCs w:val="22"/>
        </w:rPr>
        <w:t xml:space="preserve">, 09 e 10 do Anexo XX da portaria de Consolidação nº 05 de 28 de Setembro de 2017, análises de poços para a manutenção das licenças de outorga e controle/certificação interna das análises de Água </w:t>
      </w:r>
      <w:r w:rsidR="00AD2588">
        <w:rPr>
          <w:rFonts w:asciiTheme="majorHAnsi" w:hAnsiTheme="majorHAnsi"/>
          <w:sz w:val="22"/>
          <w:szCs w:val="22"/>
        </w:rPr>
        <w:t xml:space="preserve">distribuída à população deste </w:t>
      </w:r>
      <w:r w:rsidR="00AD2588">
        <w:rPr>
          <w:rFonts w:asciiTheme="majorHAnsi" w:hAnsiTheme="majorHAnsi" w:cs="Calibri"/>
          <w:sz w:val="22"/>
          <w:szCs w:val="22"/>
        </w:rPr>
        <w:t>Município de Querência - MT</w:t>
      </w:r>
      <w:r w:rsidR="007536A1" w:rsidRPr="00A70A3E">
        <w:rPr>
          <w:rFonts w:asciiTheme="majorHAnsi" w:hAnsiTheme="majorHAnsi" w:cs="Arial"/>
          <w:sz w:val="24"/>
          <w:szCs w:val="24"/>
        </w:rPr>
        <w:t>.</w:t>
      </w:r>
    </w:p>
    <w:p w:rsidR="000B40E9" w:rsidRPr="007536A1" w:rsidRDefault="00C05082" w:rsidP="00982388">
      <w:pPr>
        <w:spacing w:before="120" w:after="120"/>
        <w:jc w:val="both"/>
        <w:rPr>
          <w:rFonts w:asciiTheme="majorHAnsi" w:hAnsiTheme="majorHAnsi"/>
          <w:bCs/>
          <w:kern w:val="32"/>
          <w:sz w:val="24"/>
          <w:szCs w:val="24"/>
        </w:rPr>
      </w:pPr>
      <w:r w:rsidRPr="00A70A3E">
        <w:rPr>
          <w:rFonts w:asciiTheme="majorHAnsi" w:hAnsiTheme="majorHAnsi"/>
          <w:bCs/>
          <w:kern w:val="32"/>
          <w:sz w:val="24"/>
          <w:szCs w:val="24"/>
        </w:rPr>
        <w:t xml:space="preserve">1.2. A licitação </w:t>
      </w:r>
      <w:r w:rsidR="00BD3FEE" w:rsidRPr="00A70A3E">
        <w:rPr>
          <w:rFonts w:asciiTheme="majorHAnsi" w:hAnsiTheme="majorHAnsi"/>
          <w:bCs/>
          <w:kern w:val="32"/>
          <w:sz w:val="24"/>
          <w:szCs w:val="24"/>
        </w:rPr>
        <w:t>está</w:t>
      </w:r>
      <w:r w:rsidRPr="00A70A3E">
        <w:rPr>
          <w:rFonts w:asciiTheme="majorHAnsi" w:hAnsiTheme="majorHAnsi"/>
          <w:bCs/>
          <w:kern w:val="32"/>
          <w:sz w:val="24"/>
          <w:szCs w:val="24"/>
        </w:rPr>
        <w:t xml:space="preserve"> </w:t>
      </w:r>
      <w:r w:rsidR="000B40E9" w:rsidRPr="00A70A3E">
        <w:rPr>
          <w:rFonts w:asciiTheme="majorHAnsi" w:hAnsiTheme="majorHAnsi"/>
          <w:bCs/>
          <w:kern w:val="32"/>
          <w:sz w:val="24"/>
          <w:szCs w:val="24"/>
        </w:rPr>
        <w:t xml:space="preserve">dividida em </w:t>
      </w:r>
      <w:r w:rsidR="00C76528" w:rsidRPr="00A70A3E">
        <w:rPr>
          <w:rFonts w:asciiTheme="majorHAnsi" w:hAnsiTheme="majorHAnsi"/>
          <w:bCs/>
          <w:kern w:val="32"/>
          <w:sz w:val="24"/>
          <w:szCs w:val="24"/>
        </w:rPr>
        <w:t>itens</w:t>
      </w:r>
      <w:r w:rsidR="000B40E9" w:rsidRPr="00A70A3E">
        <w:rPr>
          <w:rFonts w:asciiTheme="majorHAnsi" w:hAnsiTheme="majorHAnsi"/>
          <w:bCs/>
          <w:kern w:val="32"/>
          <w:sz w:val="24"/>
          <w:szCs w:val="24"/>
        </w:rPr>
        <w:t xml:space="preserve">, conforme tabela </w:t>
      </w:r>
      <w:r w:rsidR="00BD3FEE" w:rsidRPr="00A70A3E">
        <w:rPr>
          <w:rFonts w:asciiTheme="majorHAnsi" w:hAnsiTheme="majorHAnsi"/>
          <w:bCs/>
          <w:kern w:val="32"/>
          <w:sz w:val="24"/>
          <w:szCs w:val="24"/>
        </w:rPr>
        <w:t xml:space="preserve">1 </w:t>
      </w:r>
      <w:r w:rsidR="000B40E9" w:rsidRPr="00A70A3E">
        <w:rPr>
          <w:rFonts w:asciiTheme="majorHAnsi" w:hAnsiTheme="majorHAnsi"/>
          <w:bCs/>
          <w:kern w:val="32"/>
          <w:sz w:val="24"/>
          <w:szCs w:val="24"/>
        </w:rPr>
        <w:t>constante do Termo de Referência,</w:t>
      </w:r>
      <w:r w:rsidR="000B40E9" w:rsidRPr="007536A1">
        <w:rPr>
          <w:rFonts w:asciiTheme="majorHAnsi" w:hAnsiTheme="majorHAnsi"/>
          <w:bCs/>
          <w:kern w:val="32"/>
          <w:sz w:val="24"/>
          <w:szCs w:val="24"/>
        </w:rPr>
        <w:t xml:space="preserve"> facultando-se ao licitante a participação em quantos </w:t>
      </w:r>
      <w:r w:rsidR="00C76528" w:rsidRPr="007536A1">
        <w:rPr>
          <w:rFonts w:asciiTheme="majorHAnsi" w:hAnsiTheme="majorHAnsi"/>
          <w:bCs/>
          <w:kern w:val="32"/>
          <w:sz w:val="24"/>
          <w:szCs w:val="24"/>
        </w:rPr>
        <w:t xml:space="preserve">itens </w:t>
      </w:r>
      <w:r w:rsidR="000B40E9" w:rsidRPr="007536A1">
        <w:rPr>
          <w:rFonts w:asciiTheme="majorHAnsi" w:hAnsiTheme="majorHAnsi"/>
          <w:bCs/>
          <w:kern w:val="32"/>
          <w:sz w:val="24"/>
          <w:szCs w:val="24"/>
        </w:rPr>
        <w:t>forem de seu interesse.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1.3. O critério de julgamento adotado será o menor preço</w:t>
      </w:r>
      <w:r w:rsidR="000B40E9" w:rsidRPr="00FF7792">
        <w:rPr>
          <w:rFonts w:asciiTheme="majorHAnsi" w:hAnsiTheme="majorHAnsi"/>
          <w:bCs/>
          <w:kern w:val="32"/>
          <w:sz w:val="24"/>
          <w:szCs w:val="24"/>
        </w:rPr>
        <w:t xml:space="preserve"> do </w:t>
      </w:r>
      <w:r w:rsidR="00A70A3E">
        <w:rPr>
          <w:rFonts w:asciiTheme="majorHAnsi" w:hAnsiTheme="majorHAnsi"/>
          <w:bCs/>
          <w:kern w:val="32"/>
          <w:sz w:val="24"/>
          <w:szCs w:val="24"/>
        </w:rPr>
        <w:t>item</w:t>
      </w:r>
      <w:r w:rsidR="007536A1">
        <w:rPr>
          <w:rFonts w:asciiTheme="majorHAnsi" w:hAnsiTheme="majorHAnsi"/>
          <w:bCs/>
          <w:kern w:val="32"/>
          <w:sz w:val="24"/>
          <w:szCs w:val="24"/>
        </w:rPr>
        <w:t>,</w:t>
      </w:r>
      <w:r w:rsidRPr="00FF7792">
        <w:rPr>
          <w:rFonts w:asciiTheme="majorHAnsi" w:hAnsiTheme="majorHAnsi"/>
          <w:bCs/>
          <w:kern w:val="32"/>
          <w:sz w:val="24"/>
          <w:szCs w:val="24"/>
        </w:rPr>
        <w:t xml:space="preserve"> observadas as exigências contidas neste Edital e seus Anexos quanto às especificações do objeto.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 D</w:t>
      </w:r>
      <w:r w:rsidR="000B40E9" w:rsidRPr="00FF7792">
        <w:rPr>
          <w:rFonts w:asciiTheme="majorHAnsi" w:hAnsiTheme="majorHAnsi"/>
          <w:b/>
          <w:bCs/>
          <w:kern w:val="32"/>
          <w:sz w:val="24"/>
          <w:szCs w:val="24"/>
        </w:rPr>
        <w:t>O REGISTRO DE PREÇOS</w:t>
      </w:r>
    </w:p>
    <w:p w:rsidR="00C05082" w:rsidRPr="00FF7792" w:rsidRDefault="000B40E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2.1. As regras referentes ao órgão gerenciador e participantes, bem como a eventuais adesões são as que constam da minuta da Ata de Registro de Preços.</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3. DO CREDENCIAMENTO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3.1. As empresas licitantes interessadas deverão proceder ao credenciamento antes da data marcada para início da Sessão Pública via internet;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3.2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 xml:space="preserve">3.3. É de exclusiva responsabilidade do usuário o sigilo da senha, bem como seu uso em qualquer transação efetuada diretamente ou por seu representante, não cabendo ao Município de Querência-MT ou a Bolsa de Licitações e Leilões, qualquer responsabilidade por eventuais danos decorrentes de uso indevido da senha, ainda que por terceiros.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3.4. O credenciamento junto ao provedor do sistema implica para 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a) presunção de capacidade técnica para realização das transações inerentes ao Pregão na forma eletrônica;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b) obrigar-se pelas transações efetuadas em seu nome no sistema eletrônico, assumindo como firmes e verdadeiros seus lances e propostas;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c) dever de acompanhar as operações no sistema eletrônico, responsabilizando-se pelo ônus decorrente da perda de negócios por inobservância de qualquer mensagem emitida pelo sistema eletrônico ou de sua desconexão.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3.5. As informações e/ou alterações relativas ao credenciamento e a outras dúvidas sobre o sistema poderão ser obtidas através da Central de Atendimento da Bolsa de Licitações e Leilões, telefone: (041) 3097-4600.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 </w:t>
      </w:r>
      <w:r w:rsidRPr="000E6D03">
        <w:rPr>
          <w:rFonts w:asciiTheme="majorHAnsi" w:hAnsiTheme="majorHAnsi"/>
          <w:b/>
          <w:bCs/>
          <w:kern w:val="32"/>
          <w:sz w:val="24"/>
          <w:szCs w:val="24"/>
        </w:rPr>
        <w:t xml:space="preserve">Nos casos de Microempresas e </w:t>
      </w:r>
      <w:proofErr w:type="spellStart"/>
      <w:r w:rsidRPr="000E6D03">
        <w:rPr>
          <w:rFonts w:asciiTheme="majorHAnsi" w:hAnsiTheme="majorHAnsi"/>
          <w:b/>
          <w:bCs/>
          <w:kern w:val="32"/>
          <w:sz w:val="24"/>
          <w:szCs w:val="24"/>
        </w:rPr>
        <w:t>EPP’s</w:t>
      </w:r>
      <w:proofErr w:type="spellEnd"/>
      <w:r w:rsidRPr="000E6D03">
        <w:rPr>
          <w:rFonts w:asciiTheme="majorHAnsi" w:hAnsiTheme="majorHAnsi"/>
          <w:b/>
          <w:bCs/>
          <w:kern w:val="32"/>
          <w:sz w:val="24"/>
          <w:szCs w:val="24"/>
        </w:rPr>
        <w:t xml:space="preserve"> que queiram receber os benefícios da LC 123/06, deverão declarar sua condição no sistema</w:t>
      </w:r>
      <w:r w:rsidRPr="00FF7792">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3.6.1. A falsidade de declaração prestada objetivando os benefícios da LC 123/06, caracterizará o crime de que trata o art. 299 do Código Penal, sem prejuízo do enquadramento em outras figuras penais e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3.8. A simples apresentação da proposta por parte do licitante corresponde à sua indicação de que inexistem fatos que impedem de participar da presente licitação, eximindo assim o Pregoeiro do disposto no art. 97 da Lei n. 8.666/93.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4. DA PARTICIPAÇÃO NO PREGÃO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4.1. Poderão participar deste Pregão interessados cujo ramo de atividade seja compatível com o objeto desta licitação e que </w:t>
      </w:r>
      <w:proofErr w:type="gramStart"/>
      <w:r w:rsidRPr="00FF7792">
        <w:rPr>
          <w:rFonts w:asciiTheme="majorHAnsi" w:hAnsiTheme="majorHAnsi"/>
          <w:bCs/>
          <w:kern w:val="32"/>
          <w:sz w:val="24"/>
          <w:szCs w:val="24"/>
        </w:rPr>
        <w:t>estejam prévia e devidamente credenciada</w:t>
      </w:r>
      <w:proofErr w:type="gramEnd"/>
      <w:r w:rsidRPr="00FF7792">
        <w:rPr>
          <w:rFonts w:asciiTheme="majorHAnsi" w:hAnsiTheme="majorHAnsi"/>
          <w:bCs/>
          <w:kern w:val="32"/>
          <w:sz w:val="24"/>
          <w:szCs w:val="24"/>
        </w:rPr>
        <w:t xml:space="preserve"> no sistema eletrônico de “Licitações”, site http://www.bll.org.br/ da BOLSA DE LICITAÇÕES E LEILÕES.</w:t>
      </w:r>
    </w:p>
    <w:p w:rsidR="00801B37" w:rsidRDefault="00801B37" w:rsidP="00FA6C39">
      <w:pPr>
        <w:widowControl w:val="0"/>
        <w:adjustRightInd w:val="0"/>
        <w:ind w:right="-1"/>
        <w:jc w:val="both"/>
        <w:rPr>
          <w:rFonts w:asciiTheme="majorHAnsi" w:hAnsiTheme="majorHAnsi"/>
          <w:b/>
          <w:bCs/>
          <w:kern w:val="32"/>
          <w:sz w:val="24"/>
          <w:szCs w:val="24"/>
        </w:rPr>
      </w:pPr>
    </w:p>
    <w:p w:rsidR="00FA6C39" w:rsidRDefault="00BC1D67" w:rsidP="00FA6C39">
      <w:pPr>
        <w:widowControl w:val="0"/>
        <w:adjustRightInd w:val="0"/>
        <w:ind w:right="-1"/>
        <w:jc w:val="both"/>
        <w:rPr>
          <w:rFonts w:asciiTheme="majorHAnsi" w:hAnsiTheme="majorHAnsi" w:cs="Arial"/>
          <w:b/>
          <w:bCs/>
          <w:sz w:val="24"/>
          <w:szCs w:val="24"/>
        </w:rPr>
      </w:pPr>
      <w:r w:rsidRPr="004218D9">
        <w:rPr>
          <w:rFonts w:asciiTheme="majorHAnsi" w:hAnsiTheme="majorHAnsi"/>
          <w:b/>
          <w:bCs/>
          <w:kern w:val="32"/>
          <w:sz w:val="24"/>
          <w:szCs w:val="24"/>
        </w:rPr>
        <w:t>4.1.1.</w:t>
      </w:r>
      <w:r w:rsidR="00782352">
        <w:rPr>
          <w:rFonts w:asciiTheme="majorHAnsi" w:hAnsiTheme="majorHAnsi"/>
          <w:b/>
          <w:bCs/>
          <w:kern w:val="32"/>
          <w:sz w:val="24"/>
          <w:szCs w:val="24"/>
        </w:rPr>
        <w:t xml:space="preserve"> </w:t>
      </w:r>
      <w:r w:rsidR="00FA6C39">
        <w:rPr>
          <w:rFonts w:asciiTheme="majorHAnsi" w:hAnsiTheme="majorHAnsi" w:cs="Arial"/>
          <w:bCs/>
          <w:sz w:val="24"/>
          <w:szCs w:val="24"/>
        </w:rPr>
        <w:t>A participação neste Pregão e</w:t>
      </w:r>
      <w:r w:rsidR="00FA6C39">
        <w:rPr>
          <w:rFonts w:asciiTheme="majorHAnsi" w:hAnsiTheme="majorHAnsi" w:cs="Arial"/>
          <w:b/>
          <w:bCs/>
          <w:sz w:val="24"/>
          <w:szCs w:val="24"/>
        </w:rPr>
        <w:t xml:space="preserve"> exclusivo a microempresas - ME, empresas de pequeno porte – EPP e microempreendedor individual - MEI, </w:t>
      </w:r>
      <w:r w:rsidR="00FA6C39">
        <w:rPr>
          <w:rFonts w:asciiTheme="majorHAnsi" w:hAnsiTheme="majorHAnsi" w:cs="Arial"/>
          <w:bCs/>
          <w:sz w:val="24"/>
          <w:szCs w:val="24"/>
        </w:rPr>
        <w:t>cujo ramo de atividade seja compatível com o objeto desta licitação e que atende todas as exigências deste Edital e de seus anexos.</w:t>
      </w:r>
      <w:r w:rsidR="00FA6C39">
        <w:rPr>
          <w:rFonts w:asciiTheme="majorHAnsi" w:hAnsiTheme="majorHAnsi" w:cs="Arial"/>
          <w:b/>
          <w:bCs/>
          <w:sz w:val="24"/>
          <w:szCs w:val="24"/>
        </w:rPr>
        <w:t xml:space="preserve">    </w:t>
      </w:r>
    </w:p>
    <w:p w:rsidR="00FA6C39" w:rsidRDefault="00FA6C39" w:rsidP="00FA6C39">
      <w:pPr>
        <w:pStyle w:val="NormalWeb"/>
        <w:shd w:val="clear" w:color="auto" w:fill="FFFFFF"/>
        <w:spacing w:before="0" w:beforeAutospacing="0" w:after="0" w:afterAutospacing="0"/>
        <w:jc w:val="both"/>
        <w:rPr>
          <w:rFonts w:asciiTheme="majorHAnsi" w:hAnsiTheme="majorHAnsi" w:cs="Arial"/>
        </w:rPr>
      </w:pPr>
      <w:r>
        <w:rPr>
          <w:rFonts w:asciiTheme="majorHAnsi" w:hAnsiTheme="majorHAnsi" w:cs="Arial"/>
        </w:rPr>
        <w:t xml:space="preserve">4.1.1. </w:t>
      </w:r>
      <w:r>
        <w:rPr>
          <w:rFonts w:asciiTheme="majorHAnsi" w:hAnsiTheme="majorHAnsi" w:cs="Arial"/>
          <w:b/>
        </w:rPr>
        <w:t xml:space="preserve">Considerou-se para pesquisa de ME e EPP empresas locais e regionais, tendo como </w:t>
      </w:r>
      <w:proofErr w:type="gramStart"/>
      <w:r>
        <w:rPr>
          <w:rFonts w:asciiTheme="majorHAnsi" w:hAnsiTheme="majorHAnsi" w:cs="Arial"/>
          <w:b/>
        </w:rPr>
        <w:t>local e regional empresas</w:t>
      </w:r>
      <w:proofErr w:type="gramEnd"/>
      <w:r>
        <w:rPr>
          <w:rFonts w:asciiTheme="majorHAnsi" w:hAnsiTheme="majorHAnsi" w:cs="Arial"/>
          <w:b/>
        </w:rPr>
        <w:t xml:space="preserve"> localizadas no estado de Mato Grosso</w:t>
      </w:r>
      <w:r>
        <w:rPr>
          <w:rFonts w:asciiTheme="majorHAnsi" w:hAnsiTheme="majorHAnsi" w:cs="Arial"/>
        </w:rPr>
        <w:t>.</w:t>
      </w:r>
    </w:p>
    <w:p w:rsidR="00801B37" w:rsidRDefault="00801B37" w:rsidP="00982388">
      <w:pPr>
        <w:spacing w:before="120" w:after="120"/>
        <w:jc w:val="both"/>
        <w:rPr>
          <w:rFonts w:asciiTheme="majorHAnsi" w:hAnsiTheme="majorHAnsi"/>
          <w:bCs/>
          <w:kern w:val="32"/>
          <w:sz w:val="24"/>
          <w:szCs w:val="24"/>
        </w:rPr>
      </w:pP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 Não poderão participar desta licitação os interessados: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 xml:space="preserve">4.2.1. </w:t>
      </w:r>
      <w:proofErr w:type="gramStart"/>
      <w:r w:rsidRPr="00FF7792">
        <w:rPr>
          <w:rFonts w:asciiTheme="majorHAnsi" w:hAnsiTheme="majorHAnsi"/>
          <w:bCs/>
          <w:kern w:val="32"/>
          <w:sz w:val="24"/>
          <w:szCs w:val="24"/>
        </w:rPr>
        <w:t>proibidos</w:t>
      </w:r>
      <w:proofErr w:type="gramEnd"/>
      <w:r w:rsidRPr="00FF7792">
        <w:rPr>
          <w:rFonts w:asciiTheme="majorHAnsi" w:hAnsiTheme="majorHAnsi"/>
          <w:bCs/>
          <w:kern w:val="32"/>
          <w:sz w:val="24"/>
          <w:szCs w:val="24"/>
        </w:rPr>
        <w:t xml:space="preserve"> de participar de licitações e celebrar contratos administrativos, na forma da legislação vigente;</w:t>
      </w:r>
    </w:p>
    <w:p w:rsidR="003C4B12" w:rsidRPr="00FF7792" w:rsidRDefault="003C4B1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4.2.2.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não atendam às condições deste Edital e seus anexos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3</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estrangeiros</w:t>
      </w:r>
      <w:proofErr w:type="gramEnd"/>
      <w:r w:rsidRPr="00FF7792">
        <w:rPr>
          <w:rFonts w:asciiTheme="majorHAnsi" w:hAnsiTheme="majorHAnsi"/>
          <w:bCs/>
          <w:kern w:val="32"/>
          <w:sz w:val="24"/>
          <w:szCs w:val="24"/>
        </w:rPr>
        <w:t xml:space="preserve"> que não tenham representação legal no Brasil com poderes expressos para receber citação e responder administrativa ou judicialmente;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4</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se enquadrem nas vedações previstas no artigo 9º da Lei nº 8.666, de 1993;</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5</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estejam sob falência, concurso de credores, em processo de dissolução ou liquidação;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6</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entidades</w:t>
      </w:r>
      <w:proofErr w:type="gramEnd"/>
      <w:r w:rsidRPr="00FF7792">
        <w:rPr>
          <w:rFonts w:asciiTheme="majorHAnsi" w:hAnsiTheme="majorHAnsi"/>
          <w:bCs/>
          <w:kern w:val="32"/>
          <w:sz w:val="24"/>
          <w:szCs w:val="24"/>
        </w:rPr>
        <w:t xml:space="preserve"> empresariais que estejam reunidas em consórcio, conforme item 2.9 do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7</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sociedade</w:t>
      </w:r>
      <w:r w:rsidR="003C4B12" w:rsidRPr="00FF7792">
        <w:rPr>
          <w:rFonts w:asciiTheme="majorHAnsi" w:hAnsiTheme="majorHAnsi"/>
          <w:bCs/>
          <w:kern w:val="32"/>
          <w:sz w:val="24"/>
          <w:szCs w:val="24"/>
        </w:rPr>
        <w:t>s</w:t>
      </w:r>
      <w:proofErr w:type="gramEnd"/>
      <w:r w:rsidR="003C4B12" w:rsidRPr="00FF7792">
        <w:rPr>
          <w:rFonts w:asciiTheme="majorHAnsi" w:hAnsiTheme="majorHAnsi"/>
          <w:bCs/>
          <w:kern w:val="32"/>
          <w:sz w:val="24"/>
          <w:szCs w:val="24"/>
        </w:rPr>
        <w:t xml:space="preserve"> cooperativas;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 xml:space="preserve">8. </w:t>
      </w:r>
      <w:r w:rsidRPr="00FF7792">
        <w:rPr>
          <w:rFonts w:asciiTheme="majorHAnsi" w:hAnsiTheme="majorHAnsi"/>
          <w:bCs/>
          <w:kern w:val="32"/>
          <w:sz w:val="24"/>
          <w:szCs w:val="24"/>
        </w:rPr>
        <w:tab/>
        <w:t xml:space="preserve">Organizações da Sociedade Civil de Interesse Público - OSCIP, atuando nessa condição (Acórdão nº 746/2014-TCU-Plenário);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9</w:t>
      </w:r>
      <w:r w:rsidRPr="00FF7792">
        <w:rPr>
          <w:rFonts w:asciiTheme="majorHAnsi" w:hAnsiTheme="majorHAnsi"/>
          <w:bCs/>
          <w:kern w:val="32"/>
          <w:sz w:val="24"/>
          <w:szCs w:val="24"/>
        </w:rPr>
        <w:tab/>
        <w:t>instituições sem fins lucrativos (parágrafo único do art. 12 da Instrução Normativa/SEGES nº 05/2017).</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 Como condição de participação no Pregão, o licitante assinalará “sim” ou “não” em campo próprio do sistema eletrônico, relativo às seguintes declarações: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cumpre os requisitos estabelecidos no artigo 3° da Lei Complementar nº 123, de 2006, estando apto a usufruir do tratamento favorecido estabelecido em seus </w:t>
      </w:r>
      <w:proofErr w:type="spellStart"/>
      <w:r w:rsidRPr="00FF7792">
        <w:rPr>
          <w:rFonts w:asciiTheme="majorHAnsi" w:hAnsiTheme="majorHAnsi"/>
          <w:bCs/>
          <w:kern w:val="32"/>
          <w:sz w:val="24"/>
          <w:szCs w:val="24"/>
        </w:rPr>
        <w:t>arts</w:t>
      </w:r>
      <w:proofErr w:type="spellEnd"/>
      <w:r w:rsidRPr="00FF7792">
        <w:rPr>
          <w:rFonts w:asciiTheme="majorHAnsi" w:hAnsiTheme="majorHAnsi"/>
          <w:bCs/>
          <w:kern w:val="32"/>
          <w:sz w:val="24"/>
          <w:szCs w:val="24"/>
        </w:rPr>
        <w:t>. 42 a 49.</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4.3.1.1. </w:t>
      </w:r>
      <w:proofErr w:type="gramStart"/>
      <w:r w:rsidR="003C4B12" w:rsidRPr="00FF7792">
        <w:rPr>
          <w:rFonts w:asciiTheme="majorHAnsi" w:hAnsiTheme="majorHAnsi"/>
          <w:bCs/>
          <w:kern w:val="32"/>
          <w:sz w:val="24"/>
          <w:szCs w:val="24"/>
        </w:rPr>
        <w:t>nos</w:t>
      </w:r>
      <w:proofErr w:type="gramEnd"/>
      <w:r w:rsidR="003C4B12" w:rsidRPr="00FF7792">
        <w:rPr>
          <w:rFonts w:asciiTheme="majorHAnsi" w:hAnsiTheme="majorHAnsi"/>
          <w:bCs/>
          <w:kern w:val="32"/>
          <w:sz w:val="24"/>
          <w:szCs w:val="24"/>
        </w:rPr>
        <w:t xml:space="preserve"> </w:t>
      </w:r>
      <w:r w:rsidR="00C76528">
        <w:rPr>
          <w:rFonts w:asciiTheme="majorHAnsi" w:hAnsiTheme="majorHAnsi"/>
          <w:bCs/>
          <w:kern w:val="32"/>
          <w:sz w:val="24"/>
          <w:szCs w:val="24"/>
        </w:rPr>
        <w:t>itens</w:t>
      </w:r>
      <w:r w:rsidR="003C4B12" w:rsidRPr="00FF7792">
        <w:rPr>
          <w:rFonts w:asciiTheme="majorHAnsi" w:hAnsiTheme="majorHAnsi"/>
          <w:bCs/>
          <w:kern w:val="32"/>
          <w:sz w:val="24"/>
          <w:szCs w:val="24"/>
        </w:rPr>
        <w:t xml:space="preserve"> exclusivos para participação de microempresas e empresas de pequeno porte, a assinalação do campo “não” impedirá o prosseguimento no certame;</w:t>
      </w:r>
    </w:p>
    <w:p w:rsidR="00382691" w:rsidRPr="00FE054C"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4.3.1.2. </w:t>
      </w:r>
      <w:proofErr w:type="gramStart"/>
      <w:r w:rsidRPr="00FF7792">
        <w:rPr>
          <w:rFonts w:asciiTheme="majorHAnsi" w:hAnsiTheme="majorHAnsi"/>
          <w:bCs/>
          <w:kern w:val="32"/>
          <w:sz w:val="24"/>
          <w:szCs w:val="24"/>
        </w:rPr>
        <w:t>nos</w:t>
      </w:r>
      <w:proofErr w:type="gramEnd"/>
      <w:r w:rsidRPr="00FF7792">
        <w:rPr>
          <w:rFonts w:asciiTheme="majorHAnsi" w:hAnsiTheme="majorHAnsi"/>
          <w:bCs/>
          <w:kern w:val="32"/>
          <w:sz w:val="24"/>
          <w:szCs w:val="24"/>
        </w:rPr>
        <w:t xml:space="preserve"> </w:t>
      </w:r>
      <w:r w:rsidR="00C76528">
        <w:rPr>
          <w:rFonts w:asciiTheme="majorHAnsi" w:hAnsiTheme="majorHAnsi"/>
          <w:bCs/>
          <w:kern w:val="32"/>
          <w:sz w:val="24"/>
          <w:szCs w:val="24"/>
        </w:rPr>
        <w:t>itens</w:t>
      </w:r>
      <w:r w:rsidRPr="00FF7792">
        <w:rPr>
          <w:rFonts w:asciiTheme="majorHAnsi" w:hAnsiTheme="majorHAnsi"/>
          <w:bCs/>
          <w:kern w:val="32"/>
          <w:sz w:val="24"/>
          <w:szCs w:val="24"/>
        </w:rPr>
        <w:t xml:space="preserve"> em que a participação não for exclusiva para microempresas e empresas de pequeno porte, a assinalação do campo “não” apenas produzirá o efeito de o licitante não ter direito ao tratamento favorecido previsto na Lei </w:t>
      </w:r>
      <w:r w:rsidRPr="00FE054C">
        <w:rPr>
          <w:rFonts w:asciiTheme="majorHAnsi" w:hAnsiTheme="majorHAnsi"/>
          <w:bCs/>
          <w:kern w:val="32"/>
          <w:sz w:val="24"/>
          <w:szCs w:val="24"/>
        </w:rPr>
        <w:t>Complementar nº 123, de 2006, mesmo que microempresa, empresa de pequeno porte.</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4.3.2.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está ciente e concorda com as condições co</w:t>
      </w:r>
      <w:r w:rsidR="00382691" w:rsidRPr="00FF7792">
        <w:rPr>
          <w:rFonts w:asciiTheme="majorHAnsi" w:hAnsiTheme="majorHAnsi"/>
          <w:bCs/>
          <w:kern w:val="32"/>
          <w:sz w:val="24"/>
          <w:szCs w:val="24"/>
        </w:rPr>
        <w:t>ntidas no Edital e seus anexos;</w:t>
      </w:r>
    </w:p>
    <w:p w:rsidR="00C05082" w:rsidRPr="00FF7792"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4.3.3. </w:t>
      </w:r>
      <w:proofErr w:type="gramStart"/>
      <w:r w:rsidR="00C05082" w:rsidRPr="00FF7792">
        <w:rPr>
          <w:rFonts w:asciiTheme="majorHAnsi" w:hAnsiTheme="majorHAnsi"/>
          <w:bCs/>
          <w:kern w:val="32"/>
          <w:sz w:val="24"/>
          <w:szCs w:val="24"/>
        </w:rPr>
        <w:t>que</w:t>
      </w:r>
      <w:proofErr w:type="gramEnd"/>
      <w:r w:rsidR="00C05082" w:rsidRPr="00FF7792">
        <w:rPr>
          <w:rFonts w:asciiTheme="majorHAnsi" w:hAnsiTheme="majorHAnsi"/>
          <w:bCs/>
          <w:kern w:val="32"/>
          <w:sz w:val="24"/>
          <w:szCs w:val="24"/>
        </w:rPr>
        <w:t xml:space="preserve"> cumpre os requisitos de habilitação definidos no Edital</w:t>
      </w:r>
      <w:r w:rsidRPr="00FF7792">
        <w:rPr>
          <w:rFonts w:asciiTheme="majorHAnsi" w:hAnsiTheme="majorHAnsi"/>
          <w:bCs/>
          <w:kern w:val="32"/>
          <w:sz w:val="24"/>
          <w:szCs w:val="24"/>
        </w:rPr>
        <w:t xml:space="preserve"> e que a proposta apresentada está em conformidade com as exigências </w:t>
      </w:r>
      <w:proofErr w:type="spellStart"/>
      <w:r w:rsidRPr="00FF7792">
        <w:rPr>
          <w:rFonts w:asciiTheme="majorHAnsi" w:hAnsiTheme="majorHAnsi"/>
          <w:bCs/>
          <w:kern w:val="32"/>
          <w:sz w:val="24"/>
          <w:szCs w:val="24"/>
        </w:rPr>
        <w:t>editalícias</w:t>
      </w:r>
      <w:proofErr w:type="spellEnd"/>
      <w:r w:rsidR="00C05082" w:rsidRPr="00FF7792">
        <w:rPr>
          <w:rFonts w:asciiTheme="majorHAnsi" w:hAnsiTheme="majorHAnsi"/>
          <w:bCs/>
          <w:kern w:val="32"/>
          <w:sz w:val="24"/>
          <w:szCs w:val="24"/>
        </w:rPr>
        <w:t>;</w:t>
      </w:r>
      <w:r w:rsidR="009F12ED">
        <w:rPr>
          <w:rFonts w:asciiTheme="majorHAnsi" w:hAnsiTheme="majorHAnsi"/>
          <w:bCs/>
          <w:kern w:val="32"/>
          <w:sz w:val="24"/>
          <w:szCs w:val="24"/>
        </w:rPr>
        <w:t xml:space="preserve"> </w:t>
      </w:r>
    </w:p>
    <w:p w:rsidR="003C4B1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382691" w:rsidRPr="00FF7792">
        <w:rPr>
          <w:rFonts w:asciiTheme="majorHAnsi" w:hAnsiTheme="majorHAnsi"/>
          <w:bCs/>
          <w:kern w:val="32"/>
          <w:sz w:val="24"/>
          <w:szCs w:val="24"/>
        </w:rPr>
        <w:t>4</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inexistem fatos impeditivos para sua habilitação no certame, ciente da obrigatoriedade de declarar ocorrências posteriores;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5</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não emprega menor de 18 anos em trabalho noturno, perigoso ou insalubre e não emprega menor de 16 anos, salvo menor, a partir de 14 anos, na condição de aprendiz, nos termos do artigo 7°, XXXIII, da Constituição;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6</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a proposta foi elaborada de forma independente;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7</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não possui, em sua cadeia produtiva, empregados executando trabalho degradante ou forçado, observando o disposto nos incisos III e IV do art. 1º e no inciso III do art. 5º da Constituição Federal;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4.3.</w:t>
      </w:r>
      <w:r w:rsidR="004542BD" w:rsidRPr="00FF7792">
        <w:rPr>
          <w:rFonts w:asciiTheme="majorHAnsi" w:hAnsiTheme="majorHAnsi"/>
          <w:bCs/>
          <w:kern w:val="32"/>
          <w:sz w:val="24"/>
          <w:szCs w:val="24"/>
        </w:rPr>
        <w:t>8</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os serviços são prestados por empresas que comprovem cumprimento de reserva de cargos prevista em lei para pessoa com deficiência ou para reabilitado da Previdência Social e que atendam às regras de acessibilidade previstas na legislação, conforme disposto no art. 93 da Lei nº 8.213, de 24 de julho de 1991.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 4.4.</w:t>
      </w:r>
      <w:r w:rsidRPr="00FF7792">
        <w:rPr>
          <w:rFonts w:asciiTheme="majorHAnsi" w:hAnsiTheme="majorHAnsi"/>
          <w:bCs/>
          <w:kern w:val="32"/>
          <w:sz w:val="24"/>
          <w:szCs w:val="24"/>
        </w:rPr>
        <w:tab/>
        <w:t>A declaração falsa relativa ao cumprimento de qualquer condição sujeitará o licitante às sanções previstas em lei 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5. DA APRESENTAÇÃO DA PROPOSTA E DOS DOCUMENTOS DE HABILITAÇÃO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w:t>
      </w:r>
      <w:r w:rsidRPr="00FF7792">
        <w:rPr>
          <w:rFonts w:asciiTheme="majorHAnsi" w:hAnsiTheme="majorHAnsi"/>
          <w:bCs/>
          <w:kern w:val="32"/>
          <w:sz w:val="24"/>
          <w:szCs w:val="24"/>
        </w:rPr>
        <w:tab/>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5.2.</w:t>
      </w:r>
      <w:r w:rsidRPr="00FF7792">
        <w:rPr>
          <w:rFonts w:asciiTheme="majorHAnsi" w:hAnsiTheme="majorHAnsi"/>
          <w:bCs/>
          <w:kern w:val="32"/>
          <w:sz w:val="24"/>
          <w:szCs w:val="24"/>
        </w:rPr>
        <w:tab/>
        <w:t>O envio da proposta, acompanhada dos documentos de habilitação exigidos neste Edital, ocorrerá por meio de chave de acesso e senha.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5.3.</w:t>
      </w:r>
      <w:r w:rsidRPr="00FF7792">
        <w:rPr>
          <w:rFonts w:asciiTheme="majorHAnsi" w:hAnsiTheme="majorHAnsi"/>
          <w:bCs/>
          <w:kern w:val="32"/>
          <w:sz w:val="24"/>
          <w:szCs w:val="24"/>
        </w:rPr>
        <w:tab/>
        <w:t xml:space="preserve">As Microempresas e Empresas de Pequeno Porte deverão encaminhar a documentação de habilitação, ainda que haja alguma restrição de regularidade fiscal e trabalhista, nos termos do art. 43, § 1º da LC nº 123, de 2006.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5.5. Até a abertura da sessão, os licitantes poderão retirar ou substituir a proposta e os documentos de habilitação anteriormente inseridos no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5.6. </w:t>
      </w:r>
      <w:r w:rsidRPr="00FF7792">
        <w:rPr>
          <w:rFonts w:asciiTheme="majorHAnsi" w:hAnsiTheme="majorHAnsi"/>
          <w:bCs/>
          <w:kern w:val="32"/>
          <w:sz w:val="24"/>
          <w:szCs w:val="24"/>
        </w:rPr>
        <w:tab/>
        <w:t>Não será estabelecida, nessa etapa do certame, ordem de classificação entre as propostas apresentadas, o que somente ocorrerá após a realização dos procedimentos de negociação e julgamento da proposta.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5.8.</w:t>
      </w:r>
      <w:r w:rsidRPr="00FF7792">
        <w:rPr>
          <w:rFonts w:asciiTheme="majorHAnsi" w:hAnsiTheme="majorHAnsi"/>
          <w:bCs/>
          <w:kern w:val="32"/>
          <w:sz w:val="24"/>
          <w:szCs w:val="24"/>
        </w:rPr>
        <w:tab/>
        <w:t>Os documentos que compõem a proposta e a habilitação do licitante melhor classificado somente serão disponibilizados para avaliação do pregoeiro e para acesso público após o encerramento do envio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5.9.</w:t>
      </w:r>
      <w:r w:rsidRPr="00FF7792">
        <w:rPr>
          <w:rFonts w:asciiTheme="majorHAnsi" w:hAnsiTheme="majorHAnsi"/>
          <w:bCs/>
          <w:kern w:val="32"/>
          <w:sz w:val="24"/>
          <w:szCs w:val="24"/>
        </w:rPr>
        <w:tab/>
        <w:t>O licitante deverá enviar sua proposta mediante o preenchimento, no sistema eletrônico, dos seguintes campos:</w:t>
      </w:r>
    </w:p>
    <w:p w:rsidR="007536A1"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5.9.1. Valor unitário e total de cada </w:t>
      </w:r>
      <w:r w:rsidR="00A70A3E">
        <w:rPr>
          <w:rFonts w:asciiTheme="majorHAnsi" w:hAnsiTheme="majorHAnsi"/>
          <w:bCs/>
          <w:kern w:val="32"/>
          <w:sz w:val="24"/>
          <w:szCs w:val="24"/>
        </w:rPr>
        <w:t>item</w:t>
      </w:r>
      <w:r w:rsidR="007536A1">
        <w:rPr>
          <w:rFonts w:asciiTheme="majorHAnsi" w:hAnsiTheme="majorHAnsi"/>
          <w:bCs/>
          <w:kern w:val="32"/>
          <w:sz w:val="24"/>
          <w:szCs w:val="24"/>
        </w:rPr>
        <w:t>.</w:t>
      </w:r>
    </w:p>
    <w:p w:rsidR="00C05082" w:rsidRPr="003F0EAE"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5.9.1.2. </w:t>
      </w:r>
      <w:r w:rsidR="004542BD" w:rsidRPr="003F0EAE">
        <w:rPr>
          <w:rFonts w:asciiTheme="majorHAnsi" w:hAnsiTheme="majorHAnsi"/>
          <w:bCs/>
          <w:kern w:val="32"/>
          <w:sz w:val="24"/>
          <w:szCs w:val="24"/>
        </w:rPr>
        <w:t>Marca;</w:t>
      </w:r>
    </w:p>
    <w:p w:rsidR="004542BD" w:rsidRPr="003F0EAE" w:rsidRDefault="004542BD"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5.9.1.3. </w:t>
      </w:r>
      <w:r w:rsidR="003D3517" w:rsidRPr="003F0EAE">
        <w:rPr>
          <w:rFonts w:asciiTheme="majorHAnsi" w:hAnsiTheme="majorHAnsi"/>
          <w:bCs/>
          <w:kern w:val="32"/>
          <w:sz w:val="24"/>
          <w:szCs w:val="24"/>
        </w:rPr>
        <w:t>Fabricante</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5.9.2. Descrição </w:t>
      </w:r>
      <w:r w:rsidR="003D3517" w:rsidRPr="003F0EAE">
        <w:rPr>
          <w:rFonts w:asciiTheme="majorHAnsi" w:hAnsiTheme="majorHAnsi"/>
          <w:bCs/>
          <w:kern w:val="32"/>
          <w:sz w:val="24"/>
          <w:szCs w:val="24"/>
        </w:rPr>
        <w:t xml:space="preserve">detalhada </w:t>
      </w:r>
      <w:r w:rsidRPr="003F0EAE">
        <w:rPr>
          <w:rFonts w:asciiTheme="majorHAnsi" w:hAnsiTheme="majorHAnsi"/>
          <w:bCs/>
          <w:kern w:val="32"/>
          <w:sz w:val="24"/>
          <w:szCs w:val="24"/>
        </w:rPr>
        <w:t>do objeto, contendo as informações similares à espec</w:t>
      </w:r>
      <w:r w:rsidR="003D3517" w:rsidRPr="003F0EAE">
        <w:rPr>
          <w:rFonts w:asciiTheme="majorHAnsi" w:hAnsiTheme="majorHAnsi"/>
          <w:bCs/>
          <w:kern w:val="32"/>
          <w:sz w:val="24"/>
          <w:szCs w:val="24"/>
        </w:rPr>
        <w:t>ificação do Termo de Referência: indicando, no que for aplicável, o modelo, prazo de validade ou de garantia, número do registro ou inscrição do bem no órgão competente, quando for o caso</w:t>
      </w:r>
      <w:r w:rsidRPr="003F0EAE">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5.10 Todas as especificações do objeto contidas na proposta vinculam a Contratada.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 xml:space="preserve">5.11 Nos valores propostos estarão inclusos todos os custos operacionais, encargos previdenciários, trabalhistas, tributários, comerciais e quaisquer outros que incidam direta ou indiretamente </w:t>
      </w:r>
      <w:r w:rsidR="003D3517">
        <w:rPr>
          <w:rFonts w:asciiTheme="majorHAnsi" w:hAnsiTheme="majorHAnsi"/>
          <w:bCs/>
          <w:kern w:val="32"/>
          <w:sz w:val="24"/>
          <w:szCs w:val="24"/>
        </w:rPr>
        <w:t>no fornecimento dos bens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5.11.1. </w:t>
      </w:r>
      <w:r w:rsidR="003D3517">
        <w:rPr>
          <w:rFonts w:asciiTheme="majorHAnsi" w:hAnsiTheme="majorHAnsi"/>
          <w:bCs/>
          <w:kern w:val="32"/>
          <w:sz w:val="24"/>
          <w:szCs w:val="24"/>
        </w:rPr>
        <w:t xml:space="preserve">Os preços </w:t>
      </w:r>
      <w:r w:rsidR="003D3517" w:rsidRPr="003D3517">
        <w:rPr>
          <w:rFonts w:asciiTheme="majorHAnsi" w:hAnsiTheme="majorHAnsi"/>
          <w:bCs/>
          <w:kern w:val="32"/>
          <w:sz w:val="24"/>
          <w:szCs w:val="24"/>
        </w:rPr>
        <w:t xml:space="preserve">ofertados, tanto na proposta inicial, quanto na etapa de lances, serão de exclusiva responsabilidade do licitante, não lhe assistindo o direito de pleitear qualquer alteração, </w:t>
      </w:r>
      <w:proofErr w:type="gramStart"/>
      <w:r w:rsidR="003D3517" w:rsidRPr="003D3517">
        <w:rPr>
          <w:rFonts w:asciiTheme="majorHAnsi" w:hAnsiTheme="majorHAnsi"/>
          <w:bCs/>
          <w:kern w:val="32"/>
          <w:sz w:val="24"/>
          <w:szCs w:val="24"/>
        </w:rPr>
        <w:t>sob alegação</w:t>
      </w:r>
      <w:proofErr w:type="gramEnd"/>
      <w:r w:rsidR="003D3517" w:rsidRPr="003D3517">
        <w:rPr>
          <w:rFonts w:asciiTheme="majorHAnsi" w:hAnsiTheme="majorHAnsi"/>
          <w:bCs/>
          <w:kern w:val="32"/>
          <w:sz w:val="24"/>
          <w:szCs w:val="24"/>
        </w:rPr>
        <w:t xml:space="preserve"> de erro, omissão ou qualquer outro pretexto.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w:t>
      </w:r>
      <w:r w:rsidR="003D3517">
        <w:rPr>
          <w:rFonts w:asciiTheme="majorHAnsi" w:hAnsiTheme="majorHAnsi"/>
          <w:bCs/>
          <w:kern w:val="32"/>
          <w:sz w:val="24"/>
          <w:szCs w:val="24"/>
        </w:rPr>
        <w:t>2</w:t>
      </w:r>
      <w:r w:rsidRPr="00FF7792">
        <w:rPr>
          <w:rFonts w:asciiTheme="majorHAnsi" w:hAnsiTheme="majorHAnsi"/>
          <w:bCs/>
          <w:kern w:val="32"/>
          <w:sz w:val="24"/>
          <w:szCs w:val="24"/>
        </w:rPr>
        <w:t>. O prazo de validade da proposta não será inferior a 60 (sessenta) dias, a contar da data de sua apresentação.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6. DA ABERTURA DA SESSÃO, CLASSIFICAÇÃO DAS PROPOSTAS E FORMULAÇÃO DE LANCES</w:t>
      </w:r>
      <w:r w:rsidR="00FB5B70">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 A abertura da presente licitação dar-se-á em sessão pública, por meio de sistema eletrônico, na data, horário e local indicado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 Também será desclassificada a proposta que identifique o licitante.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 A desclassificação será sempre fundamentada e registrada no sistema, com acompanhamento em tempo real por todos os participantes.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 A não desclassificação da proposta não impede o seu julgamento definitivo em sentido contrário, levado a efeito na fase de aceitação.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6.3. O sistema ordenará automaticamente as propostas classificadas, sendo que somente estas participarão da fase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6.4. O sistema disponibilizará campo próprio para troca de mensagem entre o Pregoeiro e os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6.5. Iniciada a etapa competitiva, os licitantes deverão encaminhar lances exclusivamente por meio de sistema eletrônico, sendo imediatamente informados do seu recebimento e do valor consignado no registro.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6.6. O lance deverá ser ofertado pelo valor </w:t>
      </w:r>
      <w:r w:rsidR="00525086" w:rsidRPr="003F0EAE">
        <w:rPr>
          <w:rFonts w:asciiTheme="majorHAnsi" w:hAnsiTheme="majorHAnsi"/>
          <w:bCs/>
          <w:kern w:val="32"/>
          <w:sz w:val="24"/>
          <w:szCs w:val="24"/>
        </w:rPr>
        <w:t>do</w:t>
      </w:r>
      <w:r w:rsidR="00A70A3E">
        <w:rPr>
          <w:rFonts w:asciiTheme="majorHAnsi" w:hAnsiTheme="majorHAnsi"/>
          <w:bCs/>
          <w:kern w:val="32"/>
          <w:sz w:val="24"/>
          <w:szCs w:val="24"/>
        </w:rPr>
        <w:t xml:space="preserve"> item</w:t>
      </w:r>
      <w:r w:rsidR="007536A1">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6.7. Os licitantes poderão oferecer lances sucessivos, observando o horário fixado para abertura da sessão e as regras estabelecidas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6.8. O licitante somente poderá oferecer lance inferior ao último por ele ofertado e registrado pelo sistema.</w:t>
      </w:r>
    </w:p>
    <w:p w:rsidR="00EF0B21"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6.9. </w:t>
      </w:r>
      <w:r w:rsidR="00525086" w:rsidRPr="00B62F6E">
        <w:rPr>
          <w:rFonts w:asciiTheme="majorHAnsi" w:hAnsiTheme="majorHAnsi"/>
          <w:b/>
          <w:bCs/>
          <w:kern w:val="32"/>
          <w:sz w:val="24"/>
          <w:szCs w:val="24"/>
          <w:u w:val="single"/>
        </w:rPr>
        <w:t xml:space="preserve">O </w:t>
      </w:r>
      <w:r w:rsidR="00EF0B21" w:rsidRPr="00B62F6E">
        <w:rPr>
          <w:rFonts w:asciiTheme="majorHAnsi" w:hAnsiTheme="majorHAnsi"/>
          <w:b/>
          <w:bCs/>
          <w:kern w:val="32"/>
          <w:sz w:val="24"/>
          <w:szCs w:val="24"/>
          <w:u w:val="single"/>
        </w:rPr>
        <w:t xml:space="preserve">intervalo mínimo de diferença de valores entre os lances será no mínimo o valor de </w:t>
      </w:r>
      <w:r w:rsidR="00474C73">
        <w:rPr>
          <w:rFonts w:asciiTheme="majorHAnsi" w:hAnsiTheme="majorHAnsi"/>
          <w:b/>
          <w:bCs/>
          <w:kern w:val="32"/>
          <w:sz w:val="24"/>
          <w:szCs w:val="24"/>
          <w:u w:val="single"/>
        </w:rPr>
        <w:t>(1</w:t>
      </w:r>
      <w:r w:rsidR="00FA6C39">
        <w:rPr>
          <w:rFonts w:asciiTheme="majorHAnsi" w:hAnsiTheme="majorHAnsi"/>
          <w:b/>
          <w:bCs/>
          <w:kern w:val="32"/>
          <w:sz w:val="24"/>
          <w:szCs w:val="24"/>
          <w:u w:val="single"/>
        </w:rPr>
        <w:t>,00</w:t>
      </w:r>
      <w:proofErr w:type="gramStart"/>
      <w:r w:rsidR="00474C73">
        <w:rPr>
          <w:rFonts w:asciiTheme="majorHAnsi" w:hAnsiTheme="majorHAnsi"/>
          <w:b/>
          <w:bCs/>
          <w:kern w:val="32"/>
          <w:sz w:val="24"/>
          <w:szCs w:val="24"/>
          <w:u w:val="single"/>
        </w:rPr>
        <w:t>)</w:t>
      </w:r>
      <w:proofErr w:type="gramEnd"/>
      <w:r w:rsidR="00474C73">
        <w:rPr>
          <w:rFonts w:asciiTheme="majorHAnsi" w:hAnsiTheme="majorHAnsi"/>
          <w:b/>
          <w:bCs/>
          <w:kern w:val="32"/>
          <w:sz w:val="24"/>
          <w:szCs w:val="24"/>
          <w:u w:val="single"/>
        </w:rPr>
        <w:t xml:space="preserve">_ </w:t>
      </w:r>
      <w:r w:rsidR="00FA6C39">
        <w:rPr>
          <w:rFonts w:asciiTheme="majorHAnsi" w:hAnsiTheme="majorHAnsi"/>
          <w:b/>
          <w:bCs/>
          <w:kern w:val="32"/>
          <w:sz w:val="24"/>
          <w:szCs w:val="24"/>
          <w:u w:val="single"/>
        </w:rPr>
        <w:t>Um Real</w:t>
      </w:r>
      <w:r w:rsidR="00EF0B21" w:rsidRPr="004218D9">
        <w:rPr>
          <w:rFonts w:asciiTheme="majorHAnsi" w:hAnsiTheme="majorHAnsi"/>
          <w:bCs/>
          <w:kern w:val="32"/>
          <w:sz w:val="24"/>
          <w:szCs w:val="24"/>
        </w:rPr>
        <w:t>.</w:t>
      </w:r>
      <w:r w:rsidR="00EF0B21">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6.10. Será adotado para o envio de lances no pregão eletrônico o modo de disputa “aberto”, em que os licitantes apresenta</w:t>
      </w:r>
      <w:r w:rsidR="00346C54" w:rsidRPr="00FF7792">
        <w:rPr>
          <w:rFonts w:asciiTheme="majorHAnsi" w:hAnsiTheme="majorHAnsi"/>
          <w:bCs/>
          <w:kern w:val="32"/>
          <w:sz w:val="24"/>
          <w:szCs w:val="24"/>
        </w:rPr>
        <w:t>rão</w:t>
      </w:r>
      <w:r w:rsidRPr="00FF7792">
        <w:rPr>
          <w:rFonts w:asciiTheme="majorHAnsi" w:hAnsiTheme="majorHAnsi"/>
          <w:bCs/>
          <w:kern w:val="32"/>
          <w:sz w:val="24"/>
          <w:szCs w:val="24"/>
        </w:rPr>
        <w:t xml:space="preserve"> lances públicos e sucessivos, com prorrogações.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6.11. A etapa de lances da sessão pública terá duração de dez minutos e, após isso, será prorrogada automaticamente pelo sistema quando houver lance ofertado nos últimos dois minutos do período de duração da sessão pública.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6.12. A prorrogação automática da etapa de lances, de que trata o item anterior, será de dois minutos e ocorrerá sucessivamente sempre que houver lances enviados nesse período de prorrogação, inclusive no caso de lances intermediários.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6.13. Não havendo novos lances na forma estabelecida nos </w:t>
      </w:r>
      <w:r w:rsidR="00C76528">
        <w:rPr>
          <w:rFonts w:asciiTheme="majorHAnsi" w:hAnsiTheme="majorHAnsi"/>
          <w:bCs/>
          <w:kern w:val="32"/>
          <w:sz w:val="24"/>
          <w:szCs w:val="24"/>
        </w:rPr>
        <w:t>itens</w:t>
      </w:r>
      <w:r w:rsidRPr="00FF7792">
        <w:rPr>
          <w:rFonts w:asciiTheme="majorHAnsi" w:hAnsiTheme="majorHAnsi"/>
          <w:bCs/>
          <w:kern w:val="32"/>
          <w:sz w:val="24"/>
          <w:szCs w:val="24"/>
        </w:rPr>
        <w:t xml:space="preserve"> anteriores, a sessão pública encerrar-se-á automaticamente.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6.14. Encerrada a fase competitiva sem que haja a prorrogação automática pelo sistema, poderá o pregoeiro, assessorado pela equipe de apoio, justificadamente, admitir o reinício da sessão pública de lances, em prol da consecução do melhor preço.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6.15.</w:t>
      </w:r>
      <w:r w:rsidRPr="00FF7792">
        <w:rPr>
          <w:rFonts w:asciiTheme="majorHAnsi" w:hAnsiTheme="majorHAnsi"/>
          <w:bCs/>
          <w:kern w:val="32"/>
          <w:sz w:val="24"/>
          <w:szCs w:val="24"/>
        </w:rPr>
        <w:tab/>
        <w:t xml:space="preserve">Não serão aceitos dois ou mais lances de mesmo valor, prevalecendo aquele que for recebido e registrado em primeiro lugar.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6.16.</w:t>
      </w:r>
      <w:r w:rsidRPr="00FF7792">
        <w:rPr>
          <w:rFonts w:asciiTheme="majorHAnsi" w:hAnsiTheme="majorHAnsi"/>
          <w:bCs/>
          <w:kern w:val="32"/>
          <w:sz w:val="24"/>
          <w:szCs w:val="24"/>
        </w:rPr>
        <w:tab/>
        <w:t xml:space="preserve">Durante o transcurso da sessão pública, os licitantes serão informados, em tempo real, do valor do menor lance registrado, vedada a identificação do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6.17.</w:t>
      </w:r>
      <w:r w:rsidRPr="00FF7792">
        <w:rPr>
          <w:rFonts w:asciiTheme="majorHAnsi" w:hAnsiTheme="majorHAnsi"/>
          <w:bCs/>
          <w:kern w:val="32"/>
          <w:sz w:val="24"/>
          <w:szCs w:val="24"/>
        </w:rPr>
        <w:tab/>
        <w:t xml:space="preserve">No caso de desconexão com o Pregoeiro, no decorrer da etapa competitiva do Pregão, o sistema eletrônico poderá permanecer acessível aos licitantes para a recepção dos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6.18.</w:t>
      </w:r>
      <w:r w:rsidRPr="00FF7792">
        <w:rPr>
          <w:rFonts w:asciiTheme="majorHAnsi" w:hAnsiTheme="majorHAnsi"/>
          <w:bCs/>
          <w:kern w:val="32"/>
          <w:sz w:val="24"/>
          <w:szCs w:val="24"/>
        </w:rPr>
        <w:tab/>
        <w:t xml:space="preserve">Quando a desconexão do sistema eletrônico para o pregoeiro persistir por tempo superior a dez minutos, a sessão pública será suspensa e reiniciada somente </w:t>
      </w:r>
      <w:proofErr w:type="gramStart"/>
      <w:r w:rsidRPr="00FF7792">
        <w:rPr>
          <w:rFonts w:asciiTheme="majorHAnsi" w:hAnsiTheme="majorHAnsi"/>
          <w:bCs/>
          <w:kern w:val="32"/>
          <w:sz w:val="24"/>
          <w:szCs w:val="24"/>
        </w:rPr>
        <w:t>após</w:t>
      </w:r>
      <w:proofErr w:type="gramEnd"/>
      <w:r w:rsidRPr="00FF7792">
        <w:rPr>
          <w:rFonts w:asciiTheme="majorHAnsi" w:hAnsiTheme="majorHAnsi"/>
          <w:bCs/>
          <w:kern w:val="32"/>
          <w:sz w:val="24"/>
          <w:szCs w:val="24"/>
        </w:rPr>
        <w:t xml:space="preserve"> decorridas vinte e quatro horas da comunicação do fato pelo Pregoeiro aos participantes, no sítio eletrônico utilizado para divulgação.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6.19. </w:t>
      </w:r>
      <w:r w:rsidRPr="003F0EAE">
        <w:rPr>
          <w:rFonts w:asciiTheme="majorHAnsi" w:hAnsiTheme="majorHAnsi"/>
          <w:b/>
          <w:bCs/>
          <w:kern w:val="32"/>
          <w:sz w:val="24"/>
          <w:szCs w:val="24"/>
        </w:rPr>
        <w:t xml:space="preserve">O Critério de julgamento adotado será o menor preço por </w:t>
      </w:r>
      <w:r w:rsidR="00A70A3E">
        <w:rPr>
          <w:rFonts w:asciiTheme="majorHAnsi" w:hAnsiTheme="majorHAnsi"/>
          <w:b/>
          <w:bCs/>
          <w:kern w:val="32"/>
          <w:sz w:val="24"/>
          <w:szCs w:val="24"/>
        </w:rPr>
        <w:t>item</w:t>
      </w:r>
      <w:r w:rsidRPr="003F0EAE">
        <w:rPr>
          <w:rFonts w:asciiTheme="majorHAnsi" w:hAnsiTheme="majorHAnsi"/>
          <w:b/>
          <w:bCs/>
          <w:kern w:val="32"/>
          <w:sz w:val="24"/>
          <w:szCs w:val="24"/>
        </w:rPr>
        <w:t>, conforme definido</w:t>
      </w:r>
      <w:r w:rsidRPr="00853BFE">
        <w:rPr>
          <w:rFonts w:asciiTheme="majorHAnsi" w:hAnsiTheme="majorHAnsi"/>
          <w:b/>
          <w:bCs/>
          <w:kern w:val="32"/>
          <w:sz w:val="24"/>
          <w:szCs w:val="24"/>
        </w:rPr>
        <w:t xml:space="preserve"> neste Edital e seus anexos.</w:t>
      </w:r>
      <w:r w:rsidRPr="00FF7792">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6.20. Caso o licitante não apresente lances, concorrerá com o valor de sua proposta e, na hipótese de desistência de apresentar outros lances, valerá o último lance por ele ofertado, para efeito de ordenação das propostas.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w:t>
      </w:r>
      <w:r w:rsidRPr="00FF7792">
        <w:rPr>
          <w:rFonts w:asciiTheme="majorHAnsi" w:hAnsiTheme="majorHAnsi"/>
          <w:bCs/>
          <w:kern w:val="32"/>
          <w:sz w:val="24"/>
          <w:szCs w:val="24"/>
        </w:rPr>
        <w:tab/>
        <w:t xml:space="preserve">Em relação a </w:t>
      </w:r>
      <w:proofErr w:type="gramStart"/>
      <w:r w:rsidR="00A70A3E">
        <w:rPr>
          <w:rFonts w:asciiTheme="majorHAnsi" w:hAnsiTheme="majorHAnsi"/>
          <w:bCs/>
          <w:kern w:val="32"/>
          <w:sz w:val="24"/>
          <w:szCs w:val="24"/>
        </w:rPr>
        <w:t>item</w:t>
      </w:r>
      <w:r w:rsidRPr="00FF7792">
        <w:rPr>
          <w:rFonts w:asciiTheme="majorHAnsi" w:hAnsiTheme="majorHAnsi"/>
          <w:bCs/>
          <w:kern w:val="32"/>
          <w:sz w:val="24"/>
          <w:szCs w:val="24"/>
        </w:rPr>
        <w:t xml:space="preserve"> não exclusivos</w:t>
      </w:r>
      <w:proofErr w:type="gramEnd"/>
      <w:r w:rsidRPr="00FF7792">
        <w:rPr>
          <w:rFonts w:asciiTheme="majorHAnsi" w:hAnsiTheme="majorHAnsi"/>
          <w:bCs/>
          <w:kern w:val="32"/>
          <w:sz w:val="24"/>
          <w:szCs w:val="24"/>
        </w:rPr>
        <w:t xml:space="preserve"> para participação de microempresas e empresas de pequeno porte, uma vez encerrada a etapa de lances, será efetivada a verificação do porte da entidade empresarial. O sistema identificará em coluna própria </w:t>
      </w:r>
      <w:proofErr w:type="gramStart"/>
      <w:r w:rsidRPr="00FF7792">
        <w:rPr>
          <w:rFonts w:asciiTheme="majorHAnsi" w:hAnsiTheme="majorHAnsi"/>
          <w:bCs/>
          <w:kern w:val="32"/>
          <w:sz w:val="24"/>
          <w:szCs w:val="24"/>
        </w:rPr>
        <w:t>as</w:t>
      </w:r>
      <w:proofErr w:type="gramEnd"/>
      <w:r w:rsidRPr="00FF7792">
        <w:rPr>
          <w:rFonts w:asciiTheme="majorHAnsi" w:hAnsiTheme="majorHAnsi"/>
          <w:bCs/>
          <w:kern w:val="32"/>
          <w:sz w:val="24"/>
          <w:szCs w:val="24"/>
        </w:rPr>
        <w:t xml:space="preserve"> microempresas e empresas de pequeno porte participantes, procedendo à comparação com os valores da primeira colocada, se esta for empresa de maior porte, assim como das demais classificadas, para o fim de aplicar-se o disposto nos </w:t>
      </w:r>
      <w:proofErr w:type="spellStart"/>
      <w:r w:rsidRPr="00FF7792">
        <w:rPr>
          <w:rFonts w:asciiTheme="majorHAnsi" w:hAnsiTheme="majorHAnsi"/>
          <w:bCs/>
          <w:kern w:val="32"/>
          <w:sz w:val="24"/>
          <w:szCs w:val="24"/>
        </w:rPr>
        <w:t>arts</w:t>
      </w:r>
      <w:proofErr w:type="spellEnd"/>
      <w:r w:rsidRPr="00FF7792">
        <w:rPr>
          <w:rFonts w:asciiTheme="majorHAnsi" w:hAnsiTheme="majorHAnsi"/>
          <w:bCs/>
          <w:kern w:val="32"/>
          <w:sz w:val="24"/>
          <w:szCs w:val="24"/>
        </w:rPr>
        <w:t>. 44 e 45 da LC nº 123, de 2006, regulamentada pelo Decreto nº 8.538, de 2015.</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w:t>
      </w:r>
      <w:r w:rsidRPr="00FF7792">
        <w:rPr>
          <w:rFonts w:asciiTheme="majorHAnsi" w:hAnsiTheme="majorHAnsi"/>
          <w:bCs/>
          <w:kern w:val="32"/>
          <w:sz w:val="24"/>
          <w:szCs w:val="24"/>
        </w:rPr>
        <w:tab/>
        <w:t>Nessas condições, as propostas de microempresas e empresas de pequeno porte que se encontrarem na faixa de até 5% (cinco por cento) acima da melhor proposta</w:t>
      </w:r>
      <w:proofErr w:type="gramStart"/>
      <w:r w:rsidRPr="00FF7792">
        <w:rPr>
          <w:rFonts w:asciiTheme="majorHAnsi" w:hAnsiTheme="majorHAnsi"/>
          <w:bCs/>
          <w:kern w:val="32"/>
          <w:sz w:val="24"/>
          <w:szCs w:val="24"/>
        </w:rPr>
        <w:t xml:space="preserve"> ou melhor</w:t>
      </w:r>
      <w:proofErr w:type="gramEnd"/>
      <w:r w:rsidRPr="00FF7792">
        <w:rPr>
          <w:rFonts w:asciiTheme="majorHAnsi" w:hAnsiTheme="majorHAnsi"/>
          <w:bCs/>
          <w:kern w:val="32"/>
          <w:sz w:val="24"/>
          <w:szCs w:val="24"/>
        </w:rPr>
        <w:t xml:space="preserve"> lance serão consideradas empatadas com a primeira colocada.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w:t>
      </w:r>
      <w:r w:rsidRPr="00FF7792">
        <w:rPr>
          <w:rFonts w:asciiTheme="majorHAnsi" w:hAnsiTheme="majorHAnsi"/>
          <w:bCs/>
          <w:kern w:val="32"/>
          <w:sz w:val="24"/>
          <w:szCs w:val="24"/>
        </w:rPr>
        <w:tab/>
        <w:t xml:space="preserve">A melhor classificada nos termos do item anterior terá o direito de encaminhar uma última oferta para desempate, obrigatoriamente em valor inferior ao da primeira colocada, no prazo de </w:t>
      </w:r>
      <w:proofErr w:type="gramStart"/>
      <w:r w:rsidRPr="00FF7792">
        <w:rPr>
          <w:rFonts w:asciiTheme="majorHAnsi" w:hAnsiTheme="majorHAnsi"/>
          <w:bCs/>
          <w:kern w:val="32"/>
          <w:sz w:val="24"/>
          <w:szCs w:val="24"/>
        </w:rPr>
        <w:t>5</w:t>
      </w:r>
      <w:proofErr w:type="gramEnd"/>
      <w:r w:rsidRPr="00FF7792">
        <w:rPr>
          <w:rFonts w:asciiTheme="majorHAnsi" w:hAnsiTheme="majorHAnsi"/>
          <w:bCs/>
          <w:kern w:val="32"/>
          <w:sz w:val="24"/>
          <w:szCs w:val="24"/>
        </w:rPr>
        <w:t xml:space="preserve"> (cinco) minutos controlados pelo sistema, contados após a comunicação automática para tanto</w:t>
      </w:r>
      <w:r w:rsidR="00525086">
        <w:rPr>
          <w:rFonts w:asciiTheme="majorHAnsi" w:hAnsiTheme="majorHAnsi"/>
          <w:bCs/>
          <w:kern w:val="32"/>
          <w:sz w:val="24"/>
          <w:szCs w:val="24"/>
        </w:rPr>
        <w:t>, respeitado a diferença mínima prevista no item 6.9</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6.24</w:t>
      </w:r>
      <w:r w:rsidRPr="00FF7792">
        <w:rPr>
          <w:rFonts w:asciiTheme="majorHAnsi" w:hAnsiTheme="majorHAnsi"/>
          <w:bCs/>
          <w:kern w:val="32"/>
          <w:sz w:val="24"/>
          <w:szCs w:val="24"/>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6.25</w:t>
      </w:r>
      <w:r w:rsidRPr="00FF7792">
        <w:rPr>
          <w:rFonts w:asciiTheme="majorHAnsi" w:hAnsiTheme="majorHAnsi"/>
          <w:bCs/>
          <w:kern w:val="32"/>
          <w:sz w:val="24"/>
          <w:szCs w:val="24"/>
        </w:rPr>
        <w:tab/>
        <w:t>No caso de equivalência dos valores apresentados pelas microempresas e empresas de pequeno porte que se encontrem nos intervalos estabelecidos nos subitens anteriores</w:t>
      </w:r>
      <w:proofErr w:type="gramStart"/>
      <w:r w:rsidRPr="00FF7792">
        <w:rPr>
          <w:rFonts w:asciiTheme="majorHAnsi" w:hAnsiTheme="majorHAnsi"/>
          <w:bCs/>
          <w:kern w:val="32"/>
          <w:sz w:val="24"/>
          <w:szCs w:val="24"/>
        </w:rPr>
        <w:t>, será</w:t>
      </w:r>
      <w:proofErr w:type="gramEnd"/>
      <w:r w:rsidRPr="00FF7792">
        <w:rPr>
          <w:rFonts w:asciiTheme="majorHAnsi" w:hAnsiTheme="majorHAnsi"/>
          <w:bCs/>
          <w:kern w:val="32"/>
          <w:sz w:val="24"/>
          <w:szCs w:val="24"/>
        </w:rPr>
        <w:t xml:space="preserve"> realizado sorteio entre elas para que se identifique aquela que primeiro poderá apresentar melhor oferta.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w:t>
      </w:r>
      <w:r w:rsidRPr="00FF7792">
        <w:rPr>
          <w:rFonts w:asciiTheme="majorHAnsi" w:hAnsiTheme="majorHAnsi"/>
          <w:bCs/>
          <w:kern w:val="32"/>
          <w:sz w:val="24"/>
          <w:szCs w:val="24"/>
        </w:rPr>
        <w:tab/>
        <w:t xml:space="preserve">Só poderá haver empate entre propostas iguais (não seguidas de lances), ou entre lances finais da fase fechada do modo de disputa aberto e fechado.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w:t>
      </w:r>
      <w:r w:rsidRPr="00FF7792">
        <w:rPr>
          <w:rFonts w:asciiTheme="majorHAnsi" w:hAnsiTheme="majorHAnsi"/>
          <w:bCs/>
          <w:kern w:val="32"/>
          <w:sz w:val="24"/>
          <w:szCs w:val="24"/>
        </w:rPr>
        <w:tab/>
        <w:t>Havendo eventual empate entre propostas ou lances, o critério de desempate será aquele previsto no art. 3º, § 2º, da Lei nº 8.666, de 1993, assegurando-se a preferência, sucessivamente, aos serviços:</w:t>
      </w:r>
    </w:p>
    <w:p w:rsidR="00C05082" w:rsidRPr="00FF7792" w:rsidRDefault="00853BFE"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 xml:space="preserve">6.26.1.1 - </w:t>
      </w:r>
      <w:r w:rsidR="00C05082" w:rsidRPr="00FF7792">
        <w:rPr>
          <w:rFonts w:asciiTheme="majorHAnsi" w:hAnsiTheme="majorHAnsi"/>
          <w:bCs/>
          <w:kern w:val="32"/>
          <w:sz w:val="24"/>
          <w:szCs w:val="24"/>
        </w:rPr>
        <w:t xml:space="preserve">prestados por empresas brasileiras;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6.26.1.2</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invistam em pesquisa e no desenvolvimento de tecnologia no País;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6.26.1.3</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comprovem cumprimento de reserva de cargos prevista em lei para pessoa com deficiência ou para reabilitado da Previdência Social e que atendam às regras de acessibilidade previstas na legislação.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6.27</w:t>
      </w:r>
      <w:r w:rsidRPr="00FF7792">
        <w:rPr>
          <w:rFonts w:asciiTheme="majorHAnsi" w:hAnsiTheme="majorHAnsi"/>
          <w:bCs/>
          <w:kern w:val="32"/>
          <w:sz w:val="24"/>
          <w:szCs w:val="24"/>
        </w:rPr>
        <w:tab/>
        <w:t xml:space="preserve">Persistindo o empate, a proposta vencedora será sorteada pelo sistema eletrônico dentre as propostas ou os lances empatados.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w:t>
      </w:r>
      <w:r w:rsidRPr="00FF7792">
        <w:rPr>
          <w:rFonts w:asciiTheme="majorHAnsi" w:hAnsiTheme="majorHAnsi"/>
          <w:bCs/>
          <w:kern w:val="32"/>
          <w:sz w:val="24"/>
          <w:szCs w:val="24"/>
        </w:rPr>
        <w:tab/>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6.28.1</w:t>
      </w:r>
      <w:r w:rsidRPr="00FF7792">
        <w:rPr>
          <w:rFonts w:asciiTheme="majorHAnsi" w:hAnsiTheme="majorHAnsi"/>
          <w:bCs/>
          <w:kern w:val="32"/>
          <w:sz w:val="24"/>
          <w:szCs w:val="24"/>
        </w:rPr>
        <w:tab/>
        <w:t>A negociação será realizada por meio do sistema, podendo ser acompanhada pelos demais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6.28.2.</w:t>
      </w:r>
      <w:r w:rsidRPr="00FF7792">
        <w:rPr>
          <w:rFonts w:asciiTheme="majorHAnsi" w:hAnsiTheme="majorHAnsi"/>
          <w:bCs/>
          <w:kern w:val="32"/>
          <w:sz w:val="24"/>
          <w:szCs w:val="24"/>
        </w:rPr>
        <w:tab/>
        <w:t xml:space="preserve">O pregoeiro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6.29</w:t>
      </w:r>
      <w:r w:rsidRPr="00FF7792">
        <w:rPr>
          <w:rFonts w:asciiTheme="majorHAnsi" w:hAnsiTheme="majorHAnsi"/>
          <w:bCs/>
          <w:kern w:val="32"/>
          <w:sz w:val="24"/>
          <w:szCs w:val="24"/>
        </w:rPr>
        <w:tab/>
        <w:t>Após a negociação do preço, o Pregoeiro iniciará a fase de aceitação e julgamento da proposta.</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7. DA ACEITABILIDADE DA PROPOSTA VENCEDORA</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7.1. Encerrada a etapa de lances e depois da verificação de possível empate, o Pregoeiro examinará a proposta classificada em primeiro lugar quanto à adequação ao objeto e à compatibilidade do preço em relação ao </w:t>
      </w:r>
      <w:r w:rsidR="006A1182" w:rsidRPr="00FF7792">
        <w:rPr>
          <w:rFonts w:asciiTheme="majorHAnsi" w:hAnsiTheme="majorHAnsi"/>
          <w:bCs/>
          <w:kern w:val="32"/>
          <w:sz w:val="24"/>
          <w:szCs w:val="24"/>
        </w:rPr>
        <w:t xml:space="preserve">preço </w:t>
      </w:r>
      <w:r w:rsidRPr="00FF7792">
        <w:rPr>
          <w:rFonts w:asciiTheme="majorHAnsi" w:hAnsiTheme="majorHAnsi"/>
          <w:bCs/>
          <w:kern w:val="32"/>
          <w:sz w:val="24"/>
          <w:szCs w:val="24"/>
        </w:rPr>
        <w:t>máximo estipulado para contratação neste Edital e em seus anexos, observado o disposto no parágrafo único do art. 7º e no § 9º do art. 26 do Decreto n.º 10.024/2019.</w:t>
      </w:r>
    </w:p>
    <w:p w:rsidR="00A76E06" w:rsidRPr="00FF7792"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 xml:space="preserve">7.1.1. </w:t>
      </w:r>
      <w:r w:rsidRPr="00A76E06">
        <w:rPr>
          <w:rFonts w:asciiTheme="majorHAnsi" w:hAnsiTheme="majorHAnsi"/>
          <w:bCs/>
          <w:kern w:val="32"/>
          <w:sz w:val="24"/>
          <w:szCs w:val="24"/>
        </w:rPr>
        <w:t>Será desclassificada a proposta ou o lance vencedor</w:t>
      </w:r>
      <w:r>
        <w:rPr>
          <w:rFonts w:asciiTheme="majorHAnsi" w:hAnsiTheme="majorHAnsi"/>
          <w:bCs/>
          <w:kern w:val="32"/>
          <w:sz w:val="24"/>
          <w:szCs w:val="24"/>
        </w:rPr>
        <w:t xml:space="preserve"> que </w:t>
      </w:r>
      <w:r w:rsidRPr="00A76E06">
        <w:rPr>
          <w:rFonts w:asciiTheme="majorHAnsi" w:hAnsiTheme="majorHAnsi"/>
          <w:bCs/>
          <w:kern w:val="32"/>
          <w:sz w:val="24"/>
          <w:szCs w:val="24"/>
        </w:rPr>
        <w:t>apresentar preço final superior ao preço máximo fixado</w:t>
      </w:r>
      <w:r>
        <w:rPr>
          <w:rFonts w:asciiTheme="majorHAnsi" w:hAnsiTheme="majorHAnsi"/>
          <w:bCs/>
          <w:kern w:val="32"/>
          <w:sz w:val="24"/>
          <w:szCs w:val="24"/>
        </w:rPr>
        <w:t xml:space="preserve"> no Termo de Referência</w:t>
      </w:r>
      <w:r w:rsidRPr="00A76E06">
        <w:rPr>
          <w:rFonts w:asciiTheme="majorHAnsi" w:hAnsiTheme="majorHAnsi"/>
          <w:bCs/>
          <w:kern w:val="32"/>
          <w:sz w:val="24"/>
          <w:szCs w:val="24"/>
        </w:rPr>
        <w:t>, ou que apresentar preço manifestamente inexequível.</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7.2</w:t>
      </w:r>
      <w:r w:rsidRPr="00FF7792">
        <w:rPr>
          <w:rFonts w:asciiTheme="majorHAnsi" w:hAnsiTheme="majorHAnsi"/>
          <w:bCs/>
          <w:kern w:val="32"/>
          <w:sz w:val="24"/>
          <w:szCs w:val="24"/>
        </w:rPr>
        <w:tab/>
      </w:r>
      <w:r w:rsidR="00A76E06" w:rsidRPr="00A76E06">
        <w:rPr>
          <w:rFonts w:asciiTheme="majorHAnsi" w:hAnsiTheme="majorHAnsi"/>
          <w:bCs/>
          <w:kern w:val="32"/>
          <w:sz w:val="24"/>
          <w:szCs w:val="24"/>
        </w:rPr>
        <w:t xml:space="preserve">Considera-se inexequível a proposta que apresente preços </w:t>
      </w:r>
      <w:proofErr w:type="gramStart"/>
      <w:r w:rsidR="00A76E06" w:rsidRPr="00A76E06">
        <w:rPr>
          <w:rFonts w:asciiTheme="majorHAnsi" w:hAnsiTheme="majorHAnsi"/>
          <w:bCs/>
          <w:kern w:val="32"/>
          <w:sz w:val="24"/>
          <w:szCs w:val="24"/>
        </w:rPr>
        <w:t>global ou unitários simbólicos, irrisórios</w:t>
      </w:r>
      <w:proofErr w:type="gramEnd"/>
      <w:r w:rsidR="00A76E06" w:rsidRPr="00A76E06">
        <w:rPr>
          <w:rFonts w:asciiTheme="majorHAnsi" w:hAnsiTheme="majorHAnsi"/>
          <w:bCs/>
          <w:kern w:val="32"/>
          <w:sz w:val="24"/>
          <w:szCs w:val="24"/>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FF7792">
        <w:rPr>
          <w:rFonts w:asciiTheme="majorHAnsi" w:hAnsiTheme="majorHAnsi"/>
          <w:bCs/>
          <w:kern w:val="32"/>
          <w:sz w:val="24"/>
          <w:szCs w:val="24"/>
        </w:rPr>
        <w:t>.</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Pr="00A76E06">
        <w:rPr>
          <w:rFonts w:asciiTheme="majorHAnsi" w:hAnsiTheme="majorHAnsi"/>
          <w:bCs/>
          <w:kern w:val="32"/>
          <w:sz w:val="24"/>
          <w:szCs w:val="24"/>
        </w:rPr>
        <w:t>.</w:t>
      </w:r>
      <w:r>
        <w:rPr>
          <w:rFonts w:asciiTheme="majorHAnsi" w:hAnsiTheme="majorHAnsi"/>
          <w:bCs/>
          <w:kern w:val="32"/>
          <w:sz w:val="24"/>
          <w:szCs w:val="24"/>
        </w:rPr>
        <w:t>3</w:t>
      </w:r>
      <w:r w:rsidRPr="00A76E06">
        <w:rPr>
          <w:rFonts w:asciiTheme="majorHAnsi" w:hAnsiTheme="majorHAnsi"/>
          <w:bCs/>
          <w:kern w:val="32"/>
          <w:sz w:val="24"/>
          <w:szCs w:val="24"/>
        </w:rPr>
        <w:t>.</w:t>
      </w:r>
      <w:r w:rsidRPr="00A76E06">
        <w:rPr>
          <w:rFonts w:asciiTheme="majorHAnsi" w:hAnsiTheme="majorHAnsi"/>
          <w:bCs/>
          <w:kern w:val="32"/>
          <w:sz w:val="24"/>
          <w:szCs w:val="24"/>
        </w:rPr>
        <w:tab/>
        <w:t>Qualquer interessado poderá requerer que se realizem diligências para aferir a exequibilidade e a legalidade das propostas, devendo apresentar as provas ou os indícios que fundamentam a suspeita;</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7.4.</w:t>
      </w:r>
      <w:r w:rsidRPr="00A76E06">
        <w:rPr>
          <w:rFonts w:asciiTheme="majorHAnsi" w:hAnsiTheme="majorHAnsi"/>
          <w:bCs/>
          <w:kern w:val="32"/>
          <w:sz w:val="24"/>
          <w:szCs w:val="24"/>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A76E06" w:rsidRPr="00FF7792"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A76E06" w:rsidRPr="00A76E06">
        <w:rPr>
          <w:rFonts w:asciiTheme="majorHAnsi" w:hAnsiTheme="majorHAnsi"/>
          <w:bCs/>
          <w:kern w:val="32"/>
          <w:sz w:val="24"/>
          <w:szCs w:val="24"/>
        </w:rPr>
        <w:t>.</w:t>
      </w:r>
      <w:r>
        <w:rPr>
          <w:rFonts w:asciiTheme="majorHAnsi" w:hAnsiTheme="majorHAnsi"/>
          <w:bCs/>
          <w:kern w:val="32"/>
          <w:sz w:val="24"/>
          <w:szCs w:val="24"/>
        </w:rPr>
        <w:t>5</w:t>
      </w:r>
      <w:r w:rsidR="00A76E06" w:rsidRPr="00A76E06">
        <w:rPr>
          <w:rFonts w:asciiTheme="majorHAnsi" w:hAnsiTheme="majorHAnsi"/>
          <w:bCs/>
          <w:kern w:val="32"/>
          <w:sz w:val="24"/>
          <w:szCs w:val="24"/>
        </w:rPr>
        <w:t>.</w:t>
      </w:r>
      <w:r w:rsidR="00A76E06" w:rsidRPr="00A76E06">
        <w:rPr>
          <w:rFonts w:asciiTheme="majorHAnsi" w:hAnsiTheme="majorHAnsi"/>
          <w:bCs/>
          <w:kern w:val="32"/>
          <w:sz w:val="24"/>
          <w:szCs w:val="24"/>
        </w:rPr>
        <w:tab/>
        <w:t>O Pregoeiro poderá convocar o licitante para enviar documento digital complementar, por meio de funcionalidade disponível no sistema, no prazo de</w:t>
      </w:r>
      <w:r w:rsidR="00FD170B">
        <w:rPr>
          <w:rFonts w:asciiTheme="majorHAnsi" w:hAnsiTheme="majorHAnsi"/>
          <w:bCs/>
          <w:kern w:val="32"/>
          <w:sz w:val="24"/>
          <w:szCs w:val="24"/>
        </w:rPr>
        <w:t xml:space="preserve"> duas horas</w:t>
      </w:r>
      <w:r w:rsidR="00A76E06" w:rsidRPr="00A76E06">
        <w:rPr>
          <w:rFonts w:asciiTheme="majorHAnsi" w:hAnsiTheme="majorHAnsi"/>
          <w:bCs/>
          <w:kern w:val="32"/>
          <w:sz w:val="24"/>
          <w:szCs w:val="24"/>
        </w:rPr>
        <w:t>,</w:t>
      </w:r>
      <w:r w:rsidR="00FD170B">
        <w:rPr>
          <w:rFonts w:asciiTheme="majorHAnsi" w:hAnsiTheme="majorHAnsi"/>
          <w:bCs/>
          <w:kern w:val="32"/>
          <w:sz w:val="24"/>
          <w:szCs w:val="24"/>
        </w:rPr>
        <w:t xml:space="preserve"> </w:t>
      </w:r>
      <w:proofErr w:type="gramStart"/>
      <w:r w:rsidR="00A76E06" w:rsidRPr="00A76E06">
        <w:rPr>
          <w:rFonts w:asciiTheme="majorHAnsi" w:hAnsiTheme="majorHAnsi"/>
          <w:bCs/>
          <w:kern w:val="32"/>
          <w:sz w:val="24"/>
          <w:szCs w:val="24"/>
        </w:rPr>
        <w:t>sob pena</w:t>
      </w:r>
      <w:proofErr w:type="gramEnd"/>
      <w:r w:rsidR="00A76E06" w:rsidRPr="00A76E06">
        <w:rPr>
          <w:rFonts w:asciiTheme="majorHAnsi" w:hAnsiTheme="majorHAnsi"/>
          <w:bCs/>
          <w:kern w:val="32"/>
          <w:sz w:val="24"/>
          <w:szCs w:val="24"/>
        </w:rPr>
        <w:t xml:space="preserve"> de não aceitação da proposta.</w:t>
      </w:r>
    </w:p>
    <w:p w:rsidR="004B73DC" w:rsidRPr="004B73DC"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4B73DC" w:rsidRPr="004B73DC">
        <w:rPr>
          <w:rFonts w:asciiTheme="majorHAnsi" w:hAnsiTheme="majorHAnsi"/>
          <w:bCs/>
          <w:kern w:val="32"/>
          <w:sz w:val="24"/>
          <w:szCs w:val="24"/>
        </w:rPr>
        <w:t>.</w:t>
      </w:r>
      <w:r>
        <w:rPr>
          <w:rFonts w:asciiTheme="majorHAnsi" w:hAnsiTheme="majorHAnsi"/>
          <w:bCs/>
          <w:kern w:val="32"/>
          <w:sz w:val="24"/>
          <w:szCs w:val="24"/>
        </w:rPr>
        <w:t>5</w:t>
      </w:r>
      <w:r w:rsidR="004B73DC" w:rsidRPr="004B73DC">
        <w:rPr>
          <w:rFonts w:asciiTheme="majorHAnsi" w:hAnsiTheme="majorHAnsi"/>
          <w:bCs/>
          <w:kern w:val="32"/>
          <w:sz w:val="24"/>
          <w:szCs w:val="24"/>
        </w:rPr>
        <w:t>.1.</w:t>
      </w:r>
      <w:r w:rsidR="004B73DC" w:rsidRPr="004B73DC">
        <w:rPr>
          <w:rFonts w:asciiTheme="majorHAnsi" w:hAnsiTheme="majorHAnsi"/>
          <w:bCs/>
          <w:kern w:val="32"/>
          <w:sz w:val="24"/>
          <w:szCs w:val="24"/>
        </w:rPr>
        <w:tab/>
        <w:t xml:space="preserve">É facultado ao pregoeiro prorrogar o prazo estabelecido, a partir de solicitação fundamentada feita no chat pelo licitante, antes de findo o prazo. </w:t>
      </w:r>
    </w:p>
    <w:p w:rsidR="00A76E06"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7.5.</w:t>
      </w:r>
      <w:r w:rsidR="004B73DC" w:rsidRPr="004B73DC">
        <w:rPr>
          <w:rFonts w:asciiTheme="majorHAnsi" w:hAnsiTheme="majorHAnsi"/>
          <w:bCs/>
          <w:kern w:val="32"/>
          <w:sz w:val="24"/>
          <w:szCs w:val="24"/>
        </w:rPr>
        <w:t>2.</w:t>
      </w:r>
      <w:r w:rsidR="004B73DC" w:rsidRPr="004B73DC">
        <w:rPr>
          <w:rFonts w:asciiTheme="majorHAnsi" w:hAnsiTheme="majorHAnsi"/>
          <w:bCs/>
          <w:kern w:val="32"/>
          <w:sz w:val="24"/>
          <w:szCs w:val="24"/>
        </w:rPr>
        <w:tab/>
        <w:t xml:space="preserve">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w:t>
      </w:r>
      <w:proofErr w:type="gramStart"/>
      <w:r w:rsidR="004B73DC" w:rsidRPr="004B73DC">
        <w:rPr>
          <w:rFonts w:asciiTheme="majorHAnsi" w:hAnsiTheme="majorHAnsi"/>
          <w:bCs/>
          <w:kern w:val="32"/>
          <w:sz w:val="24"/>
          <w:szCs w:val="24"/>
        </w:rPr>
        <w:t>sob pena</w:t>
      </w:r>
      <w:proofErr w:type="gramEnd"/>
      <w:r w:rsidR="004B73DC" w:rsidRPr="004B73DC">
        <w:rPr>
          <w:rFonts w:asciiTheme="majorHAnsi" w:hAnsiTheme="majorHAnsi"/>
          <w:bCs/>
          <w:kern w:val="32"/>
          <w:sz w:val="24"/>
          <w:szCs w:val="24"/>
        </w:rPr>
        <w:t xml:space="preserve"> de não aceitação da proposta.</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7.6</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Se a proposta ou lance vencedor for desclassificado, o Pregoeiro examinará a proposta ou lance subsequente, e, assim sucessivamente, na ordem de classificação.</w:t>
      </w:r>
    </w:p>
    <w:p w:rsid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7.7</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7.8</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w:t>
      </w:r>
      <w:r w:rsidR="00F231A4" w:rsidRPr="00F231A4">
        <w:rPr>
          <w:rFonts w:asciiTheme="majorHAnsi" w:hAnsiTheme="majorHAnsi"/>
          <w:bCs/>
          <w:kern w:val="32"/>
          <w:sz w:val="24"/>
          <w:szCs w:val="24"/>
        </w:rPr>
        <w:tab/>
        <w:t>O Pregoeiro poderá encaminhar, por meio do sistema eletrônico, contraproposta ao licitante que apresentou o lance mais vantajoso, com o fim de negociar a obtenção de melhor preço, vedada a negociação em condições diversas das previstas neste Edital.</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9.1.</w:t>
      </w:r>
      <w:r w:rsidR="00F231A4" w:rsidRPr="00F231A4">
        <w:rPr>
          <w:rFonts w:asciiTheme="majorHAnsi" w:hAnsiTheme="majorHAnsi"/>
          <w:bCs/>
          <w:kern w:val="32"/>
          <w:sz w:val="24"/>
          <w:szCs w:val="24"/>
        </w:rPr>
        <w:tab/>
        <w:t>Também nas hipóteses em que o Pregoeiro não aceitar a proposta e passar à subsequente, poderá negociar com o licitante para que seja obtido preço melhor.</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.9.2.</w:t>
      </w:r>
      <w:r w:rsidR="00F231A4" w:rsidRPr="00F231A4">
        <w:rPr>
          <w:rFonts w:asciiTheme="majorHAnsi" w:hAnsiTheme="majorHAnsi"/>
          <w:bCs/>
          <w:kern w:val="32"/>
          <w:sz w:val="24"/>
          <w:szCs w:val="24"/>
        </w:rPr>
        <w:tab/>
        <w:t>A negociação será realizada por meio do sistema, podendo ser acompanhada pelos demais licitantes.</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7</w:t>
      </w:r>
      <w:r w:rsidR="00F231A4" w:rsidRPr="00F231A4">
        <w:rPr>
          <w:rFonts w:asciiTheme="majorHAnsi" w:hAnsiTheme="majorHAnsi"/>
          <w:bCs/>
          <w:kern w:val="32"/>
          <w:sz w:val="24"/>
          <w:szCs w:val="24"/>
        </w:rPr>
        <w:t>.10.</w:t>
      </w:r>
      <w:r w:rsidR="00F231A4" w:rsidRPr="00F231A4">
        <w:rPr>
          <w:rFonts w:asciiTheme="majorHAnsi" w:hAnsiTheme="majorHAnsi"/>
          <w:bCs/>
          <w:kern w:val="32"/>
          <w:sz w:val="24"/>
          <w:szCs w:val="24"/>
        </w:rPr>
        <w:tab/>
        <w:t xml:space="preserve">Nos </w:t>
      </w:r>
      <w:r w:rsidR="00C76528">
        <w:rPr>
          <w:rFonts w:asciiTheme="majorHAnsi" w:hAnsiTheme="majorHAnsi"/>
          <w:bCs/>
          <w:kern w:val="32"/>
          <w:sz w:val="24"/>
          <w:szCs w:val="24"/>
        </w:rPr>
        <w:t>itens</w:t>
      </w:r>
      <w:r w:rsidR="00F231A4" w:rsidRPr="00F231A4">
        <w:rPr>
          <w:rFonts w:asciiTheme="majorHAnsi" w:hAnsiTheme="majorHAnsi"/>
          <w:bCs/>
          <w:kern w:val="32"/>
          <w:sz w:val="24"/>
          <w:szCs w:val="24"/>
        </w:rPr>
        <w:t xml:space="preserve">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.11.</w:t>
      </w:r>
      <w:r w:rsidR="00F231A4" w:rsidRPr="00F231A4">
        <w:rPr>
          <w:rFonts w:asciiTheme="majorHAnsi" w:hAnsiTheme="majorHAnsi"/>
          <w:bCs/>
          <w:kern w:val="32"/>
          <w:sz w:val="24"/>
          <w:szCs w:val="24"/>
        </w:rPr>
        <w:tab/>
        <w:t xml:space="preserve">Encerrada a análise quanto à aceitação da proposta, o pregoeiro verificará a habilitação do licitante, observado o disposto neste Edital.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 DA HABILITAÇÃO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 habilitação dos licitantes será verificada através da seguinte documentação:</w:t>
      </w:r>
    </w:p>
    <w:p w:rsidR="00C05082" w:rsidRPr="00FF7792" w:rsidRDefault="00A27ED9" w:rsidP="00982388">
      <w:pPr>
        <w:spacing w:before="120" w:after="120"/>
        <w:jc w:val="both"/>
        <w:rPr>
          <w:rFonts w:asciiTheme="majorHAnsi" w:hAnsiTheme="majorHAnsi"/>
          <w:b/>
          <w:bCs/>
          <w:kern w:val="32"/>
          <w:sz w:val="24"/>
          <w:szCs w:val="24"/>
        </w:rPr>
      </w:pPr>
      <w:proofErr w:type="gramStart"/>
      <w:r w:rsidRPr="00FF7792">
        <w:rPr>
          <w:rFonts w:asciiTheme="majorHAnsi" w:hAnsiTheme="majorHAnsi"/>
          <w:b/>
          <w:bCs/>
          <w:kern w:val="32"/>
          <w:sz w:val="24"/>
          <w:szCs w:val="24"/>
        </w:rPr>
        <w:t>8</w:t>
      </w:r>
      <w:r w:rsidR="00E3018C" w:rsidRPr="00FF7792">
        <w:rPr>
          <w:rFonts w:asciiTheme="majorHAnsi" w:hAnsiTheme="majorHAnsi"/>
          <w:b/>
          <w:bCs/>
          <w:kern w:val="32"/>
          <w:sz w:val="24"/>
          <w:szCs w:val="24"/>
        </w:rPr>
        <w:t>.2</w:t>
      </w:r>
      <w:r w:rsidR="00FB5B70">
        <w:rPr>
          <w:rFonts w:asciiTheme="majorHAnsi" w:hAnsiTheme="majorHAnsi"/>
          <w:b/>
          <w:bCs/>
          <w:kern w:val="32"/>
          <w:sz w:val="24"/>
          <w:szCs w:val="24"/>
        </w:rPr>
        <w:t xml:space="preserve"> -</w:t>
      </w:r>
      <w:r w:rsidR="00E3018C" w:rsidRPr="00FF7792">
        <w:rPr>
          <w:rFonts w:asciiTheme="majorHAnsi" w:hAnsiTheme="majorHAnsi"/>
          <w:b/>
          <w:bCs/>
          <w:kern w:val="32"/>
          <w:sz w:val="24"/>
          <w:szCs w:val="24"/>
        </w:rPr>
        <w:t xml:space="preserve"> HABILITAÇÃO</w:t>
      </w:r>
      <w:proofErr w:type="gramEnd"/>
      <w:r w:rsidR="00E3018C" w:rsidRPr="00FF7792">
        <w:rPr>
          <w:rFonts w:asciiTheme="majorHAnsi" w:hAnsiTheme="majorHAnsi"/>
          <w:b/>
          <w:bCs/>
          <w:kern w:val="32"/>
          <w:sz w:val="24"/>
          <w:szCs w:val="24"/>
        </w:rPr>
        <w:t xml:space="preserve"> JURÍDICA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8.2</w:t>
      </w:r>
      <w:r w:rsidR="00C05082" w:rsidRPr="00FF7792">
        <w:rPr>
          <w:rFonts w:asciiTheme="majorHAnsi" w:hAnsiTheme="majorHAnsi"/>
          <w:bCs/>
          <w:kern w:val="32"/>
          <w:sz w:val="24"/>
          <w:szCs w:val="24"/>
        </w:rPr>
        <w:t>.1. No caso de empresário individual: inscrição no Registro Público de Empresas Mercantis, a cargo da Junta Comercial da respectiva sede;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.2.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 xml:space="preserve">.3. </w:t>
      </w:r>
      <w:proofErr w:type="gramStart"/>
      <w:r w:rsidR="00C05082" w:rsidRPr="00FF7792">
        <w:rPr>
          <w:rFonts w:asciiTheme="majorHAnsi" w:hAnsiTheme="majorHAnsi"/>
          <w:bCs/>
          <w:kern w:val="32"/>
          <w:sz w:val="24"/>
          <w:szCs w:val="24"/>
        </w:rPr>
        <w:t>inscrição</w:t>
      </w:r>
      <w:proofErr w:type="gramEnd"/>
      <w:r w:rsidR="00C05082" w:rsidRPr="00FF7792">
        <w:rPr>
          <w:rFonts w:asciiTheme="majorHAnsi" w:hAnsiTheme="majorHAnsi"/>
          <w:bCs/>
          <w:kern w:val="32"/>
          <w:sz w:val="24"/>
          <w:szCs w:val="24"/>
        </w:rPr>
        <w:t xml:space="preserve"> no Registro Público de Empresas Mercantis onde opera, com averbação no Registro onde tem sede a matriz, no caso de ser o participante sucursal, filial ou agência;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.4 No caso de sociedade simples: inscrição do ato constitutivo no Registro Civil das Pessoas Jurídicas do local de sua sede, acompanhada de prova da indicação dos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5</w:t>
      </w:r>
      <w:r w:rsidR="00C05082" w:rsidRPr="00FF7792">
        <w:rPr>
          <w:rFonts w:asciiTheme="majorHAnsi" w:hAnsiTheme="majorHAnsi"/>
          <w:bCs/>
          <w:kern w:val="32"/>
          <w:sz w:val="24"/>
          <w:szCs w:val="24"/>
        </w:rPr>
        <w:tab/>
        <w:t>decreto de autorização, em se tratando de sociedade empresária estrangeira em funcionamento no País;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6</w:t>
      </w:r>
      <w:r w:rsidR="00C05082" w:rsidRPr="00FF7792">
        <w:rPr>
          <w:rFonts w:asciiTheme="majorHAnsi" w:hAnsiTheme="majorHAnsi"/>
          <w:bCs/>
          <w:kern w:val="32"/>
          <w:sz w:val="24"/>
          <w:szCs w:val="24"/>
        </w:rPr>
        <w:tab/>
        <w:t>Os documentos acima deverão estar acompanhados de todas as alterações ou da consolidação respectiva.</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3.</w:t>
      </w:r>
      <w:r w:rsidR="00C05082" w:rsidRPr="00FF7792">
        <w:rPr>
          <w:rFonts w:asciiTheme="majorHAnsi" w:hAnsiTheme="majorHAnsi"/>
          <w:b/>
          <w:bCs/>
          <w:kern w:val="32"/>
          <w:sz w:val="24"/>
          <w:szCs w:val="24"/>
        </w:rPr>
        <w:t xml:space="preserve"> RE</w:t>
      </w:r>
      <w:r w:rsidR="00E3018C" w:rsidRPr="00FF7792">
        <w:rPr>
          <w:rFonts w:asciiTheme="majorHAnsi" w:hAnsiTheme="majorHAnsi"/>
          <w:b/>
          <w:bCs/>
          <w:kern w:val="32"/>
          <w:sz w:val="24"/>
          <w:szCs w:val="24"/>
        </w:rPr>
        <w:t>GULARIDADE FISCAL E TRABALHISTA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3</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prova de inscrição no Cadastro Nacional de Pessoas Jurídicas ou no Cadastro de Pessoas Físicas, conforme o caso;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prova de regularidade com o Fundo de Garantia do Tempo de Serviço (FGTS);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8.3.</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 xml:space="preserve">prova de inscrição no cadastro de contribuintes municipal, relativo ao domicílio ou sede do licitante, pertinente ao seu ramo de atividade e compatível com o objeto contratual; </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prova de regularidade com a Fazenda Municipal do domicílio ou sede do licitante, relativa à atividade em cujo exercício contrata ou concorre;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7</w:t>
      </w:r>
      <w:r w:rsidR="00C05082" w:rsidRPr="00FF7792">
        <w:rPr>
          <w:rFonts w:asciiTheme="majorHAnsi" w:hAnsiTheme="majorHAnsi"/>
          <w:bCs/>
          <w:kern w:val="32"/>
          <w:sz w:val="24"/>
          <w:szCs w:val="24"/>
        </w:rPr>
        <w:tab/>
        <w:t>caso o licitante seja considerado isento dos tributos municipais relacionados ao objeto licitatório, deverá comprovar tal condição mediante a apresentação de declaração da Fazenda Municipal do seu domicílio ou sede, ou outra equivalente, na forma da lei;</w:t>
      </w:r>
    </w:p>
    <w:p w:rsidR="00C05082" w:rsidRPr="00FF779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4.</w:t>
      </w:r>
      <w:r w:rsidR="00C05082" w:rsidRPr="00FF7792">
        <w:rPr>
          <w:rFonts w:asciiTheme="majorHAnsi" w:hAnsiTheme="majorHAnsi"/>
          <w:b/>
          <w:bCs/>
          <w:kern w:val="32"/>
          <w:sz w:val="24"/>
          <w:szCs w:val="24"/>
        </w:rPr>
        <w:t xml:space="preserve">  QUALIFICAÇÃO ECONÔMICO-FINANCEIRA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certidão negativa de falência expedida pelo distribuidor da sede do licitante;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 xml:space="preserve">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w:t>
      </w:r>
      <w:proofErr w:type="gramStart"/>
      <w:r w:rsidR="00C05082" w:rsidRPr="00FF7792">
        <w:rPr>
          <w:rFonts w:asciiTheme="majorHAnsi" w:hAnsiTheme="majorHAnsi"/>
          <w:bCs/>
          <w:kern w:val="32"/>
          <w:sz w:val="24"/>
          <w:szCs w:val="24"/>
        </w:rPr>
        <w:t>3</w:t>
      </w:r>
      <w:proofErr w:type="gramEnd"/>
      <w:r w:rsidR="00C05082" w:rsidRPr="00FF7792">
        <w:rPr>
          <w:rFonts w:asciiTheme="majorHAnsi" w:hAnsiTheme="majorHAnsi"/>
          <w:bCs/>
          <w:kern w:val="32"/>
          <w:sz w:val="24"/>
          <w:szCs w:val="24"/>
        </w:rPr>
        <w:t xml:space="preserve"> (três) meses da data de apresentação da proposta;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2.1</w:t>
      </w:r>
      <w:r w:rsidRPr="00FF7792">
        <w:rPr>
          <w:rFonts w:asciiTheme="majorHAnsi" w:hAnsiTheme="majorHAnsi"/>
          <w:bCs/>
          <w:kern w:val="32"/>
          <w:sz w:val="24"/>
          <w:szCs w:val="24"/>
        </w:rPr>
        <w:t xml:space="preserve">. </w:t>
      </w:r>
      <w:proofErr w:type="gramStart"/>
      <w:r w:rsidR="00C05082" w:rsidRPr="00FF7792">
        <w:rPr>
          <w:rFonts w:asciiTheme="majorHAnsi" w:hAnsiTheme="majorHAnsi"/>
          <w:bCs/>
          <w:kern w:val="32"/>
          <w:sz w:val="24"/>
          <w:szCs w:val="24"/>
        </w:rPr>
        <w:t>no</w:t>
      </w:r>
      <w:proofErr w:type="gramEnd"/>
      <w:r w:rsidR="00C05082" w:rsidRPr="00FF7792">
        <w:rPr>
          <w:rFonts w:asciiTheme="majorHAnsi" w:hAnsiTheme="majorHAnsi"/>
          <w:bCs/>
          <w:kern w:val="32"/>
          <w:sz w:val="24"/>
          <w:szCs w:val="24"/>
        </w:rPr>
        <w:t xml:space="preserve"> caso de empresa constituída no exercício social vigente, admite-se a apresentação de balanço patrimonial e demonstrações contábeis referentes ao período de existência da sociedade;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2.2</w:t>
      </w:r>
      <w:r w:rsidRPr="00FF7792">
        <w:rPr>
          <w:rFonts w:asciiTheme="majorHAnsi" w:hAnsiTheme="majorHAnsi"/>
          <w:bCs/>
          <w:kern w:val="32"/>
          <w:sz w:val="24"/>
          <w:szCs w:val="24"/>
        </w:rPr>
        <w:t xml:space="preserve">. </w:t>
      </w:r>
      <w:proofErr w:type="gramStart"/>
      <w:r w:rsidR="00C05082" w:rsidRPr="00FF7792">
        <w:rPr>
          <w:rFonts w:asciiTheme="majorHAnsi" w:hAnsiTheme="majorHAnsi"/>
          <w:bCs/>
          <w:kern w:val="32"/>
          <w:sz w:val="24"/>
          <w:szCs w:val="24"/>
        </w:rPr>
        <w:t>é</w:t>
      </w:r>
      <w:proofErr w:type="gramEnd"/>
      <w:r w:rsidR="00C05082" w:rsidRPr="00FF7792">
        <w:rPr>
          <w:rFonts w:asciiTheme="majorHAnsi" w:hAnsiTheme="majorHAnsi"/>
          <w:bCs/>
          <w:kern w:val="32"/>
          <w:sz w:val="24"/>
          <w:szCs w:val="24"/>
        </w:rPr>
        <w:t xml:space="preserve"> admissível o balanço intermediário, se decorrer de lei ou contrato/estatuto social.</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3</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ab/>
      </w:r>
      <w:proofErr w:type="gramStart"/>
      <w:r w:rsidR="00C05082" w:rsidRPr="00FF7792">
        <w:rPr>
          <w:rFonts w:asciiTheme="majorHAnsi" w:hAnsiTheme="majorHAnsi"/>
          <w:bCs/>
          <w:kern w:val="32"/>
          <w:sz w:val="24"/>
          <w:szCs w:val="24"/>
        </w:rPr>
        <w:t>comprovação</w:t>
      </w:r>
      <w:proofErr w:type="gramEnd"/>
      <w:r w:rsidR="00C05082" w:rsidRPr="00FF7792">
        <w:rPr>
          <w:rFonts w:asciiTheme="majorHAnsi" w:hAnsiTheme="majorHAnsi"/>
          <w:bCs/>
          <w:kern w:val="32"/>
          <w:sz w:val="24"/>
          <w:szCs w:val="24"/>
        </w:rPr>
        <w:t xml:space="preserve"> da boa situação financeira da empresa mediante obtenção de índices de Liquidez Geral (LG), Solvência Geral (SG) e Liquidez Corrente (LC), superiores a 1 (um), obtidos  pela aplicação das seguintes fórmulas: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 xml:space="preserve">Ativo Circulante + Realizável </w:t>
      </w:r>
      <w:proofErr w:type="gramStart"/>
      <w:r w:rsidRPr="00FF7792">
        <w:rPr>
          <w:rFonts w:asciiTheme="majorHAnsi" w:hAnsiTheme="majorHAnsi"/>
          <w:bCs/>
          <w:kern w:val="32"/>
          <w:sz w:val="24"/>
          <w:szCs w:val="24"/>
          <w:u w:val="single"/>
        </w:rPr>
        <w:t>a Longo Prazo</w:t>
      </w:r>
      <w:proofErr w:type="gramEnd"/>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u w:val="single"/>
        </w:rPr>
      </w:pPr>
      <w:r w:rsidRPr="00FF7792">
        <w:rPr>
          <w:rFonts w:asciiTheme="majorHAnsi" w:hAnsiTheme="majorHAnsi"/>
          <w:bCs/>
          <w:kern w:val="32"/>
          <w:sz w:val="24"/>
          <w:szCs w:val="24"/>
        </w:rPr>
        <w:t>SG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Total</w:t>
      </w:r>
      <w:r w:rsidR="00B56010" w:rsidRPr="00FF7792">
        <w:rPr>
          <w:rFonts w:asciiTheme="majorHAnsi" w:hAnsiTheme="majorHAnsi"/>
          <w:bCs/>
          <w:kern w:val="32"/>
          <w:sz w:val="24"/>
          <w:szCs w:val="24"/>
          <w:u w:val="single"/>
        </w:rPr>
        <w:t>______________________________</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LC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Circulante</w:t>
      </w:r>
      <w:r w:rsidR="00B56010" w:rsidRPr="00FF7792">
        <w:rPr>
          <w:rFonts w:asciiTheme="majorHAnsi" w:hAnsiTheme="majorHAnsi"/>
          <w:bCs/>
          <w:kern w:val="32"/>
          <w:sz w:val="24"/>
          <w:szCs w:val="24"/>
          <w:u w:val="single"/>
        </w:rPr>
        <w:t>____</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As empresas, que apresentarem resultado inferior ou igual a </w:t>
      </w:r>
      <w:proofErr w:type="gramStart"/>
      <w:r w:rsidR="00C05082" w:rsidRPr="00FF7792">
        <w:rPr>
          <w:rFonts w:asciiTheme="majorHAnsi" w:hAnsiTheme="majorHAnsi"/>
          <w:bCs/>
          <w:kern w:val="32"/>
          <w:sz w:val="24"/>
          <w:szCs w:val="24"/>
        </w:rPr>
        <w:t>1</w:t>
      </w:r>
      <w:proofErr w:type="gramEnd"/>
      <w:r w:rsidR="00C05082" w:rsidRPr="00FF7792">
        <w:rPr>
          <w:rFonts w:asciiTheme="majorHAnsi" w:hAnsiTheme="majorHAnsi"/>
          <w:bCs/>
          <w:kern w:val="32"/>
          <w:sz w:val="24"/>
          <w:szCs w:val="24"/>
        </w:rPr>
        <w:t xml:space="preserve">(um) em qualquer dos índices de Liquidez Geral (LG), Solvência Geral (SG) e Liquidez Corrente (LC), deverão comprovar capital mínimo ou patrimônio líquido de </w:t>
      </w:r>
      <w:r w:rsidR="00F231A4">
        <w:rPr>
          <w:rFonts w:asciiTheme="majorHAnsi" w:hAnsiTheme="majorHAnsi"/>
          <w:bCs/>
          <w:kern w:val="32"/>
          <w:sz w:val="24"/>
          <w:szCs w:val="24"/>
        </w:rPr>
        <w:t>10</w:t>
      </w:r>
      <w:r w:rsidR="00C05082" w:rsidRPr="00FF7792">
        <w:rPr>
          <w:rFonts w:asciiTheme="majorHAnsi" w:hAnsiTheme="majorHAnsi"/>
          <w:bCs/>
          <w:kern w:val="32"/>
          <w:sz w:val="24"/>
          <w:szCs w:val="24"/>
        </w:rPr>
        <w:t>%</w:t>
      </w:r>
      <w:r w:rsidR="00F231A4">
        <w:rPr>
          <w:rFonts w:asciiTheme="majorHAnsi" w:hAnsiTheme="majorHAnsi"/>
          <w:bCs/>
          <w:kern w:val="32"/>
          <w:sz w:val="24"/>
          <w:szCs w:val="24"/>
        </w:rPr>
        <w:t xml:space="preserve"> </w:t>
      </w:r>
      <w:r w:rsidR="00C05082" w:rsidRPr="00FF7792">
        <w:rPr>
          <w:rFonts w:asciiTheme="majorHAnsi" w:hAnsiTheme="majorHAnsi"/>
          <w:bCs/>
          <w:kern w:val="32"/>
          <w:sz w:val="24"/>
          <w:szCs w:val="24"/>
        </w:rPr>
        <w:t>(</w:t>
      </w:r>
      <w:r w:rsidR="00F231A4">
        <w:rPr>
          <w:rFonts w:asciiTheme="majorHAnsi" w:hAnsiTheme="majorHAnsi"/>
          <w:bCs/>
          <w:kern w:val="32"/>
          <w:sz w:val="24"/>
          <w:szCs w:val="24"/>
        </w:rPr>
        <w:t>dez</w:t>
      </w:r>
      <w:r w:rsidR="00C05082" w:rsidRPr="00FF7792">
        <w:rPr>
          <w:rFonts w:asciiTheme="majorHAnsi" w:hAnsiTheme="majorHAnsi"/>
          <w:bCs/>
          <w:kern w:val="32"/>
          <w:sz w:val="24"/>
          <w:szCs w:val="24"/>
        </w:rPr>
        <w:t xml:space="preserve"> por cento) do valor total estimado da contratação ou do </w:t>
      </w:r>
      <w:r w:rsidR="00A70A3E">
        <w:rPr>
          <w:rFonts w:asciiTheme="majorHAnsi" w:hAnsiTheme="majorHAnsi"/>
          <w:bCs/>
          <w:kern w:val="32"/>
          <w:sz w:val="24"/>
          <w:szCs w:val="24"/>
        </w:rPr>
        <w:t>item</w:t>
      </w:r>
      <w:r w:rsidR="00C05082" w:rsidRPr="00FF7792">
        <w:rPr>
          <w:rFonts w:asciiTheme="majorHAnsi" w:hAnsiTheme="majorHAnsi"/>
          <w:bCs/>
          <w:kern w:val="32"/>
          <w:sz w:val="24"/>
          <w:szCs w:val="24"/>
        </w:rPr>
        <w:t xml:space="preserve"> pertinente.</w:t>
      </w:r>
    </w:p>
    <w:p w:rsidR="00C0508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8.5.</w:t>
      </w:r>
      <w:r w:rsidR="00E3018C" w:rsidRPr="00FF7792">
        <w:rPr>
          <w:rFonts w:asciiTheme="majorHAnsi" w:hAnsiTheme="majorHAnsi"/>
          <w:b/>
          <w:bCs/>
          <w:kern w:val="32"/>
          <w:sz w:val="24"/>
          <w:szCs w:val="24"/>
        </w:rPr>
        <w:tab/>
        <w:t>QUALIFICAÇÃO TÉCNICA</w:t>
      </w:r>
    </w:p>
    <w:p w:rsidR="00855DB1" w:rsidRPr="00B93344" w:rsidRDefault="00D97879" w:rsidP="00982388">
      <w:pPr>
        <w:widowControl w:val="0"/>
        <w:adjustRightInd w:val="0"/>
        <w:spacing w:after="120"/>
        <w:ind w:right="-1"/>
        <w:jc w:val="both"/>
        <w:rPr>
          <w:rFonts w:asciiTheme="majorHAnsi" w:hAnsiTheme="majorHAnsi" w:cs="Calibri"/>
          <w:sz w:val="24"/>
          <w:szCs w:val="24"/>
        </w:rPr>
      </w:pPr>
      <w:r w:rsidRPr="00B93344">
        <w:rPr>
          <w:rFonts w:asciiTheme="majorHAnsi" w:hAnsiTheme="majorHAnsi" w:cs="Calibri"/>
          <w:b/>
          <w:sz w:val="24"/>
          <w:szCs w:val="24"/>
        </w:rPr>
        <w:t>8.5.1</w:t>
      </w:r>
      <w:r w:rsidRPr="00275B88">
        <w:rPr>
          <w:rFonts w:asciiTheme="majorHAnsi" w:hAnsiTheme="majorHAnsi" w:cs="Calibri"/>
          <w:sz w:val="24"/>
          <w:szCs w:val="24"/>
        </w:rPr>
        <w:t>.</w:t>
      </w:r>
      <w:r>
        <w:rPr>
          <w:rFonts w:asciiTheme="majorHAnsi" w:hAnsiTheme="majorHAnsi" w:cs="Calibri"/>
          <w:b/>
          <w:sz w:val="24"/>
          <w:szCs w:val="24"/>
        </w:rPr>
        <w:t xml:space="preserve"> </w:t>
      </w:r>
      <w:r w:rsidRPr="00B93344">
        <w:rPr>
          <w:rFonts w:asciiTheme="majorHAnsi" w:hAnsiTheme="majorHAnsi" w:cs="Calibri"/>
          <w:sz w:val="24"/>
          <w:szCs w:val="24"/>
        </w:rPr>
        <w:t>Comprovação de aptidão para o fornecimento de bens em características, quantidades e prazos compatíveis com o objeto desta licitação, ou com o</w:t>
      </w:r>
      <w:r w:rsidR="00A70A3E" w:rsidRPr="00B93344">
        <w:rPr>
          <w:rFonts w:asciiTheme="majorHAnsi" w:hAnsiTheme="majorHAnsi" w:cs="Calibri"/>
          <w:sz w:val="24"/>
          <w:szCs w:val="24"/>
        </w:rPr>
        <w:t xml:space="preserve"> item</w:t>
      </w:r>
      <w:r w:rsidRPr="00B93344">
        <w:rPr>
          <w:rFonts w:asciiTheme="majorHAnsi" w:hAnsiTheme="majorHAnsi" w:cs="Calibri"/>
          <w:sz w:val="24"/>
          <w:szCs w:val="24"/>
        </w:rPr>
        <w:t xml:space="preserve"> pertinente, por meio da apresentação de atestados fornecidos por pessoas jurídicas de direito público ou privado.</w:t>
      </w:r>
    </w:p>
    <w:p w:rsidR="00B93344" w:rsidRPr="007010CA" w:rsidRDefault="00B93344" w:rsidP="00B93344">
      <w:pPr>
        <w:widowControl w:val="0"/>
        <w:adjustRightInd w:val="0"/>
        <w:ind w:right="-1"/>
        <w:jc w:val="both"/>
        <w:rPr>
          <w:rFonts w:asciiTheme="majorHAnsi" w:hAnsiTheme="majorHAnsi" w:cs="Arial"/>
          <w:sz w:val="22"/>
          <w:szCs w:val="22"/>
        </w:rPr>
      </w:pPr>
      <w:r>
        <w:rPr>
          <w:rFonts w:ascii="Arial" w:hAnsi="Arial" w:cs="Arial"/>
          <w:b/>
          <w:sz w:val="22"/>
          <w:szCs w:val="22"/>
        </w:rPr>
        <w:t>8.5.2</w:t>
      </w:r>
      <w:r w:rsidRPr="007010CA">
        <w:rPr>
          <w:rFonts w:asciiTheme="majorHAnsi" w:hAnsiTheme="majorHAnsi" w:cs="Calibri"/>
          <w:sz w:val="22"/>
          <w:szCs w:val="22"/>
        </w:rPr>
        <w:t xml:space="preserve"> </w:t>
      </w:r>
      <w:r w:rsidRPr="00B93344">
        <w:rPr>
          <w:rFonts w:asciiTheme="majorHAnsi" w:hAnsiTheme="majorHAnsi" w:cs="Calibri"/>
          <w:sz w:val="22"/>
          <w:szCs w:val="22"/>
        </w:rPr>
        <w:t>Alvará Sanitário do estabelecimento</w:t>
      </w:r>
      <w:r w:rsidRPr="007010CA">
        <w:rPr>
          <w:rFonts w:asciiTheme="majorHAnsi" w:hAnsiTheme="majorHAnsi" w:cs="Calibri"/>
          <w:sz w:val="22"/>
          <w:szCs w:val="22"/>
        </w:rPr>
        <w:t xml:space="preserve">, </w:t>
      </w:r>
      <w:r w:rsidRPr="007010CA">
        <w:rPr>
          <w:rFonts w:asciiTheme="majorHAnsi" w:hAnsiTheme="majorHAnsi" w:cs="Arial"/>
          <w:sz w:val="22"/>
          <w:szCs w:val="22"/>
        </w:rPr>
        <w:t>emitido pela vigilância sanitária Municipal ou Estadual do domicilio da sede da empresa.</w:t>
      </w:r>
      <w:r>
        <w:rPr>
          <w:rFonts w:asciiTheme="majorHAnsi" w:hAnsiTheme="majorHAnsi" w:cs="Arial"/>
          <w:sz w:val="22"/>
          <w:szCs w:val="22"/>
        </w:rPr>
        <w:t xml:space="preserve"> </w:t>
      </w:r>
    </w:p>
    <w:p w:rsidR="00B93344" w:rsidRDefault="00B93344" w:rsidP="00B93344">
      <w:pPr>
        <w:ind w:left="-567"/>
        <w:jc w:val="both"/>
        <w:rPr>
          <w:rFonts w:asciiTheme="majorHAnsi" w:hAnsiTheme="majorHAnsi" w:cs="Calibri"/>
          <w:sz w:val="22"/>
          <w:szCs w:val="22"/>
        </w:rPr>
      </w:pPr>
    </w:p>
    <w:p w:rsidR="00B93344" w:rsidRDefault="00B93344" w:rsidP="00982388">
      <w:pPr>
        <w:widowControl w:val="0"/>
        <w:adjustRightInd w:val="0"/>
        <w:spacing w:after="120"/>
        <w:ind w:right="-1"/>
        <w:jc w:val="both"/>
        <w:rPr>
          <w:rFonts w:asciiTheme="majorHAnsi" w:hAnsiTheme="majorHAnsi" w:cs="Calibri"/>
          <w:sz w:val="24"/>
          <w:szCs w:val="24"/>
        </w:rPr>
      </w:pP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8</w:t>
      </w:r>
      <w:r w:rsidR="00C05082" w:rsidRPr="00FF7792">
        <w:rPr>
          <w:rFonts w:asciiTheme="majorHAnsi" w:hAnsiTheme="majorHAnsi"/>
          <w:bCs/>
          <w:kern w:val="32"/>
          <w:sz w:val="24"/>
          <w:szCs w:val="24"/>
        </w:rPr>
        <w:t>.</w:t>
      </w:r>
      <w:r w:rsidR="00855DB1">
        <w:rPr>
          <w:rFonts w:asciiTheme="majorHAnsi" w:hAnsiTheme="majorHAnsi"/>
          <w:bCs/>
          <w:kern w:val="32"/>
          <w:sz w:val="24"/>
          <w:szCs w:val="24"/>
        </w:rPr>
        <w:t>5.2</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A existência de restrição relativamente à regularidade fiscal e trabalhista não impede que a licitante qualificada como microempresa ou empresa de pequeno porte seja declarada vencedora, uma vez que atenda a todas as demais exigências do edital.</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5.3.</w:t>
      </w:r>
      <w:r w:rsidR="00C05082" w:rsidRPr="00FF7792">
        <w:rPr>
          <w:rFonts w:asciiTheme="majorHAnsi" w:hAnsiTheme="majorHAnsi"/>
          <w:bCs/>
          <w:kern w:val="32"/>
          <w:sz w:val="24"/>
          <w:szCs w:val="24"/>
        </w:rPr>
        <w:tab/>
        <w:t>A declaração do vencedor acontecerá no momento imediatamente posterior à fase de habilitação.</w:t>
      </w:r>
    </w:p>
    <w:p w:rsidR="00C05082" w:rsidRPr="00982388"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t>8.</w:t>
      </w:r>
      <w:r w:rsidR="00855DB1" w:rsidRPr="00982388">
        <w:rPr>
          <w:rFonts w:asciiTheme="majorHAnsi" w:hAnsiTheme="majorHAnsi"/>
          <w:bCs/>
          <w:kern w:val="32"/>
          <w:sz w:val="24"/>
          <w:szCs w:val="24"/>
        </w:rPr>
        <w:t>5.4.</w:t>
      </w:r>
      <w:r w:rsidR="00C05082" w:rsidRPr="00982388">
        <w:rPr>
          <w:rFonts w:asciiTheme="majorHAnsi" w:hAnsiTheme="majorHAnsi"/>
          <w:bCs/>
          <w:kern w:val="32"/>
          <w:sz w:val="24"/>
          <w:szCs w:val="24"/>
        </w:rPr>
        <w:tab/>
        <w:t>Caso a proposta mais vantajosa</w:t>
      </w:r>
      <w:r w:rsidR="00276ACD" w:rsidRPr="00982388">
        <w:rPr>
          <w:rFonts w:asciiTheme="majorHAnsi" w:hAnsiTheme="majorHAnsi"/>
          <w:bCs/>
          <w:kern w:val="32"/>
          <w:sz w:val="24"/>
          <w:szCs w:val="24"/>
        </w:rPr>
        <w:t xml:space="preserve"> seja ofertada por </w:t>
      </w:r>
      <w:r w:rsidR="00275B88" w:rsidRPr="00982388">
        <w:rPr>
          <w:rFonts w:asciiTheme="majorHAnsi" w:hAnsiTheme="majorHAnsi"/>
          <w:bCs/>
          <w:kern w:val="32"/>
          <w:sz w:val="24"/>
          <w:szCs w:val="24"/>
        </w:rPr>
        <w:t xml:space="preserve">licitante qualificada como </w:t>
      </w:r>
      <w:r w:rsidR="00276ACD" w:rsidRPr="00982388">
        <w:rPr>
          <w:rFonts w:asciiTheme="majorHAnsi" w:hAnsiTheme="majorHAnsi"/>
          <w:bCs/>
          <w:kern w:val="32"/>
          <w:sz w:val="24"/>
          <w:szCs w:val="24"/>
        </w:rPr>
        <w:t>microempresa ou empresa de pequeno porte</w:t>
      </w:r>
      <w:r w:rsidR="00C05082" w:rsidRPr="00982388">
        <w:rPr>
          <w:rFonts w:asciiTheme="majorHAnsi" w:hAnsiTheme="majorHAnsi"/>
          <w:bCs/>
          <w:kern w:val="32"/>
          <w:sz w:val="24"/>
          <w:szCs w:val="24"/>
        </w:rPr>
        <w:t xml:space="preserve">, e uma vez constatada a existência de alguma restrição no que tange à regularidade fiscal e trabalhista, a mesma será convocada para, no prazo de </w:t>
      </w:r>
      <w:proofErr w:type="gramStart"/>
      <w:r w:rsidR="00C05082" w:rsidRPr="00982388">
        <w:rPr>
          <w:rFonts w:asciiTheme="majorHAnsi" w:hAnsiTheme="majorHAnsi"/>
          <w:bCs/>
          <w:kern w:val="32"/>
          <w:sz w:val="24"/>
          <w:szCs w:val="24"/>
        </w:rPr>
        <w:t>5</w:t>
      </w:r>
      <w:proofErr w:type="gramEnd"/>
      <w:r w:rsidR="00C05082" w:rsidRPr="00982388">
        <w:rPr>
          <w:rFonts w:asciiTheme="majorHAnsi" w:hAnsiTheme="majorHAnsi"/>
          <w:bCs/>
          <w:kern w:val="32"/>
          <w:sz w:val="24"/>
          <w:szCs w:val="24"/>
        </w:rPr>
        <w:t xml:space="preserve"> (cinco) dias úteis, após a declaração do vencedor, comprovar a regularização. O prazo poderá ser prorrogado por igual período, a critério da administração pública, quando requerida pelo licitante, mediante apresentação de justificativa.</w:t>
      </w:r>
    </w:p>
    <w:p w:rsidR="00C05082" w:rsidRPr="00FF7792"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t>8.</w:t>
      </w:r>
      <w:r w:rsidR="00855DB1" w:rsidRPr="00982388">
        <w:rPr>
          <w:rFonts w:asciiTheme="majorHAnsi" w:hAnsiTheme="majorHAnsi"/>
          <w:bCs/>
          <w:kern w:val="32"/>
          <w:sz w:val="24"/>
          <w:szCs w:val="24"/>
        </w:rPr>
        <w:t>5.5.</w:t>
      </w:r>
      <w:r w:rsidR="00C05082" w:rsidRPr="00982388">
        <w:rPr>
          <w:rFonts w:asciiTheme="majorHAnsi" w:hAnsiTheme="majorHAnsi"/>
          <w:bCs/>
          <w:kern w:val="32"/>
          <w:sz w:val="24"/>
          <w:szCs w:val="24"/>
        </w:rPr>
        <w:tab/>
        <w:t xml:space="preserve">A </w:t>
      </w:r>
      <w:proofErr w:type="gramStart"/>
      <w:r w:rsidR="00C05082" w:rsidRPr="00982388">
        <w:rPr>
          <w:rFonts w:asciiTheme="majorHAnsi" w:hAnsiTheme="majorHAnsi"/>
          <w:bCs/>
          <w:kern w:val="32"/>
          <w:sz w:val="24"/>
          <w:szCs w:val="24"/>
        </w:rPr>
        <w:t>não-regularização</w:t>
      </w:r>
      <w:proofErr w:type="gramEnd"/>
      <w:r w:rsidR="00C05082" w:rsidRPr="00982388">
        <w:rPr>
          <w:rFonts w:asciiTheme="majorHAnsi" w:hAnsiTheme="majorHAnsi"/>
          <w:bCs/>
          <w:kern w:val="32"/>
          <w:sz w:val="24"/>
          <w:szCs w:val="24"/>
        </w:rPr>
        <w:t xml:space="preserve">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w:t>
      </w:r>
      <w:r w:rsidRPr="00982388">
        <w:rPr>
          <w:rFonts w:asciiTheme="majorHAnsi" w:hAnsiTheme="majorHAnsi"/>
          <w:bCs/>
          <w:kern w:val="32"/>
          <w:sz w:val="24"/>
          <w:szCs w:val="24"/>
        </w:rPr>
        <w:t xml:space="preserve"> ou</w:t>
      </w:r>
      <w:r w:rsidR="00C05082" w:rsidRPr="00982388">
        <w:rPr>
          <w:rFonts w:asciiTheme="majorHAnsi" w:hAnsiTheme="majorHAnsi"/>
          <w:bCs/>
          <w:kern w:val="32"/>
          <w:sz w:val="24"/>
          <w:szCs w:val="24"/>
        </w:rPr>
        <w:t xml:space="preserve"> empresa de pequeno porte com alguma restrição na documentação fiscal e trabalhista, será concedido o mesmo prazo para regularização.</w:t>
      </w:r>
      <w:r w:rsidR="00C05082" w:rsidRPr="00FF7792">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5.6.</w:t>
      </w:r>
      <w:r w:rsidR="00C05082" w:rsidRPr="00FF7792">
        <w:rPr>
          <w:rFonts w:asciiTheme="majorHAnsi" w:hAnsiTheme="majorHAnsi"/>
          <w:bCs/>
          <w:kern w:val="32"/>
          <w:sz w:val="24"/>
          <w:szCs w:val="24"/>
        </w:rPr>
        <w:tab/>
        <w:t>Havendo necessidade de analisar minuciosamente os documentos exigidos, o Pregoeiro suspenderá a sessão, informando no “chat” a nova data e horário para a continuidade da mesma.</w:t>
      </w:r>
    </w:p>
    <w:p w:rsidR="00C0508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5.7</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Será inabilitado o licitante que não comprovar sua habilitação, seja por não apresentar quaisquer dos documentos exigidos, ou apresentá-los em desacordo com o estabelecido neste Edital.</w:t>
      </w:r>
    </w:p>
    <w:p w:rsidR="00275B88"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8.5.8</w:t>
      </w:r>
      <w:r w:rsidR="00275B88" w:rsidRPr="00275B88">
        <w:rPr>
          <w:rFonts w:asciiTheme="majorHAnsi" w:hAnsiTheme="majorHAnsi"/>
          <w:bCs/>
          <w:kern w:val="32"/>
          <w:sz w:val="24"/>
          <w:szCs w:val="24"/>
        </w:rPr>
        <w:t>.</w:t>
      </w:r>
      <w:r w:rsidR="00275B88" w:rsidRPr="00275B88">
        <w:rPr>
          <w:rFonts w:asciiTheme="majorHAnsi" w:hAnsiTheme="majorHAnsi"/>
          <w:bCs/>
          <w:kern w:val="32"/>
          <w:sz w:val="24"/>
          <w:szCs w:val="24"/>
        </w:rPr>
        <w:tab/>
        <w:t xml:space="preserve">Nos </w:t>
      </w:r>
      <w:r w:rsidR="00C76528">
        <w:rPr>
          <w:rFonts w:asciiTheme="majorHAnsi" w:hAnsiTheme="majorHAnsi"/>
          <w:bCs/>
          <w:kern w:val="32"/>
          <w:sz w:val="24"/>
          <w:szCs w:val="24"/>
        </w:rPr>
        <w:t>itens</w:t>
      </w:r>
      <w:r w:rsidR="00275B88" w:rsidRPr="00275B88">
        <w:rPr>
          <w:rFonts w:asciiTheme="majorHAnsi" w:hAnsiTheme="majorHAnsi"/>
          <w:bCs/>
          <w:kern w:val="32"/>
          <w:sz w:val="24"/>
          <w:szCs w:val="24"/>
        </w:rPr>
        <w:t xml:space="preserve">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B05871" w:rsidRPr="00B05871"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8.5.9</w:t>
      </w:r>
      <w:r w:rsidRPr="00B05871">
        <w:rPr>
          <w:rFonts w:asciiTheme="majorHAnsi" w:hAnsiTheme="majorHAnsi"/>
          <w:bCs/>
          <w:kern w:val="32"/>
          <w:sz w:val="24"/>
          <w:szCs w:val="24"/>
        </w:rPr>
        <w:t>.</w:t>
      </w:r>
      <w:r w:rsidRPr="00B05871">
        <w:rPr>
          <w:rFonts w:asciiTheme="majorHAnsi" w:hAnsiTheme="majorHAnsi"/>
          <w:bCs/>
          <w:kern w:val="32"/>
          <w:sz w:val="24"/>
          <w:szCs w:val="24"/>
        </w:rPr>
        <w:tab/>
        <w:t xml:space="preserve">O licitante provisoriamente vencedor em um </w:t>
      </w:r>
      <w:r w:rsidR="00A70A3E">
        <w:rPr>
          <w:rFonts w:asciiTheme="majorHAnsi" w:hAnsiTheme="majorHAnsi"/>
          <w:bCs/>
          <w:kern w:val="32"/>
          <w:sz w:val="24"/>
          <w:szCs w:val="24"/>
        </w:rPr>
        <w:t>item</w:t>
      </w:r>
      <w:r w:rsidRPr="00B05871">
        <w:rPr>
          <w:rFonts w:asciiTheme="majorHAnsi" w:hAnsiTheme="majorHAnsi"/>
          <w:bCs/>
          <w:kern w:val="32"/>
          <w:sz w:val="24"/>
          <w:szCs w:val="24"/>
        </w:rPr>
        <w:t>, que estiver concorrendo em outro</w:t>
      </w:r>
      <w:r w:rsidR="00A70A3E">
        <w:rPr>
          <w:rFonts w:asciiTheme="majorHAnsi" w:hAnsiTheme="majorHAnsi"/>
          <w:bCs/>
          <w:kern w:val="32"/>
          <w:sz w:val="24"/>
          <w:szCs w:val="24"/>
        </w:rPr>
        <w:t xml:space="preserve"> item</w:t>
      </w:r>
      <w:r w:rsidRPr="00B05871">
        <w:rPr>
          <w:rFonts w:asciiTheme="majorHAnsi" w:hAnsiTheme="majorHAnsi"/>
          <w:bCs/>
          <w:kern w:val="32"/>
          <w:sz w:val="24"/>
          <w:szCs w:val="24"/>
        </w:rPr>
        <w:t xml:space="preserve">, ficará obrigado a comprovar os requisitos de habilitação cumulativamente, isto é, somando as exigências do </w:t>
      </w:r>
      <w:r w:rsidR="00A70A3E">
        <w:rPr>
          <w:rFonts w:asciiTheme="majorHAnsi" w:hAnsiTheme="majorHAnsi"/>
          <w:bCs/>
          <w:kern w:val="32"/>
          <w:sz w:val="24"/>
          <w:szCs w:val="24"/>
        </w:rPr>
        <w:t>item</w:t>
      </w:r>
      <w:r w:rsidRPr="00B05871">
        <w:rPr>
          <w:rFonts w:asciiTheme="majorHAnsi" w:hAnsiTheme="majorHAnsi"/>
          <w:bCs/>
          <w:kern w:val="32"/>
          <w:sz w:val="24"/>
          <w:szCs w:val="24"/>
        </w:rPr>
        <w:t xml:space="preserve"> em que venceu às do </w:t>
      </w:r>
      <w:r w:rsidR="00A70A3E">
        <w:rPr>
          <w:rFonts w:asciiTheme="majorHAnsi" w:hAnsiTheme="majorHAnsi"/>
          <w:bCs/>
          <w:kern w:val="32"/>
          <w:sz w:val="24"/>
          <w:szCs w:val="24"/>
        </w:rPr>
        <w:t>item</w:t>
      </w:r>
      <w:r w:rsidRPr="00B05871">
        <w:rPr>
          <w:rFonts w:asciiTheme="majorHAnsi" w:hAnsiTheme="majorHAnsi"/>
          <w:bCs/>
          <w:kern w:val="32"/>
          <w:sz w:val="24"/>
          <w:szCs w:val="24"/>
        </w:rPr>
        <w:t xml:space="preserve"> em que estiver concorrendo, e assim sucessivamente, </w:t>
      </w:r>
      <w:proofErr w:type="gramStart"/>
      <w:r w:rsidRPr="00B05871">
        <w:rPr>
          <w:rFonts w:asciiTheme="majorHAnsi" w:hAnsiTheme="majorHAnsi"/>
          <w:bCs/>
          <w:kern w:val="32"/>
          <w:sz w:val="24"/>
          <w:szCs w:val="24"/>
        </w:rPr>
        <w:t>sob pena</w:t>
      </w:r>
      <w:proofErr w:type="gramEnd"/>
      <w:r w:rsidRPr="00B05871">
        <w:rPr>
          <w:rFonts w:asciiTheme="majorHAnsi" w:hAnsiTheme="majorHAnsi"/>
          <w:bCs/>
          <w:kern w:val="32"/>
          <w:sz w:val="24"/>
          <w:szCs w:val="24"/>
        </w:rPr>
        <w:t xml:space="preserve"> de inabilitação, além da aplicação das sanções cabíveis.</w:t>
      </w:r>
    </w:p>
    <w:p w:rsidR="00B05871" w:rsidRPr="00FF7792"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w:t>
      </w:r>
      <w:r w:rsidRPr="00B05871">
        <w:rPr>
          <w:rFonts w:asciiTheme="majorHAnsi" w:hAnsiTheme="majorHAnsi"/>
          <w:bCs/>
          <w:kern w:val="32"/>
          <w:sz w:val="24"/>
          <w:szCs w:val="24"/>
        </w:rPr>
        <w:t>9.1.</w:t>
      </w:r>
      <w:r w:rsidRPr="00B05871">
        <w:rPr>
          <w:rFonts w:asciiTheme="majorHAnsi" w:hAnsiTheme="majorHAnsi"/>
          <w:bCs/>
          <w:kern w:val="32"/>
          <w:sz w:val="24"/>
          <w:szCs w:val="24"/>
        </w:rPr>
        <w:tab/>
        <w:t xml:space="preserve">Não havendo a comprovação cumulativa dos requisitos de habilitação, a inabilitação recairá sobre o(s) </w:t>
      </w:r>
      <w:r w:rsidR="00A70A3E">
        <w:rPr>
          <w:rFonts w:asciiTheme="majorHAnsi" w:hAnsiTheme="majorHAnsi"/>
          <w:bCs/>
          <w:kern w:val="32"/>
          <w:sz w:val="24"/>
          <w:szCs w:val="24"/>
        </w:rPr>
        <w:t>item</w:t>
      </w:r>
      <w:r w:rsidR="001A4C8A">
        <w:rPr>
          <w:rFonts w:asciiTheme="majorHAnsi" w:hAnsiTheme="majorHAnsi"/>
          <w:bCs/>
          <w:kern w:val="32"/>
          <w:sz w:val="24"/>
          <w:szCs w:val="24"/>
        </w:rPr>
        <w:t xml:space="preserve"> </w:t>
      </w:r>
      <w:r w:rsidRPr="00B05871">
        <w:rPr>
          <w:rFonts w:asciiTheme="majorHAnsi" w:hAnsiTheme="majorHAnsi"/>
          <w:bCs/>
          <w:kern w:val="32"/>
          <w:sz w:val="24"/>
          <w:szCs w:val="24"/>
        </w:rPr>
        <w:t>(</w:t>
      </w:r>
      <w:proofErr w:type="spellStart"/>
      <w:r w:rsidRPr="00B05871">
        <w:rPr>
          <w:rFonts w:asciiTheme="majorHAnsi" w:hAnsiTheme="majorHAnsi"/>
          <w:bCs/>
          <w:kern w:val="32"/>
          <w:sz w:val="24"/>
          <w:szCs w:val="24"/>
        </w:rPr>
        <w:t>ns</w:t>
      </w:r>
      <w:proofErr w:type="spellEnd"/>
      <w:r w:rsidRPr="00B05871">
        <w:rPr>
          <w:rFonts w:asciiTheme="majorHAnsi" w:hAnsiTheme="majorHAnsi"/>
          <w:bCs/>
          <w:kern w:val="32"/>
          <w:sz w:val="24"/>
          <w:szCs w:val="24"/>
        </w:rPr>
        <w:t>) de menor</w:t>
      </w:r>
      <w:r w:rsidR="007D578D">
        <w:rPr>
          <w:rFonts w:asciiTheme="majorHAnsi" w:hAnsiTheme="majorHAnsi"/>
          <w:bCs/>
          <w:kern w:val="32"/>
          <w:sz w:val="24"/>
          <w:szCs w:val="24"/>
        </w:rPr>
        <w:t xml:space="preserve"> </w:t>
      </w:r>
      <w:r w:rsidRPr="00B05871">
        <w:rPr>
          <w:rFonts w:asciiTheme="majorHAnsi" w:hAnsiTheme="majorHAnsi"/>
          <w:bCs/>
          <w:kern w:val="32"/>
          <w:sz w:val="24"/>
          <w:szCs w:val="24"/>
        </w:rPr>
        <w:t>(</w:t>
      </w:r>
      <w:proofErr w:type="gramStart"/>
      <w:r w:rsidRPr="00B05871">
        <w:rPr>
          <w:rFonts w:asciiTheme="majorHAnsi" w:hAnsiTheme="majorHAnsi"/>
          <w:bCs/>
          <w:kern w:val="32"/>
          <w:sz w:val="24"/>
          <w:szCs w:val="24"/>
        </w:rPr>
        <w:t>es</w:t>
      </w:r>
      <w:proofErr w:type="gramEnd"/>
      <w:r w:rsidRPr="00B05871">
        <w:rPr>
          <w:rFonts w:asciiTheme="majorHAnsi" w:hAnsiTheme="majorHAnsi"/>
          <w:bCs/>
          <w:kern w:val="32"/>
          <w:sz w:val="24"/>
          <w:szCs w:val="24"/>
        </w:rPr>
        <w:t>) valor(es) cuja retirada(s) seja(m) suficiente(s) para a habilitação do licitante nos remanescentes.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w:t>
      </w:r>
      <w:r w:rsidR="00B05871">
        <w:rPr>
          <w:rFonts w:asciiTheme="majorHAnsi" w:hAnsiTheme="majorHAnsi"/>
          <w:bCs/>
          <w:kern w:val="32"/>
          <w:sz w:val="24"/>
          <w:szCs w:val="24"/>
        </w:rPr>
        <w:t>10.</w:t>
      </w:r>
      <w:r w:rsidR="00C05082" w:rsidRPr="00FF7792">
        <w:rPr>
          <w:rFonts w:asciiTheme="majorHAnsi" w:hAnsiTheme="majorHAnsi"/>
          <w:bCs/>
          <w:kern w:val="32"/>
          <w:sz w:val="24"/>
          <w:szCs w:val="24"/>
        </w:rPr>
        <w:tab/>
        <w:t>Constatado o atendimento às exigências de habilitação fixadas no Edital, o licitante será declarado vencedor.</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9</w:t>
      </w:r>
      <w:r w:rsidR="00C05082" w:rsidRPr="00FF7792">
        <w:rPr>
          <w:rFonts w:asciiTheme="majorHAnsi" w:hAnsiTheme="majorHAnsi"/>
          <w:b/>
          <w:bCs/>
          <w:kern w:val="32"/>
          <w:sz w:val="24"/>
          <w:szCs w:val="24"/>
        </w:rPr>
        <w:t>.</w:t>
      </w:r>
      <w:r w:rsidR="00691FE5">
        <w:rPr>
          <w:rFonts w:asciiTheme="majorHAnsi" w:hAnsiTheme="majorHAnsi"/>
          <w:b/>
          <w:bCs/>
          <w:kern w:val="32"/>
          <w:sz w:val="24"/>
          <w:szCs w:val="24"/>
        </w:rPr>
        <w:t xml:space="preserve"> </w:t>
      </w:r>
      <w:r w:rsidR="00C05082" w:rsidRPr="00FF7792">
        <w:rPr>
          <w:rFonts w:asciiTheme="majorHAnsi" w:hAnsiTheme="majorHAnsi"/>
          <w:b/>
          <w:bCs/>
          <w:kern w:val="32"/>
          <w:sz w:val="24"/>
          <w:szCs w:val="24"/>
        </w:rPr>
        <w:t>DO ENCAMINHAMENTO DA PROPOSTA VENCEDORA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 xml:space="preserve">.1 </w:t>
      </w:r>
      <w:r w:rsidR="0012393D">
        <w:rPr>
          <w:rFonts w:asciiTheme="majorHAnsi" w:hAnsiTheme="majorHAnsi"/>
          <w:bCs/>
          <w:kern w:val="32"/>
          <w:sz w:val="24"/>
          <w:szCs w:val="24"/>
        </w:rPr>
        <w:t xml:space="preserve">- </w:t>
      </w:r>
      <w:r w:rsidR="00C05082" w:rsidRPr="00853BFE">
        <w:rPr>
          <w:rFonts w:asciiTheme="majorHAnsi" w:hAnsiTheme="majorHAnsi"/>
          <w:b/>
          <w:bCs/>
          <w:kern w:val="32"/>
          <w:sz w:val="24"/>
          <w:szCs w:val="24"/>
        </w:rPr>
        <w:t xml:space="preserve">A proposta final do licitante declarado vencedor deverá ser encaminhada no prazo de </w:t>
      </w:r>
      <w:r w:rsidR="00DD48C2" w:rsidRPr="00853BFE">
        <w:rPr>
          <w:rFonts w:asciiTheme="majorHAnsi" w:hAnsiTheme="majorHAnsi"/>
          <w:b/>
          <w:bCs/>
          <w:kern w:val="32"/>
          <w:sz w:val="24"/>
          <w:szCs w:val="24"/>
        </w:rPr>
        <w:t>02 (duas)</w:t>
      </w:r>
      <w:r w:rsidR="00C05082" w:rsidRPr="00853BFE">
        <w:rPr>
          <w:rFonts w:asciiTheme="majorHAnsi" w:hAnsiTheme="majorHAnsi"/>
          <w:b/>
          <w:bCs/>
          <w:kern w:val="32"/>
          <w:sz w:val="24"/>
          <w:szCs w:val="24"/>
        </w:rPr>
        <w:t xml:space="preserve"> horas, a contar da solicitação do Pregoeiro no sistema eletrônico </w:t>
      </w:r>
      <w:r w:rsidR="00276ACD" w:rsidRPr="00853BFE">
        <w:rPr>
          <w:rFonts w:asciiTheme="majorHAnsi" w:hAnsiTheme="majorHAnsi"/>
          <w:b/>
          <w:bCs/>
          <w:kern w:val="32"/>
          <w:sz w:val="24"/>
          <w:szCs w:val="24"/>
        </w:rPr>
        <w:t>devendo ser utilizado o modelo d</w:t>
      </w:r>
      <w:r w:rsidR="003C1086" w:rsidRPr="00853BFE">
        <w:rPr>
          <w:rFonts w:asciiTheme="majorHAnsi" w:hAnsiTheme="majorHAnsi"/>
          <w:b/>
          <w:bCs/>
          <w:kern w:val="32"/>
          <w:sz w:val="24"/>
          <w:szCs w:val="24"/>
        </w:rPr>
        <w:t>e proposta previsto no Anexo II</w:t>
      </w:r>
      <w:r w:rsidR="00276ACD" w:rsidRPr="00853BFE">
        <w:rPr>
          <w:rFonts w:asciiTheme="majorHAnsi" w:hAnsiTheme="majorHAnsi"/>
          <w:b/>
          <w:bCs/>
          <w:kern w:val="32"/>
          <w:sz w:val="24"/>
          <w:szCs w:val="24"/>
        </w:rPr>
        <w:t xml:space="preserve"> do Edital </w:t>
      </w:r>
      <w:r w:rsidR="00C05082" w:rsidRPr="00853BFE">
        <w:rPr>
          <w:rFonts w:asciiTheme="majorHAnsi" w:hAnsiTheme="majorHAnsi"/>
          <w:b/>
          <w:bCs/>
          <w:kern w:val="32"/>
          <w:sz w:val="24"/>
          <w:szCs w:val="24"/>
        </w:rPr>
        <w:t>e deverá</w:t>
      </w:r>
      <w:r w:rsidR="00C05082" w:rsidRPr="00853BFE">
        <w:rPr>
          <w:rFonts w:asciiTheme="majorHAnsi" w:hAnsiTheme="majorHAnsi"/>
          <w:bCs/>
          <w:kern w:val="32"/>
          <w:sz w:val="24"/>
          <w:szCs w:val="24"/>
        </w:rPr>
        <w:t>:</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9</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ser redigida em língua portuguesa, datilografada ou digitada, em uma via, sem emendas, rasuras, entrelinhas ou ressalvas, devendo a última folha ser assinada e as demais rubricadas pelo licitante ou seu representante legal.</w:t>
      </w:r>
    </w:p>
    <w:p w:rsidR="00276ACD"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w:t>
      </w:r>
      <w:r w:rsidR="00B05871">
        <w:rPr>
          <w:rFonts w:asciiTheme="majorHAnsi" w:hAnsiTheme="majorHAnsi"/>
          <w:bCs/>
          <w:kern w:val="32"/>
          <w:sz w:val="24"/>
          <w:szCs w:val="24"/>
        </w:rPr>
        <w:t xml:space="preserve">2. </w:t>
      </w:r>
      <w:proofErr w:type="gramStart"/>
      <w:r w:rsidR="00C05082" w:rsidRPr="00FF7792">
        <w:rPr>
          <w:rFonts w:asciiTheme="majorHAnsi" w:hAnsiTheme="majorHAnsi"/>
          <w:bCs/>
          <w:kern w:val="32"/>
          <w:sz w:val="24"/>
          <w:szCs w:val="24"/>
        </w:rPr>
        <w:t>conter</w:t>
      </w:r>
      <w:proofErr w:type="gramEnd"/>
      <w:r w:rsidR="00C05082" w:rsidRPr="00FF7792">
        <w:rPr>
          <w:rFonts w:asciiTheme="majorHAnsi" w:hAnsiTheme="majorHAnsi"/>
          <w:bCs/>
          <w:kern w:val="32"/>
          <w:sz w:val="24"/>
          <w:szCs w:val="24"/>
        </w:rPr>
        <w:t xml:space="preserve"> a indicação do banco, número da conta e agência do licitante  vencedor, para fins de pagamento.</w:t>
      </w:r>
    </w:p>
    <w:p w:rsidR="00DD48C2" w:rsidRPr="00FF7792" w:rsidRDefault="00DD48C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9.1.</w:t>
      </w:r>
      <w:r w:rsidR="00B05871">
        <w:rPr>
          <w:rFonts w:asciiTheme="majorHAnsi" w:hAnsiTheme="majorHAnsi"/>
          <w:bCs/>
          <w:kern w:val="32"/>
          <w:sz w:val="24"/>
          <w:szCs w:val="24"/>
        </w:rPr>
        <w:t>3</w:t>
      </w:r>
      <w:r w:rsidRPr="00FF7792">
        <w:rPr>
          <w:rFonts w:asciiTheme="majorHAnsi" w:hAnsiTheme="majorHAnsi"/>
          <w:bCs/>
          <w:kern w:val="32"/>
          <w:sz w:val="24"/>
          <w:szCs w:val="24"/>
        </w:rPr>
        <w:t xml:space="preserve">. O prazo estabelecido pelo Pregoeiro poderá ser </w:t>
      </w:r>
      <w:proofErr w:type="gramStart"/>
      <w:r w:rsidRPr="00FF7792">
        <w:rPr>
          <w:rFonts w:asciiTheme="majorHAnsi" w:hAnsiTheme="majorHAnsi"/>
          <w:bCs/>
          <w:kern w:val="32"/>
          <w:sz w:val="24"/>
          <w:szCs w:val="24"/>
        </w:rPr>
        <w:t>prorrogado por solicitação escrita e justificada do licitante, formulada antes de findo o prazo estabelecido, e formalmente aceita pelo Pregoeiro</w:t>
      </w:r>
      <w:proofErr w:type="gramEnd"/>
      <w:r w:rsidR="00C370EC">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w:t>
      </w:r>
      <w:r w:rsidR="0012393D">
        <w:rPr>
          <w:rFonts w:asciiTheme="majorHAnsi" w:hAnsiTheme="majorHAnsi"/>
          <w:bCs/>
          <w:kern w:val="32"/>
          <w:sz w:val="24"/>
          <w:szCs w:val="24"/>
        </w:rPr>
        <w:t xml:space="preserve"> - A</w:t>
      </w:r>
      <w:r w:rsidR="00C05082" w:rsidRPr="00FF7792">
        <w:rPr>
          <w:rFonts w:asciiTheme="majorHAnsi" w:hAnsiTheme="majorHAnsi"/>
          <w:bCs/>
          <w:kern w:val="32"/>
          <w:sz w:val="24"/>
          <w:szCs w:val="24"/>
        </w:rPr>
        <w:t xml:space="preserve"> proposta final deverá ser documentada nos autos e será levada em consideração no decorrer da execução do contrato e aplicação de eventual sanção à Contratada, se for o caso.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.2.1</w:t>
      </w:r>
      <w:r w:rsidR="00C05082" w:rsidRPr="00FF7792">
        <w:rPr>
          <w:rFonts w:asciiTheme="majorHAnsi" w:hAnsiTheme="majorHAnsi"/>
          <w:bCs/>
          <w:kern w:val="32"/>
          <w:sz w:val="24"/>
          <w:szCs w:val="24"/>
        </w:rPr>
        <w:tab/>
        <w:t>Todas as especificações do objeto contidas na proposta</w:t>
      </w:r>
      <w:r w:rsidR="00B05871">
        <w:rPr>
          <w:rFonts w:asciiTheme="majorHAnsi" w:hAnsiTheme="majorHAnsi"/>
          <w:bCs/>
          <w:kern w:val="32"/>
          <w:sz w:val="24"/>
          <w:szCs w:val="24"/>
        </w:rPr>
        <w:t xml:space="preserve">, tais como marca, modelo, tipo, fabricante e procedência, </w:t>
      </w:r>
      <w:r w:rsidR="00C05082" w:rsidRPr="00FF7792">
        <w:rPr>
          <w:rFonts w:asciiTheme="majorHAnsi" w:hAnsiTheme="majorHAnsi"/>
          <w:bCs/>
          <w:kern w:val="32"/>
          <w:sz w:val="24"/>
          <w:szCs w:val="24"/>
        </w:rPr>
        <w:t>vinculam a Contratada.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Os preços deverão ser expressos em moeda corrente nacional, o valor unitário em algarismos e o valor global em algarismos e por extenso (art. 5º da Lei nº 8.666/93).</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.3.1</w:t>
      </w:r>
      <w:r w:rsidR="00C05082" w:rsidRPr="00FF7792">
        <w:rPr>
          <w:rFonts w:asciiTheme="majorHAnsi" w:hAnsiTheme="majorHAnsi"/>
          <w:bCs/>
          <w:kern w:val="32"/>
          <w:sz w:val="24"/>
          <w:szCs w:val="24"/>
        </w:rPr>
        <w:tab/>
        <w:t>Ocorrendo divergência entre os preços unitários e o preço global, prevalecerão os primeiros; no caso de divergência entre os valores numéricos e os valores expressos por extenso, prevalecerão estes últimos.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.4. </w:t>
      </w:r>
      <w:r w:rsidR="00C05082" w:rsidRPr="00FF7792">
        <w:rPr>
          <w:rFonts w:asciiTheme="majorHAnsi" w:hAnsiTheme="majorHAnsi"/>
          <w:bCs/>
          <w:kern w:val="32"/>
          <w:sz w:val="24"/>
          <w:szCs w:val="24"/>
        </w:rPr>
        <w:t xml:space="preserve">A oferta deverá ser firme e precisa, limitada, rigorosamente, ao objeto deste Edital, sem conter alternativas de preço ou de qualquer outra condição que induza o julgamento a mais de um resultado, </w:t>
      </w:r>
      <w:proofErr w:type="gramStart"/>
      <w:r w:rsidR="00C05082" w:rsidRPr="00FF7792">
        <w:rPr>
          <w:rFonts w:asciiTheme="majorHAnsi" w:hAnsiTheme="majorHAnsi"/>
          <w:bCs/>
          <w:kern w:val="32"/>
          <w:sz w:val="24"/>
          <w:szCs w:val="24"/>
        </w:rPr>
        <w:t>sob pena</w:t>
      </w:r>
      <w:proofErr w:type="gramEnd"/>
      <w:r w:rsidR="00C05082" w:rsidRPr="00FF7792">
        <w:rPr>
          <w:rFonts w:asciiTheme="majorHAnsi" w:hAnsiTheme="majorHAnsi"/>
          <w:bCs/>
          <w:kern w:val="32"/>
          <w:sz w:val="24"/>
          <w:szCs w:val="24"/>
        </w:rPr>
        <w:t xml:space="preserve"> de desclassificação.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5. </w:t>
      </w:r>
      <w:r w:rsidR="00C05082" w:rsidRPr="00FF7792">
        <w:rPr>
          <w:rFonts w:asciiTheme="majorHAnsi" w:hAnsiTheme="majorHAnsi"/>
          <w:bCs/>
          <w:kern w:val="32"/>
          <w:sz w:val="24"/>
          <w:szCs w:val="24"/>
        </w:rPr>
        <w:t>A proposta deverá obedecer aos termos deste Edital e seus Anexos, não sendo considerada aquela que não corresponda às especificações ali contidas ou que estabeleça vínculo à proposta de outro licitante.</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As propostas que contenham a descrição do objeto, o valor e os documentos complementares estarão disponíveis na internet, após a homologação.</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10</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DOS RECURSOS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.1.</w:t>
      </w:r>
      <w:r w:rsidRPr="00FF7792">
        <w:rPr>
          <w:rFonts w:asciiTheme="majorHAnsi" w:hAnsiTheme="majorHAnsi"/>
          <w:bCs/>
          <w:kern w:val="32"/>
          <w:sz w:val="24"/>
          <w:szCs w:val="24"/>
        </w:rPr>
        <w:tab/>
        <w:t>O Pregoeiro declarará o vencedor e, depois de decorrida a fase de regularização fiscal e trabalhista de microempresa ou empresa de pequeno porte, se for o caso, concederá o prazo de no mínimo trinta minutos, para que qualquer licitante manifeste a intenção de recorrer, de forma motivada, isto é, indicando contra qual</w:t>
      </w:r>
      <w:r w:rsidR="00A410D9">
        <w:rPr>
          <w:rFonts w:asciiTheme="majorHAnsi" w:hAnsiTheme="majorHAnsi"/>
          <w:bCs/>
          <w:kern w:val="32"/>
          <w:sz w:val="24"/>
          <w:szCs w:val="24"/>
        </w:rPr>
        <w:t xml:space="preserve"> </w:t>
      </w:r>
      <w:r w:rsidRPr="00FF7792">
        <w:rPr>
          <w:rFonts w:asciiTheme="majorHAnsi" w:hAnsiTheme="majorHAnsi"/>
          <w:bCs/>
          <w:kern w:val="32"/>
          <w:sz w:val="24"/>
          <w:szCs w:val="24"/>
        </w:rPr>
        <w:t>(</w:t>
      </w:r>
      <w:proofErr w:type="spellStart"/>
      <w:r w:rsidRPr="00FF7792">
        <w:rPr>
          <w:rFonts w:asciiTheme="majorHAnsi" w:hAnsiTheme="majorHAnsi"/>
          <w:bCs/>
          <w:kern w:val="32"/>
          <w:sz w:val="24"/>
          <w:szCs w:val="24"/>
        </w:rPr>
        <w:t>is</w:t>
      </w:r>
      <w:proofErr w:type="spellEnd"/>
      <w:r w:rsidRPr="00FF7792">
        <w:rPr>
          <w:rFonts w:asciiTheme="majorHAnsi" w:hAnsiTheme="majorHAnsi"/>
          <w:bCs/>
          <w:kern w:val="32"/>
          <w:sz w:val="24"/>
          <w:szCs w:val="24"/>
        </w:rPr>
        <w:t>) decisão</w:t>
      </w:r>
      <w:r w:rsidR="00A410D9">
        <w:rPr>
          <w:rFonts w:asciiTheme="majorHAnsi" w:hAnsiTheme="majorHAnsi"/>
          <w:bCs/>
          <w:kern w:val="32"/>
          <w:sz w:val="24"/>
          <w:szCs w:val="24"/>
        </w:rPr>
        <w:t xml:space="preserve"> </w:t>
      </w:r>
      <w:r w:rsidRPr="00FF7792">
        <w:rPr>
          <w:rFonts w:asciiTheme="majorHAnsi" w:hAnsiTheme="majorHAnsi"/>
          <w:bCs/>
          <w:kern w:val="32"/>
          <w:sz w:val="24"/>
          <w:szCs w:val="24"/>
        </w:rPr>
        <w:t>(</w:t>
      </w:r>
      <w:proofErr w:type="spellStart"/>
      <w:r w:rsidRPr="00FF7792">
        <w:rPr>
          <w:rFonts w:asciiTheme="majorHAnsi" w:hAnsiTheme="majorHAnsi"/>
          <w:bCs/>
          <w:kern w:val="32"/>
          <w:sz w:val="24"/>
          <w:szCs w:val="24"/>
        </w:rPr>
        <w:t>ões</w:t>
      </w:r>
      <w:proofErr w:type="spellEnd"/>
      <w:r w:rsidRPr="00FF7792">
        <w:rPr>
          <w:rFonts w:asciiTheme="majorHAnsi" w:hAnsiTheme="majorHAnsi"/>
          <w:bCs/>
          <w:kern w:val="32"/>
          <w:sz w:val="24"/>
          <w:szCs w:val="24"/>
        </w:rPr>
        <w:t>) pretende recorrer e por quais motivos, em campo próprio do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w:t>
      </w:r>
      <w:r w:rsidRPr="00FF7792">
        <w:rPr>
          <w:rFonts w:asciiTheme="majorHAnsi" w:hAnsiTheme="majorHAnsi"/>
          <w:bCs/>
          <w:kern w:val="32"/>
          <w:sz w:val="24"/>
          <w:szCs w:val="24"/>
        </w:rPr>
        <w:tab/>
        <w:t>Havendo quem se manifeste, caberá ao Pregoeiro verificar a tempestividade e a existência de motivação da intenção de recorrer, para decidir se admite ou não o recurso, fundamentadamente.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.2.1</w:t>
      </w:r>
      <w:r w:rsidRPr="00FF7792">
        <w:rPr>
          <w:rFonts w:asciiTheme="majorHAnsi" w:hAnsiTheme="majorHAnsi"/>
          <w:bCs/>
          <w:kern w:val="32"/>
          <w:sz w:val="24"/>
          <w:szCs w:val="24"/>
        </w:rPr>
        <w:tab/>
        <w:t>Nesse momento o Pregoeiro não adentrará no mérito recursal, mas apenas verificará as condições de admissibilidade do recurso.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.2.2</w:t>
      </w:r>
      <w:r w:rsidRPr="00FF7792">
        <w:rPr>
          <w:rFonts w:asciiTheme="majorHAnsi" w:hAnsiTheme="majorHAnsi"/>
          <w:bCs/>
          <w:kern w:val="32"/>
          <w:sz w:val="24"/>
          <w:szCs w:val="24"/>
        </w:rPr>
        <w:tab/>
        <w:t>A falta de manifestação motivada do licitante quanto à intenção de recorrer importará a decadência desse direito.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.2.3</w:t>
      </w:r>
      <w:r w:rsidRPr="00FF7792">
        <w:rPr>
          <w:rFonts w:asciiTheme="majorHAnsi" w:hAnsiTheme="majorHAnsi"/>
          <w:bCs/>
          <w:kern w:val="32"/>
          <w:sz w:val="24"/>
          <w:szCs w:val="24"/>
        </w:rPr>
        <w:tab/>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.3.</w:t>
      </w:r>
      <w:r w:rsidRPr="00FF7792">
        <w:rPr>
          <w:rFonts w:asciiTheme="majorHAnsi" w:hAnsiTheme="majorHAnsi"/>
          <w:bCs/>
          <w:kern w:val="32"/>
          <w:sz w:val="24"/>
          <w:szCs w:val="24"/>
        </w:rPr>
        <w:tab/>
        <w:t xml:space="preserve">O acolhimento do recurso invalida tão somente os atos insuscetíveis de aproveitamento.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.4.</w:t>
      </w:r>
      <w:r w:rsidRPr="00FF7792">
        <w:rPr>
          <w:rFonts w:asciiTheme="majorHAnsi" w:hAnsiTheme="majorHAnsi"/>
          <w:bCs/>
          <w:kern w:val="32"/>
          <w:sz w:val="24"/>
          <w:szCs w:val="24"/>
        </w:rPr>
        <w:tab/>
        <w:t>Os autos do processo permanecerão com vista franqueada aos interessados, no endereço constante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984890" w:rsidRPr="00FF779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t>DA REABERTURA DA SESSÃO PÚBLICA</w:t>
      </w:r>
      <w:r w:rsidR="000E6D03">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w:t>
      </w:r>
      <w:r w:rsidRPr="00FF7792">
        <w:rPr>
          <w:rFonts w:asciiTheme="majorHAnsi" w:hAnsiTheme="majorHAnsi"/>
          <w:bCs/>
          <w:kern w:val="32"/>
          <w:sz w:val="24"/>
          <w:szCs w:val="24"/>
        </w:rPr>
        <w:tab/>
        <w:t>A sessão pública poderá ser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.1.1</w:t>
      </w:r>
      <w:r w:rsidRPr="00FF7792">
        <w:rPr>
          <w:rFonts w:asciiTheme="majorHAnsi" w:hAnsiTheme="majorHAnsi"/>
          <w:bCs/>
          <w:kern w:val="32"/>
          <w:sz w:val="24"/>
          <w:szCs w:val="24"/>
        </w:rPr>
        <w:tab/>
        <w:t>Nas hipóteses de provimento de recurso que leve à anulação de atos anteriores à realização da sessão pública precedente ou em que seja anulada a própria sessão pública, situação em que serão repetidos os atos anulados e os que dele dependam.</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.1.2</w:t>
      </w:r>
      <w:r w:rsidRPr="00FF7792">
        <w:rPr>
          <w:rFonts w:asciiTheme="majorHAnsi" w:hAnsiTheme="majorHAnsi"/>
          <w:bCs/>
          <w:kern w:val="32"/>
          <w:sz w:val="24"/>
          <w:szCs w:val="24"/>
        </w:rPr>
        <w:tab/>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serão adotados os procedimentos imediatamente posteriores ao encerramento da etapa de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w:t>
      </w:r>
      <w:r w:rsidRPr="00FF7792">
        <w:rPr>
          <w:rFonts w:asciiTheme="majorHAnsi" w:hAnsiTheme="majorHAnsi"/>
          <w:bCs/>
          <w:kern w:val="32"/>
          <w:sz w:val="24"/>
          <w:szCs w:val="24"/>
        </w:rPr>
        <w:tab/>
        <w:t>Todos os licitantes remanescentes deverão ser convocados para acompanhar a sessão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.2.1</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se dará por meio do sistema eletrônico (“chat”) ou e-mail de acordo com a fase do procedimento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.2.2</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feita por e-mail dar-se-á de acordo com os dados contidos no cadastro do licitante</w:t>
      </w:r>
      <w:r w:rsidR="00B2184A">
        <w:rPr>
          <w:rFonts w:asciiTheme="majorHAnsi" w:hAnsiTheme="majorHAnsi"/>
          <w:bCs/>
          <w:kern w:val="32"/>
          <w:sz w:val="24"/>
          <w:szCs w:val="24"/>
        </w:rPr>
        <w:t>, sendo responsabilidade do licitante manter seus dados cadastrais atualizados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2</w:t>
      </w:r>
      <w:r w:rsidRPr="00FF7792">
        <w:rPr>
          <w:rFonts w:asciiTheme="majorHAnsi" w:hAnsiTheme="majorHAnsi"/>
          <w:b/>
          <w:bCs/>
          <w:kern w:val="32"/>
          <w:sz w:val="24"/>
          <w:szCs w:val="24"/>
        </w:rPr>
        <w:t>.</w:t>
      </w:r>
      <w:r w:rsidRPr="00FF7792">
        <w:rPr>
          <w:rFonts w:asciiTheme="majorHAnsi" w:hAnsiTheme="majorHAnsi"/>
          <w:b/>
          <w:bCs/>
          <w:kern w:val="32"/>
          <w:sz w:val="24"/>
          <w:szCs w:val="24"/>
        </w:rPr>
        <w:tab/>
        <w:t>DA ADJUDICAÇÃO E HOMOLOGAÇÃO</w:t>
      </w:r>
      <w:r w:rsidR="000E6D03">
        <w:rPr>
          <w:rFonts w:asciiTheme="majorHAnsi" w:hAnsiTheme="majorHAnsi"/>
          <w:b/>
          <w:bCs/>
          <w:kern w:val="32"/>
          <w:sz w:val="24"/>
          <w:szCs w:val="24"/>
        </w:rPr>
        <w:t xml:space="preserve">. </w:t>
      </w:r>
    </w:p>
    <w:p w:rsidR="00C05082" w:rsidRPr="00FF7792" w:rsidRDefault="007C1953"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12</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O objeto da licitação será adjudicado ao licitante declarado vencedor, por ato do Pregoeiro, caso não haja interposição de recurso, ou pela autoridade competente, após a regular decisão dos recursos apresentados.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Após a fase recursal, constatada a regularidade dos atos praticados, a autoridade competente homologará o procedimento licitatório.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DA GARANTIA DE EXECUÇÃO</w:t>
      </w:r>
      <w:r w:rsidR="000E6D03">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Não haverá exigência de garantia </w:t>
      </w:r>
      <w:r w:rsidR="00B2184A">
        <w:rPr>
          <w:rFonts w:asciiTheme="majorHAnsi" w:hAnsiTheme="majorHAnsi"/>
          <w:bCs/>
          <w:kern w:val="32"/>
          <w:sz w:val="24"/>
          <w:szCs w:val="24"/>
        </w:rPr>
        <w:t>contratual dos bens fornecidos na presente contratação</w:t>
      </w:r>
      <w:r w:rsidRPr="00FF7792">
        <w:rPr>
          <w:rFonts w:asciiTheme="majorHAnsi" w:hAnsiTheme="majorHAnsi"/>
          <w:bCs/>
          <w:kern w:val="32"/>
          <w:sz w:val="24"/>
          <w:szCs w:val="24"/>
        </w:rPr>
        <w:t>.</w:t>
      </w:r>
    </w:p>
    <w:p w:rsidR="00B2184A" w:rsidRDefault="007C1953"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14</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w:t>
      </w:r>
      <w:r w:rsidR="00B2184A">
        <w:rPr>
          <w:rFonts w:asciiTheme="majorHAnsi" w:hAnsiTheme="majorHAnsi"/>
          <w:b/>
          <w:bCs/>
          <w:kern w:val="32"/>
          <w:sz w:val="24"/>
          <w:szCs w:val="24"/>
        </w:rPr>
        <w:t>A ATA DE REGISTRO DE PREÇOS</w:t>
      </w:r>
      <w:r w:rsidR="000E6D03">
        <w:rPr>
          <w:rFonts w:asciiTheme="majorHAnsi" w:hAnsiTheme="majorHAnsi"/>
          <w:b/>
          <w:bCs/>
          <w:kern w:val="32"/>
          <w:sz w:val="24"/>
          <w:szCs w:val="24"/>
        </w:rPr>
        <w:t xml:space="preserve">. </w:t>
      </w:r>
    </w:p>
    <w:p w:rsidR="00B2184A" w:rsidRPr="00B2184A" w:rsidRDefault="00B2184A"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14</w:t>
      </w:r>
      <w:r w:rsidRPr="00B2184A">
        <w:rPr>
          <w:rFonts w:asciiTheme="majorHAnsi" w:hAnsiTheme="majorHAnsi"/>
          <w:bCs/>
          <w:kern w:val="32"/>
          <w:sz w:val="24"/>
          <w:szCs w:val="24"/>
        </w:rPr>
        <w:t>.1.</w:t>
      </w:r>
      <w:r w:rsidRPr="00B2184A">
        <w:rPr>
          <w:rFonts w:asciiTheme="majorHAnsi" w:hAnsiTheme="majorHAnsi"/>
          <w:bCs/>
          <w:kern w:val="32"/>
          <w:sz w:val="24"/>
          <w:szCs w:val="24"/>
        </w:rPr>
        <w:tab/>
        <w:t xml:space="preserve">Homologado o resultado da licitação, terá o adjudicatário 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xml:space="preserve">) dias, contados a partir da data de sua convocação, para assinar a Ata de Registro de Preços, cujo prazo de validade encontra-se nela fixado, </w:t>
      </w:r>
      <w:proofErr w:type="gramStart"/>
      <w:r w:rsidRPr="00B2184A">
        <w:rPr>
          <w:rFonts w:asciiTheme="majorHAnsi" w:hAnsiTheme="majorHAnsi"/>
          <w:bCs/>
          <w:kern w:val="32"/>
          <w:sz w:val="24"/>
          <w:szCs w:val="24"/>
        </w:rPr>
        <w:t>sob pena</w:t>
      </w:r>
      <w:proofErr w:type="gramEnd"/>
      <w:r w:rsidRPr="00B2184A">
        <w:rPr>
          <w:rFonts w:asciiTheme="majorHAnsi" w:hAnsiTheme="majorHAnsi"/>
          <w:bCs/>
          <w:kern w:val="32"/>
          <w:sz w:val="24"/>
          <w:szCs w:val="24"/>
        </w:rPr>
        <w:t xml:space="preserve"> de decair do direito à contratação, sem prejuízo das sanções previstas neste Edital. </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lastRenderedPageBreak/>
        <w:t>1</w:t>
      </w:r>
      <w:r>
        <w:rPr>
          <w:rFonts w:asciiTheme="majorHAnsi" w:hAnsiTheme="majorHAnsi"/>
          <w:bCs/>
          <w:kern w:val="32"/>
          <w:sz w:val="24"/>
          <w:szCs w:val="24"/>
        </w:rPr>
        <w:t>4</w:t>
      </w:r>
      <w:r w:rsidRPr="00B2184A">
        <w:rPr>
          <w:rFonts w:asciiTheme="majorHAnsi" w:hAnsiTheme="majorHAnsi"/>
          <w:bCs/>
          <w:kern w:val="32"/>
          <w:sz w:val="24"/>
          <w:szCs w:val="24"/>
        </w:rPr>
        <w:t>.2.</w:t>
      </w:r>
      <w:r w:rsidRPr="00B2184A">
        <w:rPr>
          <w:rFonts w:asciiTheme="majorHAnsi" w:hAnsiTheme="majorHAnsi"/>
          <w:bCs/>
          <w:kern w:val="32"/>
          <w:sz w:val="24"/>
          <w:szCs w:val="24"/>
        </w:rPr>
        <w:tab/>
        <w:t xml:space="preserve">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dias</w:t>
      </w:r>
      <w:r>
        <w:rPr>
          <w:rFonts w:asciiTheme="majorHAnsi" w:hAnsiTheme="majorHAnsi"/>
          <w:bCs/>
          <w:kern w:val="32"/>
          <w:sz w:val="24"/>
          <w:szCs w:val="24"/>
        </w:rPr>
        <w:t xml:space="preserve"> úteis</w:t>
      </w:r>
      <w:r w:rsidRPr="00B2184A">
        <w:rPr>
          <w:rFonts w:asciiTheme="majorHAnsi" w:hAnsiTheme="majorHAnsi"/>
          <w:bCs/>
          <w:kern w:val="32"/>
          <w:sz w:val="24"/>
          <w:szCs w:val="24"/>
        </w:rPr>
        <w:t>, a contar da data de seu recebimento.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.3.</w:t>
      </w:r>
      <w:r w:rsidRPr="00B2184A">
        <w:rPr>
          <w:rFonts w:asciiTheme="majorHAnsi" w:hAnsiTheme="majorHAnsi"/>
          <w:bCs/>
          <w:kern w:val="32"/>
          <w:sz w:val="24"/>
          <w:szCs w:val="24"/>
        </w:rPr>
        <w:tab/>
        <w:t>O prazo estabelecido no subitem anterior para assinatura da Ata de Registro de Preços poderá ser prorrogado uma única vez, por igual período, quando solicitado pelo(s) licitante(s) vencedor(s), durante o seu transcurso, e desde que devidamente aceito.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w:t>
      </w:r>
      <w:r w:rsidRPr="00B2184A">
        <w:rPr>
          <w:rFonts w:asciiTheme="majorHAnsi" w:hAnsiTheme="majorHAnsi"/>
          <w:bCs/>
          <w:kern w:val="32"/>
          <w:sz w:val="24"/>
          <w:szCs w:val="24"/>
        </w:rPr>
        <w:tab/>
        <w:t xml:space="preserve">Serão formalizadas tantas Atas de Registro de Preços quanto necessárias para o registro de todos os </w:t>
      </w:r>
      <w:r w:rsidR="00C76528">
        <w:rPr>
          <w:rFonts w:asciiTheme="majorHAnsi" w:hAnsiTheme="majorHAnsi"/>
          <w:bCs/>
          <w:kern w:val="32"/>
          <w:sz w:val="24"/>
          <w:szCs w:val="24"/>
        </w:rPr>
        <w:t>itens</w:t>
      </w:r>
      <w:r w:rsidRPr="00B2184A">
        <w:rPr>
          <w:rFonts w:asciiTheme="majorHAnsi" w:hAnsiTheme="majorHAnsi"/>
          <w:bCs/>
          <w:kern w:val="32"/>
          <w:sz w:val="24"/>
          <w:szCs w:val="24"/>
        </w:rPr>
        <w:t xml:space="preserve"> constantes no Termo de Referência, com a indicação do licitante vencedor, a descrição do(s) </w:t>
      </w:r>
      <w:r w:rsidR="00A70A3E">
        <w:rPr>
          <w:rFonts w:asciiTheme="majorHAnsi" w:hAnsiTheme="majorHAnsi"/>
          <w:bCs/>
          <w:kern w:val="32"/>
          <w:sz w:val="24"/>
          <w:szCs w:val="24"/>
        </w:rPr>
        <w:t>item</w:t>
      </w:r>
      <w:r w:rsidR="00FB5B70">
        <w:rPr>
          <w:rFonts w:asciiTheme="majorHAnsi" w:hAnsiTheme="majorHAnsi"/>
          <w:bCs/>
          <w:kern w:val="32"/>
          <w:sz w:val="24"/>
          <w:szCs w:val="24"/>
        </w:rPr>
        <w:t xml:space="preserve"> </w:t>
      </w:r>
      <w:r w:rsidRPr="00B2184A">
        <w:rPr>
          <w:rFonts w:asciiTheme="majorHAnsi" w:hAnsiTheme="majorHAnsi"/>
          <w:bCs/>
          <w:kern w:val="32"/>
          <w:sz w:val="24"/>
          <w:szCs w:val="24"/>
        </w:rPr>
        <w:t>(</w:t>
      </w:r>
      <w:proofErr w:type="spellStart"/>
      <w:r w:rsidRPr="00B2184A">
        <w:rPr>
          <w:rFonts w:asciiTheme="majorHAnsi" w:hAnsiTheme="majorHAnsi"/>
          <w:bCs/>
          <w:kern w:val="32"/>
          <w:sz w:val="24"/>
          <w:szCs w:val="24"/>
        </w:rPr>
        <w:t>ns</w:t>
      </w:r>
      <w:proofErr w:type="spellEnd"/>
      <w:r w:rsidRPr="00B2184A">
        <w:rPr>
          <w:rFonts w:asciiTheme="majorHAnsi" w:hAnsiTheme="majorHAnsi"/>
          <w:bCs/>
          <w:kern w:val="32"/>
          <w:sz w:val="24"/>
          <w:szCs w:val="24"/>
        </w:rPr>
        <w:t>), as respectivas quantidades, preços registrados e demais condições.</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.4.1.</w:t>
      </w:r>
      <w:r w:rsidRPr="00B2184A">
        <w:rPr>
          <w:rFonts w:asciiTheme="majorHAnsi" w:hAnsiTheme="majorHAnsi"/>
          <w:bCs/>
          <w:kern w:val="32"/>
          <w:sz w:val="24"/>
          <w:szCs w:val="24"/>
        </w:rPr>
        <w:tab/>
        <w:t>Será incluído na ata, sob a forma de anexo, o registro dos licitantes que aceitarem cotar os bens ou serviços com preços iguais aos do licitante vencedor na sequência da classificação do certame;</w:t>
      </w:r>
    </w:p>
    <w:p w:rsidR="00C05082" w:rsidRPr="00FF7792" w:rsidRDefault="00951A31"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t xml:space="preserve">15. </w:t>
      </w:r>
      <w:r w:rsidR="00C05082" w:rsidRPr="00FF7792">
        <w:rPr>
          <w:rFonts w:asciiTheme="majorHAnsi" w:hAnsiTheme="majorHAnsi"/>
          <w:b/>
          <w:bCs/>
          <w:kern w:val="32"/>
          <w:sz w:val="24"/>
          <w:szCs w:val="24"/>
        </w:rPr>
        <w:t>O TERMO DE CONTRATO OU INSTRUMENTO EQUIVALENTE</w:t>
      </w:r>
    </w:p>
    <w:p w:rsidR="00C05082" w:rsidRPr="00275078" w:rsidRDefault="00C05082" w:rsidP="00982388">
      <w:pPr>
        <w:spacing w:before="120" w:after="120"/>
        <w:jc w:val="both"/>
        <w:rPr>
          <w:rFonts w:asciiTheme="majorHAnsi" w:hAnsiTheme="majorHAnsi"/>
          <w:b/>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Após a homologação da licitação, em sendo realizada a contratação, será </w:t>
      </w:r>
      <w:proofErr w:type="gramStart"/>
      <w:r w:rsidRPr="00FF7792">
        <w:rPr>
          <w:rFonts w:asciiTheme="majorHAnsi" w:hAnsiTheme="majorHAnsi"/>
          <w:bCs/>
          <w:kern w:val="32"/>
          <w:sz w:val="24"/>
          <w:szCs w:val="24"/>
        </w:rPr>
        <w:t>firmado</w:t>
      </w:r>
      <w:proofErr w:type="gramEnd"/>
      <w:r w:rsidRPr="00FF7792">
        <w:rPr>
          <w:rFonts w:asciiTheme="majorHAnsi" w:hAnsiTheme="majorHAnsi"/>
          <w:bCs/>
          <w:kern w:val="32"/>
          <w:sz w:val="24"/>
          <w:szCs w:val="24"/>
        </w:rPr>
        <w:t xml:space="preserve"> Termo de Contrato </w:t>
      </w:r>
      <w:r w:rsidRPr="00275078">
        <w:rPr>
          <w:rFonts w:asciiTheme="majorHAnsi" w:hAnsiTheme="majorHAnsi"/>
          <w:b/>
          <w:bCs/>
          <w:kern w:val="32"/>
          <w:sz w:val="24"/>
          <w:szCs w:val="24"/>
        </w:rPr>
        <w:t>ou emitido instrumento equivalente.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O adjudicatário terá o prazo de </w:t>
      </w:r>
      <w:r w:rsidR="007C1953" w:rsidRPr="00FF7792">
        <w:rPr>
          <w:rFonts w:asciiTheme="majorHAnsi" w:hAnsiTheme="majorHAnsi"/>
          <w:bCs/>
          <w:kern w:val="32"/>
          <w:sz w:val="24"/>
          <w:szCs w:val="24"/>
        </w:rPr>
        <w:t>05</w:t>
      </w:r>
      <w:r w:rsidRPr="00FF7792">
        <w:rPr>
          <w:rFonts w:asciiTheme="majorHAnsi" w:hAnsiTheme="majorHAnsi"/>
          <w:bCs/>
          <w:kern w:val="32"/>
          <w:sz w:val="24"/>
          <w:szCs w:val="24"/>
        </w:rPr>
        <w:t>(</w:t>
      </w:r>
      <w:r w:rsidR="007C1953" w:rsidRPr="00FF7792">
        <w:rPr>
          <w:rFonts w:asciiTheme="majorHAnsi" w:hAnsiTheme="majorHAnsi"/>
          <w:bCs/>
          <w:kern w:val="32"/>
          <w:sz w:val="24"/>
          <w:szCs w:val="24"/>
        </w:rPr>
        <w:t>cinco</w:t>
      </w:r>
      <w:r w:rsidRPr="00FF7792">
        <w:rPr>
          <w:rFonts w:asciiTheme="majorHAnsi" w:hAnsiTheme="majorHAnsi"/>
          <w:bCs/>
          <w:kern w:val="32"/>
          <w:sz w:val="24"/>
          <w:szCs w:val="24"/>
        </w:rPr>
        <w:t xml:space="preserve">) dias úteis, contados a partir da data de sua convocação, para assinar o Termo de Contrato ou aceitar instrumento equivalente, conforme o caso (Nota de Empenho/Carta Contrato/Autorização), </w:t>
      </w:r>
      <w:proofErr w:type="gramStart"/>
      <w:r w:rsidRPr="00FF7792">
        <w:rPr>
          <w:rFonts w:asciiTheme="majorHAnsi" w:hAnsiTheme="majorHAnsi"/>
          <w:bCs/>
          <w:kern w:val="32"/>
          <w:sz w:val="24"/>
          <w:szCs w:val="24"/>
        </w:rPr>
        <w:t>sob pena</w:t>
      </w:r>
      <w:proofErr w:type="gramEnd"/>
      <w:r w:rsidRPr="00FF7792">
        <w:rPr>
          <w:rFonts w:asciiTheme="majorHAnsi" w:hAnsiTheme="majorHAnsi"/>
          <w:bCs/>
          <w:kern w:val="32"/>
          <w:sz w:val="24"/>
          <w:szCs w:val="24"/>
        </w:rPr>
        <w:t xml:space="preserve"> de decair do direito à contratação, sem prejuízo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.2.1</w:t>
      </w:r>
      <w:r w:rsidRPr="00FF7792">
        <w:rPr>
          <w:rFonts w:asciiTheme="majorHAnsi" w:hAnsiTheme="majorHAnsi"/>
          <w:bCs/>
          <w:kern w:val="32"/>
          <w:sz w:val="24"/>
          <w:szCs w:val="24"/>
        </w:rPr>
        <w:tab/>
        <w:t xml:space="preserve">Alternativamente à convocação para comparecer perante o órgão ou entidade para a assinatura do Termo de Contrato, a Administração poderá encaminhá-lo para assinatura, mediante correspondência postal com aviso de recebimento (AR) ou meio eletrônico, para que seja assinado e devolvido no prazo de 05 (cinco) dias úteis, a contar da data de seu recebimento. </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.2.2</w:t>
      </w:r>
      <w:r w:rsidRPr="00FF7792">
        <w:rPr>
          <w:rFonts w:asciiTheme="majorHAnsi" w:hAnsiTheme="majorHAnsi"/>
          <w:bCs/>
          <w:kern w:val="32"/>
          <w:sz w:val="24"/>
          <w:szCs w:val="24"/>
        </w:rPr>
        <w:tab/>
        <w:t>O prazo previsto no subitem anterior poderá ser prorrogado, por igual período, por solicitação justificada do adjudicatário e aceita pela Administração.</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w:t>
      </w:r>
      <w:r w:rsidRPr="004A0667">
        <w:rPr>
          <w:rFonts w:asciiTheme="majorHAnsi" w:hAnsiTheme="majorHAnsi"/>
          <w:bCs/>
          <w:kern w:val="32"/>
          <w:sz w:val="24"/>
          <w:szCs w:val="24"/>
        </w:rPr>
        <w:tab/>
        <w:t>O Aceite da Nota de Empenho ou do instrumento equivalente, emitida à empresa adjudicada, implica no reconhecimento de que:</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.3.1.</w:t>
      </w:r>
      <w:r w:rsidR="00951A31">
        <w:rPr>
          <w:rFonts w:asciiTheme="majorHAnsi" w:hAnsiTheme="majorHAnsi"/>
          <w:bCs/>
          <w:kern w:val="32"/>
          <w:sz w:val="24"/>
          <w:szCs w:val="24"/>
        </w:rPr>
        <w:t xml:space="preserve"> </w:t>
      </w:r>
      <w:proofErr w:type="gramStart"/>
      <w:r w:rsidRPr="004A0667">
        <w:rPr>
          <w:rFonts w:asciiTheme="majorHAnsi" w:hAnsiTheme="majorHAnsi"/>
          <w:bCs/>
          <w:kern w:val="32"/>
          <w:sz w:val="24"/>
          <w:szCs w:val="24"/>
        </w:rPr>
        <w:t>referida</w:t>
      </w:r>
      <w:proofErr w:type="gramEnd"/>
      <w:r w:rsidRPr="004A0667">
        <w:rPr>
          <w:rFonts w:asciiTheme="majorHAnsi" w:hAnsiTheme="majorHAnsi"/>
          <w:bCs/>
          <w:kern w:val="32"/>
          <w:sz w:val="24"/>
          <w:szCs w:val="24"/>
        </w:rPr>
        <w:t xml:space="preserve"> Nota está substituindo o contrato, aplicando-se à relação de negócios ali estabelecida as disposições da Lei nº 8.666, de 1993;</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.3.2.</w:t>
      </w:r>
      <w:r w:rsidR="00951A31">
        <w:rPr>
          <w:rFonts w:asciiTheme="majorHAnsi" w:hAnsiTheme="majorHAnsi"/>
          <w:bCs/>
          <w:kern w:val="32"/>
          <w:sz w:val="24"/>
          <w:szCs w:val="24"/>
        </w:rPr>
        <w:t xml:space="preserve">  </w:t>
      </w:r>
      <w:proofErr w:type="gramStart"/>
      <w:r w:rsidRPr="004A0667">
        <w:rPr>
          <w:rFonts w:asciiTheme="majorHAnsi" w:hAnsiTheme="majorHAnsi"/>
          <w:bCs/>
          <w:kern w:val="32"/>
          <w:sz w:val="24"/>
          <w:szCs w:val="24"/>
        </w:rPr>
        <w:t>a</w:t>
      </w:r>
      <w:proofErr w:type="gramEnd"/>
      <w:r w:rsidRPr="004A0667">
        <w:rPr>
          <w:rFonts w:asciiTheme="majorHAnsi" w:hAnsiTheme="majorHAnsi"/>
          <w:bCs/>
          <w:kern w:val="32"/>
          <w:sz w:val="24"/>
          <w:szCs w:val="24"/>
        </w:rPr>
        <w:t xml:space="preserve"> contratada se vincula à sua proposta e às previsões contidas no edital e seus anexos;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.3.3.</w:t>
      </w:r>
      <w:r w:rsidRPr="004A0667">
        <w:rPr>
          <w:rFonts w:asciiTheme="majorHAnsi" w:hAnsiTheme="majorHAnsi"/>
          <w:bCs/>
          <w:kern w:val="32"/>
          <w:sz w:val="24"/>
          <w:szCs w:val="24"/>
        </w:rPr>
        <w:tab/>
      </w:r>
      <w:r w:rsidR="00951A31">
        <w:rPr>
          <w:rFonts w:asciiTheme="majorHAnsi" w:hAnsiTheme="majorHAnsi"/>
          <w:bCs/>
          <w:kern w:val="32"/>
          <w:sz w:val="24"/>
          <w:szCs w:val="24"/>
        </w:rPr>
        <w:t xml:space="preserve"> </w:t>
      </w:r>
      <w:r w:rsidRPr="004A0667">
        <w:rPr>
          <w:rFonts w:asciiTheme="majorHAnsi" w:hAnsiTheme="majorHAnsi"/>
          <w:bCs/>
          <w:kern w:val="32"/>
          <w:sz w:val="24"/>
          <w:szCs w:val="24"/>
        </w:rPr>
        <w:t>a contratada reconhece que as hipóteses de rescisão são aquelas previstas nos artigos 77 e 78 da Lei nº 8.666/93 e reconhece os direitos da Administração previstos nos artigos 79 e 80 da mesma Lei.</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.4.</w:t>
      </w:r>
      <w:r w:rsidRPr="004A0667">
        <w:rPr>
          <w:rFonts w:asciiTheme="majorHAnsi" w:hAnsiTheme="majorHAnsi"/>
          <w:bCs/>
          <w:kern w:val="32"/>
          <w:sz w:val="24"/>
          <w:szCs w:val="24"/>
        </w:rPr>
        <w:tab/>
        <w:t xml:space="preserve">O prazo de vigência da contratação é de </w:t>
      </w:r>
      <w:r w:rsidR="00C370EC">
        <w:rPr>
          <w:rFonts w:asciiTheme="majorHAnsi" w:hAnsiTheme="majorHAnsi"/>
          <w:bCs/>
          <w:kern w:val="32"/>
          <w:sz w:val="24"/>
          <w:szCs w:val="24"/>
        </w:rPr>
        <w:t>12 Meses</w:t>
      </w:r>
      <w:r w:rsidRPr="004A0667">
        <w:rPr>
          <w:rFonts w:asciiTheme="majorHAnsi" w:hAnsiTheme="majorHAnsi"/>
          <w:bCs/>
          <w:kern w:val="32"/>
          <w:sz w:val="24"/>
          <w:szCs w:val="24"/>
        </w:rPr>
        <w:t xml:space="preserve"> </w:t>
      </w:r>
      <w:r w:rsidR="00C370EC">
        <w:rPr>
          <w:rFonts w:asciiTheme="majorHAnsi" w:hAnsiTheme="majorHAnsi"/>
          <w:bCs/>
          <w:kern w:val="32"/>
          <w:sz w:val="24"/>
          <w:szCs w:val="24"/>
        </w:rPr>
        <w:t xml:space="preserve">não </w:t>
      </w:r>
      <w:r w:rsidRPr="004A0667">
        <w:rPr>
          <w:rFonts w:asciiTheme="majorHAnsi" w:hAnsiTheme="majorHAnsi"/>
          <w:bCs/>
          <w:kern w:val="32"/>
          <w:sz w:val="24"/>
          <w:szCs w:val="24"/>
        </w:rPr>
        <w:t>prorrogável conforme previsão no instrumento contratual ou no termo de referência.</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.6.</w:t>
      </w:r>
      <w:r w:rsidRPr="004A0667">
        <w:rPr>
          <w:rFonts w:asciiTheme="majorHAnsi" w:hAnsiTheme="majorHAnsi"/>
          <w:bCs/>
          <w:kern w:val="32"/>
          <w:sz w:val="24"/>
          <w:szCs w:val="24"/>
        </w:rPr>
        <w:tab/>
        <w:t>Na assinatura do contrato ou da ata de registro de preços, será exigida a comprovação das condições de habilitação consignadas no edital, que deverão ser mantidas pelo licitante durante a vigência do contrato ou da ata de registro de preços.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lastRenderedPageBreak/>
        <w:t>1</w:t>
      </w:r>
      <w:r w:rsidR="00951A31">
        <w:rPr>
          <w:rFonts w:asciiTheme="majorHAnsi" w:hAnsiTheme="majorHAnsi"/>
          <w:bCs/>
          <w:kern w:val="32"/>
          <w:sz w:val="24"/>
          <w:szCs w:val="24"/>
        </w:rPr>
        <w:t>5</w:t>
      </w:r>
      <w:r w:rsidRPr="004A0667">
        <w:rPr>
          <w:rFonts w:asciiTheme="majorHAnsi" w:hAnsiTheme="majorHAnsi"/>
          <w:bCs/>
          <w:kern w:val="32"/>
          <w:sz w:val="24"/>
          <w:szCs w:val="24"/>
        </w:rPr>
        <w:t>.7.</w:t>
      </w:r>
      <w:r w:rsidRPr="004A0667">
        <w:rPr>
          <w:rFonts w:asciiTheme="majorHAnsi" w:hAnsiTheme="majorHAnsi"/>
          <w:bCs/>
          <w:kern w:val="32"/>
          <w:sz w:val="24"/>
          <w:szCs w:val="24"/>
        </w:rPr>
        <w:tab/>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6</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REAJUSTE EM SENTIDO GERAL</w:t>
      </w:r>
      <w:r w:rsidR="000E3FC8">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6</w:t>
      </w:r>
      <w:r w:rsidRPr="007A746A">
        <w:rPr>
          <w:rFonts w:asciiTheme="majorHAnsi" w:hAnsiTheme="majorHAnsi"/>
          <w:bCs/>
          <w:kern w:val="32"/>
          <w:sz w:val="24"/>
          <w:szCs w:val="24"/>
        </w:rPr>
        <w:t>.1.</w:t>
      </w:r>
      <w:r w:rsidRPr="007A746A">
        <w:rPr>
          <w:rFonts w:asciiTheme="majorHAnsi" w:hAnsiTheme="majorHAnsi"/>
          <w:bCs/>
          <w:kern w:val="32"/>
          <w:sz w:val="24"/>
          <w:szCs w:val="24"/>
        </w:rPr>
        <w:tab/>
        <w:t>As regras acerca do reajuste do valor contratual são as estabelecidas no Termo de Referência, anexo a este Edital.</w:t>
      </w:r>
    </w:p>
    <w:p w:rsidR="005E3FD4"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7</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RECEBIMENTO DO OBJETO E DA FISCALIZAÇÃO</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7.1</w:t>
      </w:r>
      <w:r w:rsidRPr="007A746A">
        <w:rPr>
          <w:rFonts w:asciiTheme="majorHAnsi" w:hAnsiTheme="majorHAnsi"/>
          <w:bCs/>
          <w:kern w:val="32"/>
          <w:sz w:val="24"/>
          <w:szCs w:val="24"/>
        </w:rPr>
        <w:t>.</w:t>
      </w:r>
      <w:r w:rsidRPr="007A746A">
        <w:rPr>
          <w:rFonts w:asciiTheme="majorHAnsi" w:hAnsiTheme="majorHAnsi"/>
          <w:bCs/>
          <w:kern w:val="32"/>
          <w:sz w:val="24"/>
          <w:szCs w:val="24"/>
        </w:rPr>
        <w:tab/>
        <w:t>Os critérios de aceitação do objeto e de fiscalização estão previstos no Termo de Referência.</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8</w:t>
      </w:r>
      <w:r w:rsidRPr="007A746A">
        <w:rPr>
          <w:rFonts w:asciiTheme="majorHAnsi" w:hAnsiTheme="majorHAnsi"/>
          <w:b/>
          <w:bCs/>
          <w:kern w:val="32"/>
          <w:sz w:val="24"/>
          <w:szCs w:val="24"/>
        </w:rPr>
        <w:t>.</w:t>
      </w:r>
      <w:r w:rsidRPr="007A746A">
        <w:rPr>
          <w:rFonts w:asciiTheme="majorHAnsi" w:hAnsiTheme="majorHAnsi"/>
          <w:b/>
          <w:bCs/>
          <w:kern w:val="32"/>
          <w:sz w:val="24"/>
          <w:szCs w:val="24"/>
        </w:rPr>
        <w:tab/>
        <w:t>DAS OBRIGAÇÕES DA CONTRATANTE E DA CONTRATADA</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8</w:t>
      </w:r>
      <w:r w:rsidRPr="007A746A">
        <w:rPr>
          <w:rFonts w:asciiTheme="majorHAnsi" w:hAnsiTheme="majorHAnsi"/>
          <w:bCs/>
          <w:kern w:val="32"/>
          <w:sz w:val="24"/>
          <w:szCs w:val="24"/>
        </w:rPr>
        <w:t>.1.</w:t>
      </w:r>
      <w:r w:rsidRPr="007A746A">
        <w:rPr>
          <w:rFonts w:asciiTheme="majorHAnsi" w:hAnsiTheme="majorHAnsi"/>
          <w:bCs/>
          <w:kern w:val="32"/>
          <w:sz w:val="24"/>
          <w:szCs w:val="24"/>
        </w:rPr>
        <w:tab/>
        <w:t>As obrigações da Contratante e da Contratada são as estabelecidas no Termo de Referência.</w:t>
      </w:r>
    </w:p>
    <w:p w:rsidR="00C05082" w:rsidRPr="007A746A" w:rsidRDefault="0062395D"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9</w:t>
      </w:r>
      <w:r w:rsidR="00C05082" w:rsidRPr="007A746A">
        <w:rPr>
          <w:rFonts w:asciiTheme="majorHAnsi" w:hAnsiTheme="majorHAnsi"/>
          <w:b/>
          <w:bCs/>
          <w:kern w:val="32"/>
          <w:sz w:val="24"/>
          <w:szCs w:val="24"/>
        </w:rPr>
        <w:t>.</w:t>
      </w:r>
      <w:r w:rsidR="00C05082" w:rsidRPr="007A746A">
        <w:rPr>
          <w:rFonts w:asciiTheme="majorHAnsi" w:hAnsiTheme="majorHAnsi"/>
          <w:b/>
          <w:bCs/>
          <w:kern w:val="32"/>
          <w:sz w:val="24"/>
          <w:szCs w:val="24"/>
        </w:rPr>
        <w:tab/>
        <w:t>DO PAGAMENTO</w:t>
      </w:r>
    </w:p>
    <w:p w:rsidR="00C05082" w:rsidRPr="007A746A" w:rsidRDefault="0062395D"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9</w:t>
      </w:r>
      <w:r w:rsidR="00C05082" w:rsidRPr="007A746A">
        <w:rPr>
          <w:rFonts w:asciiTheme="majorHAnsi" w:hAnsiTheme="majorHAnsi"/>
          <w:bCs/>
          <w:kern w:val="32"/>
          <w:sz w:val="24"/>
          <w:szCs w:val="24"/>
        </w:rPr>
        <w:t>.1.</w:t>
      </w:r>
      <w:r w:rsidR="00C05082" w:rsidRPr="007A746A">
        <w:rPr>
          <w:rFonts w:asciiTheme="majorHAnsi" w:hAnsiTheme="majorHAnsi"/>
          <w:bCs/>
          <w:kern w:val="32"/>
          <w:sz w:val="24"/>
          <w:szCs w:val="24"/>
        </w:rPr>
        <w:tab/>
        <w:t>As regras acerca do pagamento são as estabelecidas no Termo de Referência, anexo a este Edital.</w:t>
      </w:r>
    </w:p>
    <w:p w:rsidR="00C05082" w:rsidRPr="00FF7792" w:rsidRDefault="00951A31"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20</w:t>
      </w:r>
      <w:r w:rsidR="0062395D" w:rsidRPr="007A746A">
        <w:rPr>
          <w:rFonts w:asciiTheme="majorHAnsi" w:hAnsiTheme="majorHAnsi"/>
          <w:b/>
          <w:bCs/>
          <w:kern w:val="32"/>
          <w:sz w:val="24"/>
          <w:szCs w:val="24"/>
        </w:rPr>
        <w:t>.</w:t>
      </w:r>
      <w:r w:rsidR="0062395D" w:rsidRPr="007A746A">
        <w:rPr>
          <w:rFonts w:asciiTheme="majorHAnsi" w:hAnsiTheme="majorHAnsi"/>
          <w:b/>
          <w:bCs/>
          <w:kern w:val="32"/>
          <w:sz w:val="24"/>
          <w:szCs w:val="24"/>
        </w:rPr>
        <w:tab/>
        <w:t xml:space="preserve">DAS SANÇÕES </w:t>
      </w:r>
      <w:proofErr w:type="gramStart"/>
      <w:r w:rsidR="0062395D" w:rsidRPr="007A746A">
        <w:rPr>
          <w:rFonts w:asciiTheme="majorHAnsi" w:hAnsiTheme="majorHAnsi"/>
          <w:b/>
          <w:bCs/>
          <w:kern w:val="32"/>
          <w:sz w:val="24"/>
          <w:szCs w:val="24"/>
        </w:rPr>
        <w:t>ADMINISTRATIVAS</w:t>
      </w:r>
      <w:proofErr w:type="gramEnd"/>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 xml:space="preserve">Comete infração administrativa, nos termos da Lei nº 10.520, de 2002, o licitante/adjudicatário que: </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não assinar o termo de contrato ou aceitar/retirar o instrumento equivalente, quando convocado dentro do prazo de validade da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.1.2</w:t>
      </w:r>
      <w:r w:rsidR="00C05082" w:rsidRPr="00FF7792">
        <w:rPr>
          <w:rFonts w:asciiTheme="majorHAnsi" w:hAnsiTheme="majorHAnsi"/>
          <w:bCs/>
          <w:kern w:val="32"/>
          <w:sz w:val="24"/>
          <w:szCs w:val="24"/>
        </w:rPr>
        <w:tab/>
        <w:t>não assinar a ata de registro de preços, quando cabível;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.1.3</w:t>
      </w:r>
      <w:r w:rsidR="00C05082" w:rsidRPr="00FF7792">
        <w:rPr>
          <w:rFonts w:asciiTheme="majorHAnsi" w:hAnsiTheme="majorHAnsi"/>
          <w:bCs/>
          <w:kern w:val="32"/>
          <w:sz w:val="24"/>
          <w:szCs w:val="24"/>
        </w:rPr>
        <w:tab/>
        <w:t>apresentar documentação falsa;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.1.4</w:t>
      </w:r>
      <w:r w:rsidR="00C05082" w:rsidRPr="00FF7792">
        <w:rPr>
          <w:rFonts w:asciiTheme="majorHAnsi" w:hAnsiTheme="majorHAnsi"/>
          <w:bCs/>
          <w:kern w:val="32"/>
          <w:sz w:val="24"/>
          <w:szCs w:val="24"/>
        </w:rPr>
        <w:tab/>
        <w:t>deixar de entregar os documentos exigidos no certame;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1.5</w:t>
      </w:r>
      <w:r w:rsidR="00C05082" w:rsidRPr="00FF7792">
        <w:rPr>
          <w:rFonts w:asciiTheme="majorHAnsi" w:hAnsiTheme="majorHAnsi"/>
          <w:bCs/>
          <w:kern w:val="32"/>
          <w:sz w:val="24"/>
          <w:szCs w:val="24"/>
        </w:rPr>
        <w:tab/>
        <w:t>ensejar o retardamento da execução do objeto;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.1.6</w:t>
      </w:r>
      <w:r w:rsidR="00C05082" w:rsidRPr="00FF7792">
        <w:rPr>
          <w:rFonts w:asciiTheme="majorHAnsi" w:hAnsiTheme="majorHAnsi"/>
          <w:bCs/>
          <w:kern w:val="32"/>
          <w:sz w:val="24"/>
          <w:szCs w:val="24"/>
        </w:rPr>
        <w:tab/>
        <w:t>não mantiver 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.1.7</w:t>
      </w:r>
      <w:r w:rsidR="00C05082" w:rsidRPr="00FF7792">
        <w:rPr>
          <w:rFonts w:asciiTheme="majorHAnsi" w:hAnsiTheme="majorHAnsi"/>
          <w:bCs/>
          <w:kern w:val="32"/>
          <w:sz w:val="24"/>
          <w:szCs w:val="24"/>
        </w:rPr>
        <w:tab/>
        <w:t>cometer fraude fiscal;</w:t>
      </w:r>
    </w:p>
    <w:p w:rsidR="00C0508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.1.8</w:t>
      </w:r>
      <w:r w:rsidR="00C05082" w:rsidRPr="00FF7792">
        <w:rPr>
          <w:rFonts w:asciiTheme="majorHAnsi" w:hAnsiTheme="majorHAnsi"/>
          <w:bCs/>
          <w:kern w:val="32"/>
          <w:sz w:val="24"/>
          <w:szCs w:val="24"/>
        </w:rPr>
        <w:tab/>
        <w:t>comportar-se de modo inidôneo;</w:t>
      </w:r>
    </w:p>
    <w:p w:rsidR="00951A31" w:rsidRPr="00FF7792" w:rsidRDefault="00951A31" w:rsidP="00982388">
      <w:pPr>
        <w:spacing w:before="120" w:after="120"/>
        <w:jc w:val="both"/>
        <w:rPr>
          <w:rFonts w:asciiTheme="majorHAnsi" w:hAnsiTheme="majorHAnsi"/>
          <w:bCs/>
          <w:kern w:val="32"/>
          <w:sz w:val="24"/>
          <w:szCs w:val="24"/>
        </w:rPr>
      </w:pPr>
      <w:r w:rsidRPr="00951A31">
        <w:rPr>
          <w:rFonts w:asciiTheme="majorHAnsi" w:hAnsiTheme="majorHAnsi"/>
          <w:bCs/>
          <w:kern w:val="32"/>
          <w:sz w:val="24"/>
          <w:szCs w:val="24"/>
        </w:rPr>
        <w:t>2</w:t>
      </w:r>
      <w:r>
        <w:rPr>
          <w:rFonts w:asciiTheme="majorHAnsi" w:hAnsiTheme="majorHAnsi"/>
          <w:bCs/>
          <w:kern w:val="32"/>
          <w:sz w:val="24"/>
          <w:szCs w:val="24"/>
        </w:rPr>
        <w:t>0</w:t>
      </w:r>
      <w:r w:rsidRPr="00951A31">
        <w:rPr>
          <w:rFonts w:asciiTheme="majorHAnsi" w:hAnsiTheme="majorHAnsi"/>
          <w:bCs/>
          <w:kern w:val="32"/>
          <w:sz w:val="24"/>
          <w:szCs w:val="24"/>
        </w:rPr>
        <w:t>.2.</w:t>
      </w:r>
      <w:r w:rsidRPr="00951A31">
        <w:rPr>
          <w:rFonts w:asciiTheme="majorHAnsi" w:hAnsiTheme="majorHAnsi"/>
          <w:bCs/>
          <w:kern w:val="32"/>
          <w:sz w:val="24"/>
          <w:szCs w:val="24"/>
        </w:rPr>
        <w:tab/>
        <w:t xml:space="preserve">As sanções do </w:t>
      </w:r>
      <w:r w:rsidR="00A70A3E">
        <w:rPr>
          <w:rFonts w:asciiTheme="majorHAnsi" w:hAnsiTheme="majorHAnsi"/>
          <w:bCs/>
          <w:kern w:val="32"/>
          <w:sz w:val="24"/>
          <w:szCs w:val="24"/>
        </w:rPr>
        <w:t>item</w:t>
      </w:r>
      <w:r w:rsidRPr="00951A31">
        <w:rPr>
          <w:rFonts w:asciiTheme="majorHAnsi" w:hAnsiTheme="majorHAnsi"/>
          <w:bCs/>
          <w:kern w:val="32"/>
          <w:sz w:val="24"/>
          <w:szCs w:val="24"/>
        </w:rPr>
        <w:t xml:space="preserve"> acima também se aplicam aos integrantes do cadastro de reserva, em pregão para registro de preços que, convocados, não honrarem o compromisso assumido injustificadamente.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3</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O licitante/adjudicatário que cometer qualquer das infrações discriminadas nos subitens anteriores ficará sujeito, sem prejuízo da responsabilidade civil e criminal, às seguintes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Advertência por faltas leves, assim entendidas como aquelas que não acarretarem prejuízos significativos ao objeto da contratação;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 xml:space="preserve">Multa de 10% (dez. por cento) sobre o valor estimado do(s) </w:t>
      </w:r>
      <w:r w:rsidR="00A70A3E">
        <w:rPr>
          <w:rFonts w:asciiTheme="majorHAnsi" w:hAnsiTheme="majorHAnsi"/>
          <w:bCs/>
          <w:kern w:val="32"/>
          <w:sz w:val="24"/>
          <w:szCs w:val="24"/>
        </w:rPr>
        <w:t>item</w:t>
      </w:r>
      <w:r w:rsidR="00C05082" w:rsidRPr="00FF7792">
        <w:rPr>
          <w:rFonts w:asciiTheme="majorHAnsi" w:hAnsiTheme="majorHAnsi"/>
          <w:bCs/>
          <w:kern w:val="32"/>
          <w:sz w:val="24"/>
          <w:szCs w:val="24"/>
        </w:rPr>
        <w:t>(s) prejudicado(s) pela conduta do licitante;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Suspensão de licitar e impedimento de contratar com o órgão, entidade ou unidade administrativa da Administração Pública Municipal, pelo prazo de até dois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Impedimento de licitar e de contratar com </w:t>
      </w:r>
      <w:proofErr w:type="gramStart"/>
      <w:r w:rsidR="00C05082" w:rsidRPr="00FF7792">
        <w:rPr>
          <w:rFonts w:asciiTheme="majorHAnsi" w:hAnsiTheme="majorHAnsi"/>
          <w:bCs/>
          <w:kern w:val="32"/>
          <w:sz w:val="24"/>
          <w:szCs w:val="24"/>
        </w:rPr>
        <w:t>a Município</w:t>
      </w:r>
      <w:proofErr w:type="gramEnd"/>
      <w:r w:rsidR="00C05082" w:rsidRPr="00FF7792">
        <w:rPr>
          <w:rFonts w:asciiTheme="majorHAnsi" w:hAnsiTheme="majorHAnsi"/>
          <w:bCs/>
          <w:kern w:val="32"/>
          <w:sz w:val="24"/>
          <w:szCs w:val="24"/>
        </w:rPr>
        <w:t xml:space="preserve"> de Querência e descredenciamento do cadastro de fornecedores do município, pelo prazo de até cinco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20.6.</w:t>
      </w:r>
      <w:r w:rsidR="00C05082" w:rsidRPr="00FF7792">
        <w:rPr>
          <w:rFonts w:asciiTheme="majorHAnsi" w:hAnsiTheme="majorHAnsi"/>
          <w:bCs/>
          <w:kern w:val="32"/>
          <w:sz w:val="24"/>
          <w:szCs w:val="24"/>
        </w:rPr>
        <w:tab/>
        <w:t>A penalidade de multa pode ser aplicada cumulativamente com as demais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20.7</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 xml:space="preserve">Caso o valor da multa não seja suficiente para cobrir os prejuízos causados pela conduta do licitante, </w:t>
      </w:r>
      <w:r w:rsidR="0062395D" w:rsidRPr="00FF7792">
        <w:rPr>
          <w:rFonts w:asciiTheme="majorHAnsi" w:hAnsiTheme="majorHAnsi"/>
          <w:bCs/>
          <w:kern w:val="32"/>
          <w:sz w:val="24"/>
          <w:szCs w:val="24"/>
        </w:rPr>
        <w:t>o Município</w:t>
      </w:r>
      <w:r w:rsidR="00C05082" w:rsidRPr="00FF7792">
        <w:rPr>
          <w:rFonts w:asciiTheme="majorHAnsi" w:hAnsiTheme="majorHAnsi"/>
          <w:bCs/>
          <w:kern w:val="32"/>
          <w:sz w:val="24"/>
          <w:szCs w:val="24"/>
        </w:rPr>
        <w:t xml:space="preserve"> poderá cobrar o valor remanescente judicialmente, conforme artigo 419 do Código Civil.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20.8</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20.9</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20.10</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As penalidades serão obrigatoriamente registradas no</w:t>
      </w:r>
      <w:r w:rsidR="0062395D" w:rsidRPr="00FF7792">
        <w:rPr>
          <w:rFonts w:asciiTheme="majorHAnsi" w:hAnsiTheme="majorHAnsi"/>
          <w:bCs/>
          <w:kern w:val="32"/>
          <w:sz w:val="24"/>
          <w:szCs w:val="24"/>
        </w:rPr>
        <w:t xml:space="preserve"> cadastro municipal de fornecedores</w:t>
      </w:r>
      <w:r w:rsidR="00C05082"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20.11</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ab/>
        <w:t>As sanções por atos praticados no decorrer da contratação estão previstas no Termo de Referência.</w:t>
      </w:r>
    </w:p>
    <w:p w:rsidR="000F36D2" w:rsidRPr="000F36D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r>
      <w:r w:rsidR="000F36D2">
        <w:rPr>
          <w:rFonts w:asciiTheme="majorHAnsi" w:hAnsiTheme="majorHAnsi"/>
          <w:b/>
          <w:bCs/>
          <w:kern w:val="32"/>
          <w:sz w:val="24"/>
          <w:szCs w:val="24"/>
        </w:rPr>
        <w:t>D</w:t>
      </w:r>
      <w:r w:rsidR="000F36D2" w:rsidRPr="000F36D2">
        <w:rPr>
          <w:rFonts w:asciiTheme="majorHAnsi" w:hAnsiTheme="majorHAnsi"/>
          <w:b/>
          <w:bCs/>
          <w:kern w:val="32"/>
          <w:sz w:val="24"/>
          <w:szCs w:val="24"/>
        </w:rPr>
        <w:t>A FORMAÇÃO DO CADASTRO DE RESERVA</w:t>
      </w:r>
      <w:r w:rsidR="00C370EC">
        <w:rPr>
          <w:rFonts w:asciiTheme="majorHAnsi" w:hAnsiTheme="majorHAnsi"/>
          <w:b/>
          <w:bCs/>
          <w:kern w:val="32"/>
          <w:sz w:val="24"/>
          <w:szCs w:val="24"/>
        </w:rPr>
        <w:t xml:space="preserve">. </w:t>
      </w:r>
      <w:r w:rsidR="000F36D2" w:rsidRPr="000F36D2">
        <w:rPr>
          <w:rFonts w:asciiTheme="majorHAnsi" w:hAnsiTheme="majorHAnsi"/>
          <w:b/>
          <w:bCs/>
          <w:kern w:val="32"/>
          <w:sz w:val="24"/>
          <w:szCs w:val="24"/>
        </w:rPr>
        <w:t xml:space="preserve"> </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.1.</w:t>
      </w:r>
      <w:r w:rsidRPr="000F36D2">
        <w:rPr>
          <w:rFonts w:asciiTheme="majorHAnsi" w:hAnsiTheme="majorHAnsi"/>
          <w:bCs/>
          <w:kern w:val="32"/>
          <w:sz w:val="24"/>
          <w:szCs w:val="24"/>
        </w:rPr>
        <w:tab/>
        <w:t>Após o encerramento da etapa competitiva, os licitantes poderão reduzir seus preços ao valor da proposta do licitante mais bem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.2.</w:t>
      </w:r>
      <w:r w:rsidRPr="000F36D2">
        <w:rPr>
          <w:rFonts w:asciiTheme="majorHAnsi" w:hAnsiTheme="majorHAnsi"/>
          <w:bCs/>
          <w:kern w:val="32"/>
          <w:sz w:val="24"/>
          <w:szCs w:val="24"/>
        </w:rPr>
        <w:tab/>
        <w:t xml:space="preserve">A apresentação de novas propostas na forma deste </w:t>
      </w:r>
      <w:r w:rsidR="00A70A3E">
        <w:rPr>
          <w:rFonts w:asciiTheme="majorHAnsi" w:hAnsiTheme="majorHAnsi"/>
          <w:bCs/>
          <w:kern w:val="32"/>
          <w:sz w:val="24"/>
          <w:szCs w:val="24"/>
        </w:rPr>
        <w:t>item</w:t>
      </w:r>
      <w:r w:rsidRPr="000F36D2">
        <w:rPr>
          <w:rFonts w:asciiTheme="majorHAnsi" w:hAnsiTheme="majorHAnsi"/>
          <w:bCs/>
          <w:kern w:val="32"/>
          <w:sz w:val="24"/>
          <w:szCs w:val="24"/>
        </w:rPr>
        <w:t xml:space="preserve"> não prejudicará o resultado do certame em relação ao licitante melhor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.3.</w:t>
      </w:r>
      <w:r w:rsidRPr="000F36D2">
        <w:rPr>
          <w:rFonts w:asciiTheme="majorHAnsi" w:hAnsiTheme="majorHAnsi"/>
          <w:bCs/>
          <w:kern w:val="32"/>
          <w:sz w:val="24"/>
          <w:szCs w:val="24"/>
        </w:rPr>
        <w:tab/>
        <w:t>Havendo um ou mais licitantes que aceitem cotar suas propostas em valor igual ao do licitante vencedor, estes serão classificados segundo a ordem da última proposta individual apresentada durante a fase competitiva.</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lastRenderedPageBreak/>
        <w:t>2</w:t>
      </w:r>
      <w:r>
        <w:rPr>
          <w:rFonts w:asciiTheme="majorHAnsi" w:hAnsiTheme="majorHAnsi"/>
          <w:bCs/>
          <w:kern w:val="32"/>
          <w:sz w:val="24"/>
          <w:szCs w:val="24"/>
        </w:rPr>
        <w:t>1</w:t>
      </w:r>
      <w:r w:rsidRPr="000F36D2">
        <w:rPr>
          <w:rFonts w:asciiTheme="majorHAnsi" w:hAnsiTheme="majorHAnsi"/>
          <w:bCs/>
          <w:kern w:val="32"/>
          <w:sz w:val="24"/>
          <w:szCs w:val="24"/>
        </w:rPr>
        <w:t>.4.</w:t>
      </w:r>
      <w:r w:rsidRPr="000F36D2">
        <w:rPr>
          <w:rFonts w:asciiTheme="majorHAnsi" w:hAnsiTheme="majorHAnsi"/>
          <w:bCs/>
          <w:kern w:val="32"/>
          <w:sz w:val="24"/>
          <w:szCs w:val="24"/>
        </w:rPr>
        <w:tab/>
        <w:t xml:space="preserve">Esta ordem de classificação dos licitantes registrados deverá ser respeitada nas contratações e somente será </w:t>
      </w:r>
      <w:proofErr w:type="gramStart"/>
      <w:r w:rsidRPr="000F36D2">
        <w:rPr>
          <w:rFonts w:asciiTheme="majorHAnsi" w:hAnsiTheme="majorHAnsi"/>
          <w:bCs/>
          <w:kern w:val="32"/>
          <w:sz w:val="24"/>
          <w:szCs w:val="24"/>
        </w:rPr>
        <w:t>utilizada</w:t>
      </w:r>
      <w:proofErr w:type="gramEnd"/>
      <w:r w:rsidRPr="000F36D2">
        <w:rPr>
          <w:rFonts w:asciiTheme="majorHAnsi" w:hAnsiTheme="majorHAnsi"/>
          <w:bCs/>
          <w:kern w:val="32"/>
          <w:sz w:val="24"/>
          <w:szCs w:val="24"/>
        </w:rPr>
        <w:t xml:space="preserve"> acaso o melhor colocado no certame não assine a ata ou tenha seu registro cancelado nas hipóteses previstas nos artigos 20 e 21 do Decreto n° 7.892/213.</w:t>
      </w:r>
    </w:p>
    <w:p w:rsidR="00C05082" w:rsidRPr="00FF7792" w:rsidRDefault="000F36D2"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t xml:space="preserve">22. </w:t>
      </w:r>
      <w:r w:rsidR="00C05082" w:rsidRPr="00FF7792">
        <w:rPr>
          <w:rFonts w:asciiTheme="majorHAnsi" w:hAnsiTheme="majorHAnsi"/>
          <w:b/>
          <w:bCs/>
          <w:kern w:val="32"/>
          <w:sz w:val="24"/>
          <w:szCs w:val="24"/>
        </w:rPr>
        <w:t>DA IMPUGNAÇÃO AO EDITAL E DO PEDIDO DE ESCLARECIMENTO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.1.</w:t>
      </w:r>
      <w:r w:rsidRPr="00FF7792">
        <w:rPr>
          <w:rFonts w:asciiTheme="majorHAnsi" w:hAnsiTheme="majorHAnsi"/>
          <w:bCs/>
          <w:kern w:val="32"/>
          <w:sz w:val="24"/>
          <w:szCs w:val="24"/>
        </w:rPr>
        <w:tab/>
        <w:t>Até 03 (três) dias úteis antes da data designada para a abertura da sessão pública, qualquer pessoa poderá impugnar 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A impugnação poderá ser realizada por forma eletrônica, pelo e-mail </w:t>
      </w:r>
      <w:r w:rsidR="00373FAD" w:rsidRPr="00FF7792">
        <w:rPr>
          <w:rFonts w:asciiTheme="majorHAnsi" w:hAnsiTheme="majorHAnsi"/>
          <w:bCs/>
          <w:kern w:val="32"/>
          <w:sz w:val="24"/>
          <w:szCs w:val="24"/>
          <w:u w:val="single"/>
        </w:rPr>
        <w:t>licita</w:t>
      </w:r>
      <w:r w:rsidR="00DD56E8" w:rsidRPr="00FF7792">
        <w:rPr>
          <w:rFonts w:asciiTheme="majorHAnsi" w:hAnsiTheme="majorHAnsi"/>
          <w:bCs/>
          <w:kern w:val="32"/>
          <w:sz w:val="24"/>
          <w:szCs w:val="24"/>
          <w:u w:val="single"/>
        </w:rPr>
        <w:t>cao</w:t>
      </w:r>
      <w:r w:rsidR="00373FAD" w:rsidRPr="00FF7792">
        <w:rPr>
          <w:rFonts w:asciiTheme="majorHAnsi" w:hAnsiTheme="majorHAnsi"/>
          <w:bCs/>
          <w:kern w:val="32"/>
          <w:sz w:val="24"/>
          <w:szCs w:val="24"/>
          <w:u w:val="single"/>
        </w:rPr>
        <w:t>.querencia@gmail.com</w:t>
      </w:r>
      <w:r w:rsidRPr="00FF7792">
        <w:rPr>
          <w:rFonts w:asciiTheme="majorHAnsi" w:hAnsiTheme="majorHAnsi"/>
          <w:bCs/>
          <w:kern w:val="32"/>
          <w:sz w:val="24"/>
          <w:szCs w:val="24"/>
        </w:rPr>
        <w:t xml:space="preserve">, ou por petição dirigida ou protocolada no endereço </w:t>
      </w:r>
      <w:r w:rsidR="00373FAD" w:rsidRPr="00FF7792">
        <w:rPr>
          <w:rFonts w:asciiTheme="majorHAnsi" w:hAnsiTheme="majorHAnsi"/>
          <w:bCs/>
          <w:kern w:val="32"/>
          <w:sz w:val="24"/>
          <w:szCs w:val="24"/>
        </w:rPr>
        <w:t>Av. Cuiabá, nº 335, Setor C, endereçada ao Setor de Licitação do Município de Querência-MT, CEP 78643-000.</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.3.</w:t>
      </w:r>
      <w:r w:rsidRPr="00FF7792">
        <w:rPr>
          <w:rFonts w:asciiTheme="majorHAnsi" w:hAnsiTheme="majorHAnsi"/>
          <w:bCs/>
          <w:kern w:val="32"/>
          <w:sz w:val="24"/>
          <w:szCs w:val="24"/>
        </w:rPr>
        <w:tab/>
        <w:t>Caberá ao Pregoeiro, auxiliado pelos responsáveis pela elaboração deste Edital e seus anexos, decidir sobre a impugnação no prazo de até dois dias úteis contados da data de recebimento da impugnação</w:t>
      </w:r>
      <w:r w:rsidR="007F164A"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22</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Acolhida </w:t>
      </w:r>
      <w:proofErr w:type="gramStart"/>
      <w:r w:rsidR="00C05082" w:rsidRPr="00FF7792">
        <w:rPr>
          <w:rFonts w:asciiTheme="majorHAnsi" w:hAnsiTheme="majorHAnsi"/>
          <w:bCs/>
          <w:kern w:val="32"/>
          <w:sz w:val="24"/>
          <w:szCs w:val="24"/>
        </w:rPr>
        <w:t>a</w:t>
      </w:r>
      <w:proofErr w:type="gramEnd"/>
      <w:r w:rsidR="00C05082" w:rsidRPr="00FF7792">
        <w:rPr>
          <w:rFonts w:asciiTheme="majorHAnsi" w:hAnsiTheme="majorHAnsi"/>
          <w:bCs/>
          <w:kern w:val="32"/>
          <w:sz w:val="24"/>
          <w:szCs w:val="24"/>
        </w:rPr>
        <w:t xml:space="preserve"> impugnação, será definida e publicada nova data para a realização do certame.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.5.</w:t>
      </w:r>
      <w:r w:rsidRPr="00FF7792">
        <w:rPr>
          <w:rFonts w:asciiTheme="majorHAnsi" w:hAnsiTheme="majorHAnsi"/>
          <w:bCs/>
          <w:kern w:val="32"/>
          <w:sz w:val="24"/>
          <w:szCs w:val="24"/>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.6.</w:t>
      </w:r>
      <w:r w:rsidRPr="00FF7792">
        <w:rPr>
          <w:rFonts w:asciiTheme="majorHAnsi" w:hAnsiTheme="majorHAnsi"/>
          <w:bCs/>
          <w:kern w:val="32"/>
          <w:sz w:val="24"/>
          <w:szCs w:val="24"/>
        </w:rPr>
        <w:tab/>
        <w:t>O pregoeiro responderá aos pedidos de esclarecimentos no prazo de dois dias úteis, contado da data de recebimento do pedido, e poderá requisitar subsídios formais aos responsáveis pela elaboração do edital e dos anexos.</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.7.</w:t>
      </w:r>
      <w:r w:rsidRPr="00FF7792">
        <w:rPr>
          <w:rFonts w:asciiTheme="majorHAnsi" w:hAnsiTheme="majorHAnsi"/>
          <w:bCs/>
          <w:kern w:val="32"/>
          <w:sz w:val="24"/>
          <w:szCs w:val="24"/>
        </w:rPr>
        <w:tab/>
        <w:t>As impugnações e pedidos de esclarecimentos não suspendem os prazos previstos no certame.</w:t>
      </w:r>
    </w:p>
    <w:p w:rsidR="005933EE" w:rsidRPr="00FF7792" w:rsidRDefault="005933EE" w:rsidP="00982388">
      <w:pPr>
        <w:spacing w:before="120" w:after="120"/>
        <w:jc w:val="both"/>
        <w:rPr>
          <w:rFonts w:asciiTheme="majorHAnsi" w:hAnsiTheme="majorHAnsi"/>
          <w:bCs/>
          <w:kern w:val="32"/>
          <w:sz w:val="24"/>
          <w:szCs w:val="24"/>
        </w:rPr>
      </w:pPr>
      <w:r w:rsidRPr="00C05AE4">
        <w:rPr>
          <w:rFonts w:asciiTheme="majorHAnsi" w:hAnsiTheme="majorHAnsi"/>
          <w:bCs/>
          <w:kern w:val="32"/>
          <w:sz w:val="24"/>
          <w:szCs w:val="24"/>
        </w:rPr>
        <w:t xml:space="preserve">22.8. </w:t>
      </w:r>
      <w:r w:rsidR="00C05AE4">
        <w:rPr>
          <w:rFonts w:asciiTheme="majorHAnsi" w:hAnsiTheme="majorHAnsi"/>
          <w:bCs/>
          <w:kern w:val="32"/>
          <w:sz w:val="24"/>
          <w:szCs w:val="24"/>
        </w:rPr>
        <w:t xml:space="preserve">O horario de expediente desta Prefeitura Municipal é de (Segunda-Feira à Sexta-Feira) do Horario das </w:t>
      </w:r>
      <w:proofErr w:type="gramStart"/>
      <w:r w:rsidR="00C05AE4">
        <w:rPr>
          <w:rFonts w:asciiTheme="majorHAnsi" w:hAnsiTheme="majorHAnsi"/>
          <w:bCs/>
          <w:kern w:val="32"/>
          <w:sz w:val="24"/>
          <w:szCs w:val="24"/>
        </w:rPr>
        <w:t>07:00</w:t>
      </w:r>
      <w:proofErr w:type="gramEnd"/>
      <w:r w:rsidR="00C05AE4">
        <w:rPr>
          <w:rFonts w:asciiTheme="majorHAnsi" w:hAnsiTheme="majorHAnsi"/>
          <w:bCs/>
          <w:kern w:val="32"/>
          <w:sz w:val="24"/>
          <w:szCs w:val="24"/>
        </w:rPr>
        <w:t xml:space="preserve"> às 13:00 (horario de Brasília – DF), para tanto Sábado e Domingo não são contados como dias uteis.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DAS DISPOSIÇÕES GERAIS</w:t>
      </w:r>
      <w:r w:rsidR="00A75B7D">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Da sessão pública do Pregão divulgar-se-á Ata no sistema eletrônico.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.3.</w:t>
      </w:r>
      <w:r w:rsidRPr="00FF7792">
        <w:rPr>
          <w:rFonts w:asciiTheme="majorHAnsi" w:hAnsiTheme="majorHAnsi"/>
          <w:bCs/>
          <w:kern w:val="32"/>
          <w:sz w:val="24"/>
          <w:szCs w:val="24"/>
        </w:rPr>
        <w:tab/>
        <w:t>Todas as referências de tempo no Edital, no aviso e durante a sessão pública observarão o horário de Brasília – DF.</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.4.</w:t>
      </w:r>
      <w:r w:rsidRPr="00FF7792">
        <w:rPr>
          <w:rFonts w:asciiTheme="majorHAnsi" w:hAnsiTheme="majorHAnsi"/>
          <w:bCs/>
          <w:kern w:val="32"/>
          <w:sz w:val="24"/>
          <w:szCs w:val="24"/>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.5.</w:t>
      </w:r>
      <w:r w:rsidRPr="00FF7792">
        <w:rPr>
          <w:rFonts w:asciiTheme="majorHAnsi" w:hAnsiTheme="majorHAnsi"/>
          <w:bCs/>
          <w:kern w:val="32"/>
          <w:sz w:val="24"/>
          <w:szCs w:val="24"/>
        </w:rPr>
        <w:tab/>
        <w:t>A homologação do resultado desta licitação não implicará direito à contratação.</w:t>
      </w:r>
    </w:p>
    <w:p w:rsidR="00C05082" w:rsidRPr="00FF7792" w:rsidRDefault="007F164A"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2</w:t>
      </w:r>
      <w:r w:rsidR="000F36D2">
        <w:rPr>
          <w:rFonts w:asciiTheme="majorHAnsi" w:hAnsiTheme="majorHAnsi"/>
          <w:bCs/>
          <w:kern w:val="32"/>
          <w:sz w:val="24"/>
          <w:szCs w:val="24"/>
        </w:rPr>
        <w:t>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.7.</w:t>
      </w:r>
      <w:r w:rsidRPr="00FF7792">
        <w:rPr>
          <w:rFonts w:asciiTheme="majorHAnsi" w:hAnsiTheme="majorHAnsi"/>
          <w:bCs/>
          <w:kern w:val="32"/>
          <w:sz w:val="24"/>
          <w:szCs w:val="24"/>
        </w:rPr>
        <w:tab/>
        <w:t>Os licitantes assumem todos os custos de preparação e apresentação de suas propostas e a Administração não será, em nenhum caso, responsável por esses custos, independentemente da condução ou do resultado do processo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.8.</w:t>
      </w:r>
      <w:r w:rsidRPr="00FF7792">
        <w:rPr>
          <w:rFonts w:asciiTheme="majorHAnsi" w:hAnsiTheme="majorHAnsi"/>
          <w:bCs/>
          <w:kern w:val="32"/>
          <w:sz w:val="24"/>
          <w:szCs w:val="24"/>
        </w:rPr>
        <w:tab/>
        <w:t>Na contagem dos prazos estabelecidos neste Edital e seus Anexos, excluir-se-á o dia do início e incluir-se-á o do vencimento. Só se iniciam e vencem os prazos em dias de expediente na Administração.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.9.</w:t>
      </w:r>
      <w:r w:rsidRPr="00FF7792">
        <w:rPr>
          <w:rFonts w:asciiTheme="majorHAnsi" w:hAnsiTheme="majorHAnsi"/>
          <w:bCs/>
          <w:kern w:val="32"/>
          <w:sz w:val="24"/>
          <w:szCs w:val="24"/>
        </w:rPr>
        <w:tab/>
        <w:t xml:space="preserve">O desatendimento de exigências formais não essenciais não importará o afastamento do licitante, desde que seja possível o aproveitamento do ato, </w:t>
      </w:r>
      <w:proofErr w:type="gramStart"/>
      <w:r w:rsidRPr="00FF7792">
        <w:rPr>
          <w:rFonts w:asciiTheme="majorHAnsi" w:hAnsiTheme="majorHAnsi"/>
          <w:bCs/>
          <w:kern w:val="32"/>
          <w:sz w:val="24"/>
          <w:szCs w:val="24"/>
        </w:rPr>
        <w:t>observados</w:t>
      </w:r>
      <w:proofErr w:type="gramEnd"/>
      <w:r w:rsidRPr="00FF7792">
        <w:rPr>
          <w:rFonts w:asciiTheme="majorHAnsi" w:hAnsiTheme="majorHAnsi"/>
          <w:bCs/>
          <w:kern w:val="32"/>
          <w:sz w:val="24"/>
          <w:szCs w:val="24"/>
        </w:rPr>
        <w:t xml:space="preserve"> os princípios da isonomia e do interesse público.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.10.</w:t>
      </w:r>
      <w:r w:rsidRPr="00FF7792">
        <w:rPr>
          <w:rFonts w:asciiTheme="majorHAnsi" w:hAnsiTheme="majorHAnsi"/>
          <w:bCs/>
          <w:kern w:val="32"/>
          <w:sz w:val="24"/>
          <w:szCs w:val="24"/>
        </w:rPr>
        <w:tab/>
        <w:t>Em caso de divergência entre disposições deste Edital e de seus anexos ou demais peças que compõem o processo, prevalecerá as deste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.11.</w:t>
      </w:r>
      <w:r w:rsidRPr="00FF7792">
        <w:rPr>
          <w:rFonts w:asciiTheme="majorHAnsi" w:hAnsiTheme="majorHAnsi"/>
          <w:bCs/>
          <w:kern w:val="32"/>
          <w:sz w:val="24"/>
          <w:szCs w:val="24"/>
        </w:rPr>
        <w:tab/>
        <w:t xml:space="preserve">O Edital está disponibilizado, na íntegra, no endereço eletrônico </w:t>
      </w:r>
      <w:proofErr w:type="gramStart"/>
      <w:r w:rsidR="00686EF2" w:rsidRPr="007B02A0">
        <w:rPr>
          <w:rFonts w:asciiTheme="majorHAnsi" w:hAnsiTheme="majorHAnsi"/>
          <w:b/>
          <w:bCs/>
          <w:kern w:val="32"/>
          <w:sz w:val="24"/>
          <w:szCs w:val="24"/>
        </w:rPr>
        <w:t>bll.org.</w:t>
      </w:r>
      <w:proofErr w:type="gramEnd"/>
      <w:r w:rsidR="00686EF2" w:rsidRPr="007B02A0">
        <w:rPr>
          <w:rFonts w:asciiTheme="majorHAnsi" w:hAnsiTheme="majorHAnsi"/>
          <w:b/>
          <w:bCs/>
          <w:kern w:val="32"/>
          <w:sz w:val="24"/>
          <w:szCs w:val="24"/>
        </w:rPr>
        <w:t>br</w:t>
      </w:r>
      <w:r w:rsidRPr="007B02A0">
        <w:rPr>
          <w:rFonts w:asciiTheme="majorHAnsi" w:hAnsiTheme="majorHAnsi"/>
          <w:bCs/>
          <w:kern w:val="32"/>
          <w:sz w:val="24"/>
          <w:szCs w:val="24"/>
        </w:rPr>
        <w:t xml:space="preserve">, e também poderá ser lido e/ou obtido no endereço </w:t>
      </w:r>
      <w:r w:rsidR="00855DB1" w:rsidRPr="007B02A0">
        <w:rPr>
          <w:rFonts w:asciiTheme="majorHAnsi" w:hAnsiTheme="majorHAnsi"/>
          <w:b/>
          <w:bCs/>
          <w:kern w:val="32"/>
          <w:sz w:val="24"/>
          <w:szCs w:val="24"/>
        </w:rPr>
        <w:t>licitacao.querencia@gmail.com</w:t>
      </w:r>
      <w:r w:rsidRPr="007B02A0">
        <w:rPr>
          <w:rFonts w:asciiTheme="majorHAnsi" w:hAnsiTheme="majorHAnsi"/>
          <w:bCs/>
          <w:kern w:val="32"/>
          <w:sz w:val="24"/>
          <w:szCs w:val="24"/>
        </w:rPr>
        <w:t xml:space="preserve">, nos dias úteis, no horário das </w:t>
      </w:r>
      <w:r w:rsidR="00855DB1" w:rsidRPr="007B02A0">
        <w:rPr>
          <w:rFonts w:asciiTheme="majorHAnsi" w:hAnsiTheme="majorHAnsi"/>
          <w:bCs/>
          <w:kern w:val="32"/>
          <w:sz w:val="24"/>
          <w:szCs w:val="24"/>
        </w:rPr>
        <w:t>07:00</w:t>
      </w:r>
      <w:r w:rsidRPr="007B02A0">
        <w:rPr>
          <w:rFonts w:asciiTheme="majorHAnsi" w:hAnsiTheme="majorHAnsi"/>
          <w:bCs/>
          <w:kern w:val="32"/>
          <w:sz w:val="24"/>
          <w:szCs w:val="24"/>
        </w:rPr>
        <w:t xml:space="preserve"> horas às </w:t>
      </w:r>
      <w:r w:rsidR="00855DB1" w:rsidRPr="007B02A0">
        <w:rPr>
          <w:rFonts w:asciiTheme="majorHAnsi" w:hAnsiTheme="majorHAnsi"/>
          <w:bCs/>
          <w:kern w:val="32"/>
          <w:sz w:val="24"/>
          <w:szCs w:val="24"/>
        </w:rPr>
        <w:t>13:00</w:t>
      </w:r>
      <w:r w:rsidRPr="007B02A0">
        <w:rPr>
          <w:rFonts w:asciiTheme="majorHAnsi" w:hAnsiTheme="majorHAnsi"/>
          <w:bCs/>
          <w:kern w:val="32"/>
          <w:sz w:val="24"/>
          <w:szCs w:val="24"/>
        </w:rPr>
        <w:t xml:space="preserve"> horas</w:t>
      </w:r>
      <w:r w:rsidR="00855DB1">
        <w:rPr>
          <w:rFonts w:asciiTheme="majorHAnsi" w:hAnsiTheme="majorHAnsi"/>
          <w:bCs/>
          <w:kern w:val="32"/>
          <w:sz w:val="24"/>
          <w:szCs w:val="24"/>
        </w:rPr>
        <w:t xml:space="preserve"> (Horario de Brasília – DF)</w:t>
      </w:r>
      <w:r w:rsidRPr="00FF7792">
        <w:rPr>
          <w:rFonts w:asciiTheme="majorHAnsi" w:hAnsiTheme="majorHAnsi"/>
          <w:bCs/>
          <w:kern w:val="32"/>
          <w:sz w:val="24"/>
          <w:szCs w:val="24"/>
        </w:rPr>
        <w:t>, mesmo endereço e período no qual os autos do processo administrativo permanecerão com vista franqueada aos interessados.</w:t>
      </w:r>
    </w:p>
    <w:p w:rsidR="00FA6C39" w:rsidRDefault="00FA6C39" w:rsidP="00982388">
      <w:pPr>
        <w:spacing w:before="120" w:after="120"/>
        <w:jc w:val="both"/>
        <w:rPr>
          <w:rFonts w:asciiTheme="majorHAnsi" w:hAnsiTheme="majorHAnsi"/>
          <w:bCs/>
          <w:kern w:val="32"/>
          <w:sz w:val="24"/>
          <w:szCs w:val="24"/>
        </w:rPr>
      </w:pP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.12.</w:t>
      </w:r>
      <w:r w:rsidRPr="00FF7792">
        <w:rPr>
          <w:rFonts w:asciiTheme="majorHAnsi" w:hAnsiTheme="majorHAnsi"/>
          <w:bCs/>
          <w:kern w:val="32"/>
          <w:sz w:val="24"/>
          <w:szCs w:val="24"/>
        </w:rPr>
        <w:tab/>
        <w:t>Integram este Edital, para todos os fins e efeitos, os seguintes anexos:</w:t>
      </w:r>
    </w:p>
    <w:p w:rsidR="00686EF2" w:rsidRDefault="000E3FC8" w:rsidP="00982388">
      <w:pPr>
        <w:spacing w:after="120"/>
        <w:jc w:val="both"/>
        <w:rPr>
          <w:rFonts w:asciiTheme="majorHAnsi" w:hAnsiTheme="majorHAnsi" w:cs="Calibri"/>
          <w:bCs/>
          <w:sz w:val="24"/>
          <w:szCs w:val="24"/>
        </w:rPr>
      </w:pPr>
      <w:r w:rsidRPr="007B02A0">
        <w:rPr>
          <w:rFonts w:asciiTheme="majorHAnsi" w:hAnsiTheme="majorHAnsi" w:cs="Calibri"/>
          <w:bCs/>
          <w:sz w:val="24"/>
          <w:szCs w:val="24"/>
        </w:rPr>
        <w:t>ANEXO I: TERMO DE REFERÊNCIA;</w:t>
      </w:r>
    </w:p>
    <w:p w:rsidR="00686EF2" w:rsidRPr="007B02A0" w:rsidRDefault="000E3FC8" w:rsidP="00982388">
      <w:pPr>
        <w:widowControl w:val="0"/>
        <w:adjustRightInd w:val="0"/>
        <w:spacing w:after="120"/>
        <w:jc w:val="both"/>
        <w:rPr>
          <w:rFonts w:asciiTheme="majorHAnsi" w:hAnsiTheme="majorHAnsi" w:cs="Calibri"/>
          <w:sz w:val="24"/>
          <w:szCs w:val="24"/>
        </w:rPr>
      </w:pPr>
      <w:r w:rsidRPr="007B02A0">
        <w:rPr>
          <w:rFonts w:asciiTheme="majorHAnsi" w:hAnsiTheme="majorHAnsi" w:cs="Calibri"/>
          <w:bCs/>
          <w:sz w:val="24"/>
          <w:szCs w:val="24"/>
        </w:rPr>
        <w:t>ANEXO II: PROPOSTA DE PREÇO;</w:t>
      </w:r>
    </w:p>
    <w:p w:rsidR="00686EF2" w:rsidRDefault="000E3FC8" w:rsidP="00982388">
      <w:pPr>
        <w:widowControl w:val="0"/>
        <w:tabs>
          <w:tab w:val="left" w:leader="dot" w:pos="3979"/>
        </w:tabs>
        <w:adjustRightInd w:val="0"/>
        <w:spacing w:after="120"/>
        <w:jc w:val="both"/>
        <w:rPr>
          <w:rFonts w:asciiTheme="majorHAnsi" w:hAnsiTheme="majorHAnsi" w:cs="Calibri"/>
          <w:sz w:val="24"/>
          <w:szCs w:val="24"/>
        </w:rPr>
      </w:pPr>
      <w:r w:rsidRPr="007B02A0">
        <w:rPr>
          <w:rFonts w:asciiTheme="majorHAnsi" w:hAnsiTheme="majorHAnsi" w:cs="Calibri"/>
          <w:sz w:val="24"/>
          <w:szCs w:val="24"/>
        </w:rPr>
        <w:t xml:space="preserve">ANEXO III - </w:t>
      </w:r>
      <w:r>
        <w:rPr>
          <w:rFonts w:asciiTheme="majorHAnsi" w:hAnsiTheme="majorHAnsi" w:cs="Calibri"/>
          <w:sz w:val="24"/>
          <w:szCs w:val="24"/>
        </w:rPr>
        <w:t>F</w:t>
      </w:r>
      <w:r w:rsidRPr="00C370EC">
        <w:rPr>
          <w:rFonts w:asciiTheme="majorHAnsi" w:hAnsiTheme="majorHAnsi" w:cs="Arial"/>
          <w:sz w:val="24"/>
          <w:szCs w:val="24"/>
        </w:rPr>
        <w:t>ATOS IMPEDITIVOS</w:t>
      </w:r>
    </w:p>
    <w:p w:rsidR="005B77BD" w:rsidRPr="004072F3" w:rsidRDefault="000E3FC8" w:rsidP="005B77BD">
      <w:pPr>
        <w:pStyle w:val="Ttulo2"/>
        <w:ind w:right="-1"/>
        <w:jc w:val="left"/>
        <w:rPr>
          <w:rFonts w:asciiTheme="majorHAnsi" w:hAnsiTheme="majorHAnsi" w:cs="Arial"/>
          <w:b w:val="0"/>
          <w:i w:val="0"/>
          <w:sz w:val="24"/>
          <w:szCs w:val="24"/>
        </w:rPr>
      </w:pPr>
      <w:r w:rsidRPr="004072F3">
        <w:rPr>
          <w:rFonts w:asciiTheme="majorHAnsi" w:hAnsiTheme="majorHAnsi" w:cs="Calibri"/>
          <w:b w:val="0"/>
          <w:i w:val="0"/>
          <w:sz w:val="24"/>
          <w:szCs w:val="24"/>
        </w:rPr>
        <w:t xml:space="preserve">ANEXO IV - </w:t>
      </w:r>
      <w:r w:rsidRPr="004072F3">
        <w:rPr>
          <w:rFonts w:asciiTheme="majorHAnsi" w:hAnsiTheme="majorHAnsi" w:cs="Arial"/>
          <w:b w:val="0"/>
          <w:i w:val="0"/>
          <w:sz w:val="24"/>
          <w:szCs w:val="24"/>
        </w:rPr>
        <w:t>DECLARAÇÃO DO CUMPRIMENTO DE REQUISITO DE HABILITAÇÃO</w:t>
      </w:r>
    </w:p>
    <w:p w:rsidR="004072F3" w:rsidRPr="004072F3" w:rsidRDefault="000E3FC8" w:rsidP="004072F3">
      <w:pPr>
        <w:pStyle w:val="Corpodetexto"/>
        <w:ind w:right="-1"/>
        <w:rPr>
          <w:rFonts w:asciiTheme="majorHAnsi" w:hAnsiTheme="majorHAnsi" w:cs="Arial"/>
          <w:bCs/>
          <w:sz w:val="24"/>
          <w:szCs w:val="24"/>
        </w:rPr>
      </w:pPr>
      <w:r w:rsidRPr="004072F3">
        <w:rPr>
          <w:rFonts w:asciiTheme="majorHAnsi" w:hAnsiTheme="majorHAnsi" w:cs="Calibri"/>
          <w:sz w:val="24"/>
          <w:szCs w:val="24"/>
        </w:rPr>
        <w:t>ANEXO</w:t>
      </w:r>
      <w:proofErr w:type="gramStart"/>
      <w:r w:rsidRPr="004072F3">
        <w:rPr>
          <w:rFonts w:asciiTheme="majorHAnsi" w:hAnsiTheme="majorHAnsi" w:cs="Calibri"/>
          <w:sz w:val="24"/>
          <w:szCs w:val="24"/>
        </w:rPr>
        <w:t xml:space="preserve"> </w:t>
      </w:r>
      <w:r>
        <w:rPr>
          <w:rFonts w:asciiTheme="majorHAnsi" w:hAnsiTheme="majorHAnsi" w:cs="Calibri"/>
          <w:sz w:val="24"/>
          <w:szCs w:val="24"/>
        </w:rPr>
        <w:t xml:space="preserve"> </w:t>
      </w:r>
      <w:proofErr w:type="gramEnd"/>
      <w:r w:rsidRPr="004072F3">
        <w:rPr>
          <w:rFonts w:asciiTheme="majorHAnsi" w:hAnsiTheme="majorHAnsi" w:cs="Calibri"/>
          <w:sz w:val="24"/>
          <w:szCs w:val="24"/>
        </w:rPr>
        <w:t xml:space="preserve">V - </w:t>
      </w:r>
      <w:r>
        <w:rPr>
          <w:rFonts w:asciiTheme="majorHAnsi" w:hAnsiTheme="majorHAnsi" w:cs="Arial"/>
          <w:bCs/>
          <w:sz w:val="24"/>
          <w:szCs w:val="24"/>
        </w:rPr>
        <w:t>D</w:t>
      </w:r>
      <w:r w:rsidRPr="004072F3">
        <w:rPr>
          <w:rFonts w:asciiTheme="majorHAnsi" w:hAnsiTheme="majorHAnsi" w:cs="Arial"/>
          <w:bCs/>
          <w:sz w:val="24"/>
          <w:szCs w:val="24"/>
        </w:rPr>
        <w:t>ECLARAÇÃO DE CUMPRIMENTO DE REQUISITOS LEGAIS</w:t>
      </w:r>
    </w:p>
    <w:p w:rsidR="005B77BD" w:rsidRDefault="000E3FC8" w:rsidP="005B77BD">
      <w:pPr>
        <w:widowControl w:val="0"/>
        <w:tabs>
          <w:tab w:val="left" w:leader="dot" w:pos="3979"/>
        </w:tabs>
        <w:adjustRightInd w:val="0"/>
        <w:spacing w:after="120"/>
        <w:jc w:val="both"/>
        <w:rPr>
          <w:rFonts w:asciiTheme="majorHAnsi" w:hAnsiTheme="majorHAnsi" w:cs="Calibri"/>
          <w:sz w:val="24"/>
          <w:szCs w:val="24"/>
        </w:rPr>
      </w:pPr>
      <w:proofErr w:type="gramStart"/>
      <w:r>
        <w:rPr>
          <w:rFonts w:asciiTheme="majorHAnsi" w:hAnsiTheme="majorHAnsi" w:cs="Calibri"/>
          <w:sz w:val="24"/>
          <w:szCs w:val="24"/>
        </w:rPr>
        <w:t>ANEXO V</w:t>
      </w:r>
      <w:r w:rsidRPr="007B02A0">
        <w:rPr>
          <w:rFonts w:asciiTheme="majorHAnsi" w:hAnsiTheme="majorHAnsi" w:cs="Calibri"/>
          <w:sz w:val="24"/>
          <w:szCs w:val="24"/>
        </w:rPr>
        <w:t>I</w:t>
      </w:r>
      <w:proofErr w:type="gramEnd"/>
      <w:r w:rsidRPr="007B02A0">
        <w:rPr>
          <w:rFonts w:asciiTheme="majorHAnsi" w:hAnsiTheme="majorHAnsi" w:cs="Calibri"/>
          <w:sz w:val="24"/>
          <w:szCs w:val="24"/>
        </w:rPr>
        <w:t xml:space="preserve"> - MINUTA DA ATA DE REGISTRO DE PREÇOS</w:t>
      </w:r>
    </w:p>
    <w:p w:rsidR="005B77BD" w:rsidRDefault="005B77BD" w:rsidP="00982388">
      <w:pPr>
        <w:widowControl w:val="0"/>
        <w:tabs>
          <w:tab w:val="left" w:leader="dot" w:pos="3979"/>
        </w:tabs>
        <w:adjustRightInd w:val="0"/>
        <w:spacing w:after="120"/>
        <w:jc w:val="both"/>
        <w:rPr>
          <w:rFonts w:asciiTheme="majorHAnsi" w:hAnsiTheme="majorHAnsi" w:cs="Calibri"/>
          <w:sz w:val="24"/>
          <w:szCs w:val="24"/>
        </w:rPr>
      </w:pPr>
    </w:p>
    <w:p w:rsidR="00C05082" w:rsidRPr="00FF7792" w:rsidRDefault="007B42C0" w:rsidP="000E3FC8">
      <w:pPr>
        <w:spacing w:before="120" w:after="120"/>
        <w:jc w:val="right"/>
        <w:rPr>
          <w:rFonts w:asciiTheme="majorHAnsi" w:hAnsiTheme="majorHAnsi"/>
          <w:bCs/>
          <w:kern w:val="32"/>
          <w:sz w:val="24"/>
          <w:szCs w:val="24"/>
        </w:rPr>
      </w:pPr>
      <w:r w:rsidRPr="00FF7792">
        <w:rPr>
          <w:rFonts w:asciiTheme="majorHAnsi" w:hAnsiTheme="majorHAnsi"/>
          <w:bCs/>
          <w:kern w:val="32"/>
          <w:sz w:val="24"/>
          <w:szCs w:val="24"/>
        </w:rPr>
        <w:t>Querência-MT,</w:t>
      </w:r>
      <w:proofErr w:type="gramStart"/>
      <w:r w:rsidRPr="00FF7792">
        <w:rPr>
          <w:rFonts w:asciiTheme="majorHAnsi" w:hAnsiTheme="majorHAnsi"/>
          <w:bCs/>
          <w:kern w:val="32"/>
          <w:sz w:val="24"/>
          <w:szCs w:val="24"/>
        </w:rPr>
        <w:t xml:space="preserve"> </w:t>
      </w:r>
      <w:r w:rsidR="009F12ED">
        <w:rPr>
          <w:rFonts w:asciiTheme="majorHAnsi" w:hAnsiTheme="majorHAnsi"/>
          <w:bCs/>
          <w:kern w:val="32"/>
          <w:sz w:val="24"/>
          <w:szCs w:val="24"/>
        </w:rPr>
        <w:t xml:space="preserve"> </w:t>
      </w:r>
      <w:proofErr w:type="gramEnd"/>
      <w:r w:rsidR="00801B37">
        <w:rPr>
          <w:rFonts w:asciiTheme="majorHAnsi" w:hAnsiTheme="majorHAnsi"/>
          <w:bCs/>
          <w:kern w:val="32"/>
          <w:sz w:val="24"/>
          <w:szCs w:val="24"/>
        </w:rPr>
        <w:t>29</w:t>
      </w:r>
      <w:r w:rsidRPr="00FF7792">
        <w:rPr>
          <w:rFonts w:asciiTheme="majorHAnsi" w:hAnsiTheme="majorHAnsi"/>
          <w:bCs/>
          <w:kern w:val="32"/>
          <w:sz w:val="24"/>
          <w:szCs w:val="24"/>
        </w:rPr>
        <w:t xml:space="preserve"> de </w:t>
      </w:r>
      <w:r w:rsidR="00F14B51">
        <w:rPr>
          <w:rFonts w:asciiTheme="majorHAnsi" w:hAnsiTheme="majorHAnsi"/>
          <w:bCs/>
          <w:kern w:val="32"/>
          <w:sz w:val="24"/>
          <w:szCs w:val="24"/>
        </w:rPr>
        <w:t>Setembro</w:t>
      </w:r>
      <w:r w:rsidRPr="00FF7792">
        <w:rPr>
          <w:rFonts w:asciiTheme="majorHAnsi" w:hAnsiTheme="majorHAnsi"/>
          <w:bCs/>
          <w:kern w:val="32"/>
          <w:sz w:val="24"/>
          <w:szCs w:val="24"/>
        </w:rPr>
        <w:t xml:space="preserve"> de 2020.</w:t>
      </w:r>
    </w:p>
    <w:p w:rsidR="007B02A0" w:rsidRDefault="007B02A0" w:rsidP="00982388">
      <w:pPr>
        <w:spacing w:after="120"/>
        <w:ind w:left="-709"/>
        <w:jc w:val="center"/>
        <w:rPr>
          <w:rFonts w:asciiTheme="majorHAnsi" w:hAnsiTheme="majorHAnsi"/>
          <w:bCs/>
          <w:kern w:val="32"/>
          <w:sz w:val="24"/>
          <w:szCs w:val="24"/>
        </w:rPr>
      </w:pPr>
    </w:p>
    <w:p w:rsidR="00FA6C39" w:rsidRDefault="00FA6C39" w:rsidP="00982388">
      <w:pPr>
        <w:spacing w:after="120"/>
        <w:ind w:left="-709"/>
        <w:jc w:val="center"/>
        <w:rPr>
          <w:rFonts w:asciiTheme="majorHAnsi" w:hAnsiTheme="majorHAnsi"/>
          <w:bCs/>
          <w:kern w:val="32"/>
          <w:sz w:val="24"/>
          <w:szCs w:val="24"/>
        </w:rPr>
      </w:pPr>
    </w:p>
    <w:p w:rsidR="00FA6C39" w:rsidRDefault="00FA6C39" w:rsidP="00982388">
      <w:pPr>
        <w:spacing w:after="120"/>
        <w:ind w:left="-709"/>
        <w:jc w:val="center"/>
        <w:rPr>
          <w:rFonts w:asciiTheme="majorHAnsi" w:hAnsiTheme="majorHAnsi"/>
          <w:bCs/>
          <w:kern w:val="32"/>
          <w:sz w:val="24"/>
          <w:szCs w:val="24"/>
        </w:rPr>
      </w:pPr>
    </w:p>
    <w:p w:rsidR="007B02A0" w:rsidRDefault="007B02A0" w:rsidP="00982388">
      <w:pPr>
        <w:spacing w:after="120"/>
        <w:ind w:left="-709"/>
        <w:jc w:val="center"/>
        <w:rPr>
          <w:rFonts w:asciiTheme="majorHAnsi" w:hAnsiTheme="majorHAnsi"/>
          <w:bCs/>
          <w:kern w:val="32"/>
          <w:sz w:val="24"/>
          <w:szCs w:val="24"/>
        </w:rPr>
      </w:pPr>
      <w:r>
        <w:rPr>
          <w:rFonts w:asciiTheme="majorHAnsi" w:hAnsiTheme="majorHAnsi"/>
          <w:bCs/>
          <w:kern w:val="32"/>
          <w:sz w:val="24"/>
          <w:szCs w:val="24"/>
        </w:rPr>
        <w:t>______________________________________________</w:t>
      </w:r>
    </w:p>
    <w:p w:rsidR="007B42C0" w:rsidRPr="00FF7792" w:rsidRDefault="007B42C0" w:rsidP="00982388">
      <w:pPr>
        <w:spacing w:after="120"/>
        <w:ind w:left="-709"/>
        <w:jc w:val="center"/>
        <w:rPr>
          <w:rFonts w:asciiTheme="majorHAnsi" w:hAnsiTheme="majorHAnsi"/>
          <w:bCs/>
          <w:kern w:val="32"/>
          <w:sz w:val="24"/>
          <w:szCs w:val="24"/>
        </w:rPr>
      </w:pPr>
      <w:r w:rsidRPr="00FF7792">
        <w:rPr>
          <w:rFonts w:asciiTheme="majorHAnsi" w:hAnsiTheme="majorHAnsi"/>
          <w:bCs/>
          <w:kern w:val="32"/>
          <w:sz w:val="24"/>
          <w:szCs w:val="24"/>
        </w:rPr>
        <w:t>FERNANDO GORGEN</w:t>
      </w:r>
    </w:p>
    <w:p w:rsidR="007B42C0" w:rsidRPr="00FF7792" w:rsidRDefault="007B42C0" w:rsidP="00982388">
      <w:pPr>
        <w:spacing w:after="120"/>
        <w:ind w:left="-709"/>
        <w:jc w:val="center"/>
        <w:rPr>
          <w:rFonts w:asciiTheme="majorHAnsi" w:hAnsiTheme="majorHAnsi"/>
          <w:bCs/>
          <w:kern w:val="32"/>
          <w:sz w:val="24"/>
          <w:szCs w:val="24"/>
        </w:rPr>
      </w:pPr>
      <w:r w:rsidRPr="00FF7792">
        <w:rPr>
          <w:rFonts w:asciiTheme="majorHAnsi" w:hAnsiTheme="majorHAnsi"/>
          <w:bCs/>
          <w:kern w:val="32"/>
          <w:sz w:val="24"/>
          <w:szCs w:val="24"/>
        </w:rPr>
        <w:t>Prefeito Municipal</w:t>
      </w:r>
    </w:p>
    <w:p w:rsidR="00C05082" w:rsidRDefault="00C05082" w:rsidP="00982388">
      <w:pPr>
        <w:spacing w:before="120" w:after="120"/>
        <w:jc w:val="both"/>
        <w:rPr>
          <w:rFonts w:ascii="Century Gothic" w:hAnsi="Century Gothic"/>
          <w:bCs/>
          <w:kern w:val="32"/>
          <w:sz w:val="22"/>
          <w:szCs w:val="22"/>
        </w:rPr>
      </w:pPr>
    </w:p>
    <w:p w:rsidR="000F36D2" w:rsidRDefault="000F36D2" w:rsidP="00982388">
      <w:pPr>
        <w:spacing w:before="120" w:after="120"/>
        <w:jc w:val="both"/>
        <w:rPr>
          <w:rFonts w:ascii="Century Gothic" w:hAnsi="Century Gothic"/>
          <w:bCs/>
          <w:kern w:val="32"/>
          <w:sz w:val="22"/>
          <w:szCs w:val="22"/>
        </w:rPr>
      </w:pPr>
    </w:p>
    <w:p w:rsidR="009B3A4C" w:rsidRDefault="009B3A4C" w:rsidP="00444A48">
      <w:pPr>
        <w:spacing w:after="120"/>
        <w:jc w:val="center"/>
        <w:rPr>
          <w:rFonts w:asciiTheme="majorHAnsi" w:hAnsiTheme="majorHAnsi" w:cs="Arial"/>
          <w:b/>
          <w:sz w:val="24"/>
          <w:szCs w:val="24"/>
          <w:u w:val="single"/>
        </w:rPr>
        <w:sectPr w:rsidR="009B3A4C" w:rsidSect="00474C73">
          <w:headerReference w:type="default" r:id="rId9"/>
          <w:footerReference w:type="default" r:id="rId10"/>
          <w:pgSz w:w="11907" w:h="16840" w:code="9"/>
          <w:pgMar w:top="1134" w:right="851" w:bottom="851" w:left="1134" w:header="567" w:footer="567" w:gutter="0"/>
          <w:cols w:space="720"/>
          <w:docGrid w:linePitch="272"/>
        </w:sectPr>
      </w:pPr>
    </w:p>
    <w:p w:rsidR="005B77BD" w:rsidRDefault="005B77BD" w:rsidP="00444A48">
      <w:pPr>
        <w:spacing w:after="120"/>
        <w:jc w:val="center"/>
        <w:rPr>
          <w:rFonts w:asciiTheme="majorHAnsi" w:hAnsiTheme="majorHAnsi" w:cs="Arial"/>
          <w:b/>
          <w:sz w:val="24"/>
          <w:szCs w:val="24"/>
          <w:u w:val="single"/>
        </w:rPr>
      </w:pPr>
      <w:r>
        <w:rPr>
          <w:rFonts w:asciiTheme="majorHAnsi" w:hAnsiTheme="majorHAnsi" w:cs="Arial"/>
          <w:b/>
          <w:sz w:val="24"/>
          <w:szCs w:val="24"/>
          <w:u w:val="single"/>
        </w:rPr>
        <w:lastRenderedPageBreak/>
        <w:t>ANEXO I</w:t>
      </w:r>
    </w:p>
    <w:p w:rsidR="00474C73" w:rsidRDefault="00474C73" w:rsidP="00474C73">
      <w:pPr>
        <w:ind w:right="-1"/>
        <w:jc w:val="center"/>
        <w:rPr>
          <w:rFonts w:ascii="Arial" w:hAnsi="Arial" w:cs="Arial"/>
          <w:b/>
          <w:sz w:val="22"/>
          <w:szCs w:val="22"/>
        </w:rPr>
      </w:pPr>
    </w:p>
    <w:p w:rsidR="001D425F" w:rsidRPr="00E85996" w:rsidRDefault="001D425F" w:rsidP="001D425F">
      <w:pPr>
        <w:spacing w:line="360" w:lineRule="auto"/>
        <w:jc w:val="center"/>
        <w:rPr>
          <w:rFonts w:asciiTheme="majorHAnsi" w:hAnsiTheme="majorHAnsi" w:cs="Arial"/>
          <w:b/>
          <w:sz w:val="24"/>
          <w:szCs w:val="24"/>
          <w:u w:val="single"/>
        </w:rPr>
      </w:pPr>
      <w:r w:rsidRPr="00E85996">
        <w:rPr>
          <w:rFonts w:asciiTheme="majorHAnsi" w:hAnsiTheme="majorHAnsi" w:cs="Arial"/>
          <w:b/>
          <w:sz w:val="24"/>
          <w:szCs w:val="24"/>
          <w:u w:val="single"/>
        </w:rPr>
        <w:t>TERMO DE REFERÊNCIA</w:t>
      </w:r>
    </w:p>
    <w:p w:rsidR="001D425F" w:rsidRPr="007D3D3E" w:rsidRDefault="001D425F" w:rsidP="001D425F">
      <w:pPr>
        <w:spacing w:line="360" w:lineRule="auto"/>
        <w:jc w:val="center"/>
        <w:rPr>
          <w:rFonts w:asciiTheme="majorHAnsi" w:hAnsiTheme="majorHAnsi" w:cs="Arial"/>
          <w:b/>
          <w:i/>
          <w:sz w:val="24"/>
          <w:szCs w:val="24"/>
        </w:rPr>
      </w:pPr>
    </w:p>
    <w:p w:rsidR="001D425F" w:rsidRDefault="001D425F" w:rsidP="001D425F">
      <w:pPr>
        <w:pStyle w:val="PargrafodaLista"/>
        <w:widowControl w:val="0"/>
        <w:tabs>
          <w:tab w:val="left" w:pos="6379"/>
        </w:tabs>
        <w:autoSpaceDE w:val="0"/>
        <w:autoSpaceDN w:val="0"/>
        <w:adjustRightInd w:val="0"/>
        <w:spacing w:line="240" w:lineRule="auto"/>
        <w:ind w:left="0"/>
        <w:jc w:val="both"/>
        <w:rPr>
          <w:rFonts w:asciiTheme="majorHAnsi" w:hAnsiTheme="majorHAnsi"/>
          <w:b/>
          <w:sz w:val="24"/>
          <w:szCs w:val="24"/>
        </w:rPr>
      </w:pPr>
      <w:r>
        <w:rPr>
          <w:rFonts w:asciiTheme="majorHAnsi" w:hAnsiTheme="majorHAnsi" w:cs="Calibri"/>
          <w:b/>
          <w:sz w:val="24"/>
          <w:szCs w:val="24"/>
        </w:rPr>
        <w:t xml:space="preserve">1. </w:t>
      </w:r>
      <w:r w:rsidRPr="0008575A">
        <w:rPr>
          <w:rFonts w:asciiTheme="majorHAnsi" w:hAnsiTheme="majorHAnsi" w:cs="Calibri"/>
          <w:b/>
          <w:sz w:val="24"/>
          <w:szCs w:val="24"/>
        </w:rPr>
        <w:t xml:space="preserve">OBJETO: </w:t>
      </w:r>
      <w:r w:rsidRPr="0008575A">
        <w:rPr>
          <w:rFonts w:asciiTheme="majorHAnsi" w:hAnsiTheme="majorHAnsi" w:cs="Calibri"/>
          <w:sz w:val="24"/>
          <w:szCs w:val="24"/>
        </w:rPr>
        <w:t xml:space="preserve">Pregão Presencial de Registro de preços </w:t>
      </w:r>
      <w:r w:rsidRPr="0008575A">
        <w:rPr>
          <w:rFonts w:asciiTheme="majorHAnsi" w:hAnsiTheme="majorHAnsi"/>
          <w:sz w:val="24"/>
          <w:szCs w:val="24"/>
        </w:rPr>
        <w:t xml:space="preserve">para Contratação de Laboratório especializado em realização de </w:t>
      </w:r>
      <w:r w:rsidRPr="0008575A">
        <w:rPr>
          <w:rFonts w:asciiTheme="majorHAnsi" w:hAnsiTheme="majorHAnsi"/>
          <w:b/>
          <w:sz w:val="24"/>
          <w:szCs w:val="24"/>
        </w:rPr>
        <w:t xml:space="preserve">Análises referentes ao </w:t>
      </w:r>
      <w:proofErr w:type="gramStart"/>
      <w:r w:rsidRPr="0008575A">
        <w:rPr>
          <w:rFonts w:asciiTheme="majorHAnsi" w:hAnsiTheme="majorHAnsi"/>
          <w:b/>
          <w:sz w:val="24"/>
          <w:szCs w:val="24"/>
        </w:rPr>
        <w:t>Anexo 07</w:t>
      </w:r>
      <w:proofErr w:type="gramEnd"/>
      <w:r w:rsidRPr="0008575A">
        <w:rPr>
          <w:rFonts w:asciiTheme="majorHAnsi" w:hAnsiTheme="majorHAnsi"/>
          <w:b/>
          <w:sz w:val="24"/>
          <w:szCs w:val="24"/>
        </w:rPr>
        <w:t xml:space="preserve">, 09 e 10 do Anexo XX da portaria de consolidação nº 05 de 28 de setembro de 2017 para os </w:t>
      </w:r>
      <w:r w:rsidRPr="0008575A">
        <w:rPr>
          <w:rFonts w:asciiTheme="majorHAnsi" w:hAnsiTheme="majorHAnsi"/>
          <w:b/>
          <w:color w:val="000000"/>
          <w:sz w:val="24"/>
        </w:rPr>
        <w:t>parâmetros: Substâncias Orgânicas, Agrotóxicos, Desinfetantes e Produtos Secundários da Desinfecção, Radioatividade e Padrões Organolépticos</w:t>
      </w:r>
      <w:r w:rsidRPr="0008575A">
        <w:rPr>
          <w:rFonts w:asciiTheme="majorHAnsi" w:hAnsiTheme="majorHAnsi"/>
          <w:b/>
          <w:szCs w:val="24"/>
        </w:rPr>
        <w:t xml:space="preserve"> </w:t>
      </w:r>
      <w:r w:rsidRPr="0008575A">
        <w:rPr>
          <w:rFonts w:asciiTheme="majorHAnsi" w:hAnsiTheme="majorHAnsi"/>
          <w:b/>
          <w:sz w:val="24"/>
          <w:szCs w:val="24"/>
        </w:rPr>
        <w:t>e análises de poços para a manutenção das licenças de outorga.</w:t>
      </w:r>
    </w:p>
    <w:p w:rsidR="001D425F" w:rsidRPr="0008575A" w:rsidRDefault="001D425F" w:rsidP="001D425F">
      <w:pPr>
        <w:pStyle w:val="PargrafodaLista"/>
        <w:widowControl w:val="0"/>
        <w:tabs>
          <w:tab w:val="left" w:pos="6379"/>
        </w:tabs>
        <w:autoSpaceDE w:val="0"/>
        <w:autoSpaceDN w:val="0"/>
        <w:adjustRightInd w:val="0"/>
        <w:spacing w:line="360" w:lineRule="auto"/>
        <w:ind w:left="0"/>
        <w:jc w:val="both"/>
        <w:rPr>
          <w:rFonts w:asciiTheme="majorHAnsi" w:hAnsiTheme="majorHAnsi"/>
          <w:b/>
          <w:sz w:val="24"/>
          <w:szCs w:val="24"/>
        </w:rPr>
      </w:pPr>
    </w:p>
    <w:tbl>
      <w:tblPr>
        <w:tblW w:w="9938" w:type="dxa"/>
        <w:tblInd w:w="55" w:type="dxa"/>
        <w:tblCellMar>
          <w:left w:w="70" w:type="dxa"/>
          <w:right w:w="70" w:type="dxa"/>
        </w:tblCellMar>
        <w:tblLook w:val="04A0" w:firstRow="1" w:lastRow="0" w:firstColumn="1" w:lastColumn="0" w:noHBand="0" w:noVBand="1"/>
      </w:tblPr>
      <w:tblGrid>
        <w:gridCol w:w="1268"/>
        <w:gridCol w:w="1168"/>
        <w:gridCol w:w="630"/>
        <w:gridCol w:w="5029"/>
        <w:gridCol w:w="1843"/>
      </w:tblGrid>
      <w:tr w:rsidR="001D425F" w:rsidRPr="003754A3" w:rsidTr="003A0966">
        <w:trPr>
          <w:trHeight w:val="546"/>
        </w:trPr>
        <w:tc>
          <w:tcPr>
            <w:tcW w:w="126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1D425F" w:rsidRPr="0008575A" w:rsidRDefault="001D425F" w:rsidP="003A0966">
            <w:pPr>
              <w:spacing w:line="360" w:lineRule="auto"/>
              <w:jc w:val="center"/>
              <w:rPr>
                <w:rFonts w:asciiTheme="majorHAnsi" w:hAnsiTheme="majorHAnsi" w:cs="Arial"/>
                <w:b/>
                <w:bCs/>
                <w:color w:val="000000"/>
              </w:rPr>
            </w:pPr>
            <w:r w:rsidRPr="0008575A">
              <w:rPr>
                <w:rFonts w:asciiTheme="majorHAnsi" w:hAnsiTheme="majorHAnsi" w:cs="Arial"/>
                <w:b/>
                <w:bCs/>
                <w:color w:val="000000"/>
              </w:rPr>
              <w:t>CÓDIGO</w:t>
            </w:r>
          </w:p>
          <w:p w:rsidR="001D425F" w:rsidRPr="0008575A" w:rsidRDefault="001D425F" w:rsidP="003A0966">
            <w:pPr>
              <w:spacing w:line="360" w:lineRule="auto"/>
              <w:jc w:val="center"/>
              <w:rPr>
                <w:rFonts w:asciiTheme="majorHAnsi" w:hAnsiTheme="majorHAnsi" w:cs="Arial"/>
                <w:b/>
                <w:bCs/>
                <w:color w:val="000000"/>
              </w:rPr>
            </w:pPr>
          </w:p>
        </w:tc>
        <w:tc>
          <w:tcPr>
            <w:tcW w:w="1168" w:type="dxa"/>
            <w:tcBorders>
              <w:top w:val="single" w:sz="4" w:space="0" w:color="auto"/>
              <w:left w:val="single" w:sz="4" w:space="0" w:color="auto"/>
              <w:bottom w:val="single" w:sz="4" w:space="0" w:color="auto"/>
              <w:right w:val="single" w:sz="4" w:space="0" w:color="auto"/>
            </w:tcBorders>
          </w:tcPr>
          <w:p w:rsidR="001D425F" w:rsidRPr="0008575A" w:rsidRDefault="001D425F" w:rsidP="003A0966">
            <w:pPr>
              <w:spacing w:line="360" w:lineRule="auto"/>
              <w:jc w:val="center"/>
              <w:rPr>
                <w:rFonts w:asciiTheme="majorHAnsi" w:hAnsiTheme="majorHAnsi" w:cs="Arial"/>
                <w:b/>
                <w:bCs/>
                <w:color w:val="000000"/>
              </w:rPr>
            </w:pPr>
            <w:r w:rsidRPr="0008575A">
              <w:rPr>
                <w:rFonts w:asciiTheme="majorHAnsi" w:hAnsiTheme="majorHAnsi" w:cs="Arial"/>
                <w:b/>
                <w:bCs/>
                <w:color w:val="000000"/>
              </w:rPr>
              <w:t>CÓDIGO INTERNO</w:t>
            </w:r>
          </w:p>
        </w:tc>
        <w:tc>
          <w:tcPr>
            <w:tcW w:w="63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1D425F" w:rsidRPr="0008575A" w:rsidRDefault="001D425F" w:rsidP="003A0966">
            <w:pPr>
              <w:spacing w:line="360" w:lineRule="auto"/>
              <w:jc w:val="center"/>
              <w:rPr>
                <w:rFonts w:asciiTheme="majorHAnsi" w:hAnsiTheme="majorHAnsi" w:cs="Arial"/>
                <w:b/>
                <w:bCs/>
                <w:color w:val="000000"/>
              </w:rPr>
            </w:pPr>
            <w:r w:rsidRPr="0008575A">
              <w:rPr>
                <w:rFonts w:asciiTheme="majorHAnsi" w:hAnsiTheme="majorHAnsi" w:cs="Arial"/>
                <w:b/>
                <w:bCs/>
                <w:color w:val="000000"/>
              </w:rPr>
              <w:t>QTD</w:t>
            </w:r>
          </w:p>
        </w:tc>
        <w:tc>
          <w:tcPr>
            <w:tcW w:w="5029" w:type="dxa"/>
            <w:tcBorders>
              <w:top w:val="single" w:sz="8" w:space="0" w:color="auto"/>
              <w:left w:val="nil"/>
              <w:bottom w:val="single" w:sz="8" w:space="0" w:color="auto"/>
              <w:right w:val="nil"/>
            </w:tcBorders>
            <w:shd w:val="clear" w:color="auto" w:fill="auto"/>
            <w:vAlign w:val="center"/>
            <w:hideMark/>
          </w:tcPr>
          <w:p w:rsidR="001D425F" w:rsidRPr="0008575A" w:rsidRDefault="001D425F" w:rsidP="003A0966">
            <w:pPr>
              <w:spacing w:line="360" w:lineRule="auto"/>
              <w:jc w:val="center"/>
              <w:rPr>
                <w:rFonts w:asciiTheme="majorHAnsi" w:hAnsiTheme="majorHAnsi" w:cs="Arial"/>
                <w:b/>
                <w:bCs/>
                <w:color w:val="000000"/>
              </w:rPr>
            </w:pPr>
            <w:r w:rsidRPr="0008575A">
              <w:rPr>
                <w:rFonts w:asciiTheme="majorHAnsi" w:hAnsiTheme="majorHAnsi" w:cs="Arial"/>
                <w:b/>
                <w:bCs/>
                <w:color w:val="000000"/>
              </w:rPr>
              <w:t>DESCRIÇÃO PRODUTOS / ITENS</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D425F" w:rsidRPr="0008575A" w:rsidRDefault="001D425F" w:rsidP="003A0966">
            <w:pPr>
              <w:spacing w:line="360" w:lineRule="auto"/>
              <w:jc w:val="center"/>
              <w:rPr>
                <w:rFonts w:asciiTheme="majorHAnsi" w:hAnsiTheme="majorHAnsi" w:cs="Arial"/>
                <w:b/>
                <w:bCs/>
                <w:color w:val="000000"/>
              </w:rPr>
            </w:pPr>
            <w:r w:rsidRPr="0008575A">
              <w:rPr>
                <w:rFonts w:asciiTheme="majorHAnsi" w:hAnsiTheme="majorHAnsi" w:cs="Arial"/>
                <w:b/>
                <w:bCs/>
                <w:color w:val="000000"/>
              </w:rPr>
              <w:t>VALOR UNITÁRIO ESTIMADO</w:t>
            </w:r>
          </w:p>
        </w:tc>
      </w:tr>
      <w:tr w:rsidR="001D425F" w:rsidRPr="003754A3" w:rsidTr="003A0966">
        <w:trPr>
          <w:trHeight w:val="312"/>
        </w:trPr>
        <w:tc>
          <w:tcPr>
            <w:tcW w:w="1268" w:type="dxa"/>
            <w:tcBorders>
              <w:top w:val="nil"/>
              <w:left w:val="single" w:sz="8" w:space="0" w:color="auto"/>
              <w:bottom w:val="single" w:sz="4" w:space="0" w:color="auto"/>
              <w:right w:val="single" w:sz="4" w:space="0" w:color="auto"/>
            </w:tcBorders>
            <w:shd w:val="clear" w:color="auto" w:fill="auto"/>
            <w:noWrap/>
            <w:vAlign w:val="bottom"/>
            <w:hideMark/>
          </w:tcPr>
          <w:p w:rsidR="001D425F" w:rsidRPr="003754A3" w:rsidRDefault="001D425F" w:rsidP="003A0966">
            <w:pPr>
              <w:spacing w:line="360" w:lineRule="auto"/>
              <w:rPr>
                <w:rFonts w:asciiTheme="majorHAnsi" w:hAnsiTheme="majorHAnsi" w:cs="Calibri"/>
                <w:color w:val="000000"/>
                <w:sz w:val="22"/>
                <w:szCs w:val="22"/>
              </w:rPr>
            </w:pPr>
            <w:r w:rsidRPr="003754A3">
              <w:rPr>
                <w:rFonts w:asciiTheme="majorHAnsi" w:hAnsiTheme="majorHAnsi" w:cs="Calibri"/>
                <w:color w:val="000000"/>
                <w:sz w:val="22"/>
                <w:szCs w:val="22"/>
              </w:rPr>
              <w:t>369779-7</w:t>
            </w:r>
          </w:p>
        </w:tc>
        <w:tc>
          <w:tcPr>
            <w:tcW w:w="1168" w:type="dxa"/>
            <w:tcBorders>
              <w:top w:val="single" w:sz="4" w:space="0" w:color="auto"/>
              <w:left w:val="single" w:sz="4" w:space="0" w:color="auto"/>
              <w:bottom w:val="single" w:sz="4" w:space="0" w:color="auto"/>
              <w:right w:val="single" w:sz="4" w:space="0" w:color="auto"/>
            </w:tcBorders>
          </w:tcPr>
          <w:p w:rsidR="001D425F" w:rsidRDefault="001D425F" w:rsidP="003A0966">
            <w:pPr>
              <w:spacing w:line="360" w:lineRule="auto"/>
              <w:jc w:val="center"/>
              <w:rPr>
                <w:rFonts w:asciiTheme="majorHAnsi" w:hAnsiTheme="majorHAnsi" w:cs="Arial"/>
                <w:color w:val="000000"/>
                <w:sz w:val="22"/>
                <w:szCs w:val="22"/>
              </w:rPr>
            </w:pPr>
          </w:p>
          <w:p w:rsidR="001D425F" w:rsidRPr="003754A3" w:rsidRDefault="001D425F" w:rsidP="003A0966">
            <w:pPr>
              <w:spacing w:line="360" w:lineRule="auto"/>
              <w:jc w:val="center"/>
              <w:rPr>
                <w:rFonts w:asciiTheme="majorHAnsi" w:hAnsiTheme="majorHAnsi" w:cs="Arial"/>
                <w:color w:val="000000"/>
                <w:sz w:val="22"/>
                <w:szCs w:val="22"/>
              </w:rPr>
            </w:pPr>
            <w:r w:rsidRPr="003754A3">
              <w:rPr>
                <w:rFonts w:asciiTheme="majorHAnsi" w:hAnsiTheme="majorHAnsi" w:cs="Arial"/>
                <w:color w:val="000000"/>
                <w:sz w:val="22"/>
                <w:szCs w:val="22"/>
              </w:rPr>
              <w:t>63404</w:t>
            </w:r>
          </w:p>
        </w:tc>
        <w:tc>
          <w:tcPr>
            <w:tcW w:w="630" w:type="dxa"/>
            <w:tcBorders>
              <w:top w:val="nil"/>
              <w:left w:val="single" w:sz="4" w:space="0" w:color="auto"/>
              <w:bottom w:val="single" w:sz="4" w:space="0" w:color="auto"/>
              <w:right w:val="nil"/>
            </w:tcBorders>
            <w:shd w:val="clear" w:color="auto" w:fill="auto"/>
            <w:noWrap/>
            <w:vAlign w:val="center"/>
            <w:hideMark/>
          </w:tcPr>
          <w:p w:rsidR="001D425F" w:rsidRPr="003754A3" w:rsidRDefault="001D425F" w:rsidP="003A0966">
            <w:pPr>
              <w:spacing w:line="360" w:lineRule="auto"/>
              <w:jc w:val="center"/>
              <w:rPr>
                <w:rFonts w:asciiTheme="majorHAnsi" w:hAnsiTheme="majorHAnsi" w:cs="Arial"/>
                <w:color w:val="000000"/>
                <w:sz w:val="22"/>
                <w:szCs w:val="22"/>
              </w:rPr>
            </w:pPr>
            <w:r w:rsidRPr="003754A3">
              <w:rPr>
                <w:rFonts w:asciiTheme="majorHAnsi" w:hAnsiTheme="majorHAnsi" w:cs="Arial"/>
                <w:color w:val="000000"/>
                <w:sz w:val="22"/>
                <w:szCs w:val="22"/>
              </w:rPr>
              <w:t>12</w:t>
            </w:r>
          </w:p>
        </w:tc>
        <w:tc>
          <w:tcPr>
            <w:tcW w:w="5029" w:type="dxa"/>
            <w:tcBorders>
              <w:top w:val="nil"/>
              <w:left w:val="single" w:sz="8" w:space="0" w:color="auto"/>
              <w:bottom w:val="single" w:sz="4" w:space="0" w:color="auto"/>
              <w:right w:val="single" w:sz="8" w:space="0" w:color="auto"/>
            </w:tcBorders>
            <w:shd w:val="clear" w:color="auto" w:fill="auto"/>
            <w:noWrap/>
            <w:vAlign w:val="center"/>
            <w:hideMark/>
          </w:tcPr>
          <w:p w:rsidR="001D425F" w:rsidRPr="003754A3" w:rsidRDefault="001D425F" w:rsidP="003A0966">
            <w:pPr>
              <w:spacing w:line="360" w:lineRule="auto"/>
              <w:rPr>
                <w:rFonts w:asciiTheme="majorHAnsi" w:hAnsiTheme="majorHAnsi" w:cs="Arial"/>
                <w:color w:val="000000"/>
                <w:sz w:val="22"/>
                <w:szCs w:val="22"/>
              </w:rPr>
            </w:pPr>
            <w:r w:rsidRPr="003754A3">
              <w:rPr>
                <w:rFonts w:asciiTheme="majorHAnsi" w:hAnsiTheme="majorHAnsi" w:cs="Arial"/>
                <w:color w:val="000000"/>
                <w:sz w:val="22"/>
                <w:szCs w:val="22"/>
              </w:rPr>
              <w:t>Análises de água tratada de acordo com a portaria 2914/2011 MS – padrão completo de acordo com anexo.</w:t>
            </w:r>
          </w:p>
        </w:tc>
        <w:tc>
          <w:tcPr>
            <w:tcW w:w="1843" w:type="dxa"/>
            <w:tcBorders>
              <w:top w:val="nil"/>
              <w:left w:val="nil"/>
              <w:bottom w:val="single" w:sz="4" w:space="0" w:color="auto"/>
              <w:right w:val="single" w:sz="8" w:space="0" w:color="auto"/>
            </w:tcBorders>
            <w:shd w:val="clear" w:color="auto" w:fill="auto"/>
            <w:noWrap/>
            <w:vAlign w:val="center"/>
            <w:hideMark/>
          </w:tcPr>
          <w:p w:rsidR="001D425F" w:rsidRPr="003754A3" w:rsidRDefault="001D425F" w:rsidP="003A0966">
            <w:pPr>
              <w:spacing w:line="360" w:lineRule="auto"/>
              <w:jc w:val="center"/>
              <w:rPr>
                <w:rFonts w:asciiTheme="majorHAnsi" w:hAnsiTheme="majorHAnsi" w:cs="Arial"/>
                <w:color w:val="000000"/>
                <w:sz w:val="22"/>
                <w:szCs w:val="22"/>
              </w:rPr>
            </w:pPr>
            <w:r w:rsidRPr="003754A3">
              <w:rPr>
                <w:rFonts w:asciiTheme="majorHAnsi" w:hAnsiTheme="majorHAnsi" w:cs="Arial"/>
                <w:color w:val="000000"/>
                <w:sz w:val="22"/>
                <w:szCs w:val="22"/>
              </w:rPr>
              <w:t xml:space="preserve">R$ </w:t>
            </w:r>
            <w:r>
              <w:rPr>
                <w:rFonts w:asciiTheme="majorHAnsi" w:hAnsiTheme="majorHAnsi" w:cs="Arial"/>
                <w:color w:val="000000"/>
                <w:sz w:val="22"/>
                <w:szCs w:val="22"/>
              </w:rPr>
              <w:t>3.077,00</w:t>
            </w:r>
          </w:p>
        </w:tc>
      </w:tr>
      <w:tr w:rsidR="001D425F" w:rsidRPr="003754A3" w:rsidTr="003A0966">
        <w:trPr>
          <w:trHeight w:val="328"/>
        </w:trPr>
        <w:tc>
          <w:tcPr>
            <w:tcW w:w="1268" w:type="dxa"/>
            <w:tcBorders>
              <w:top w:val="nil"/>
              <w:left w:val="single" w:sz="8" w:space="0" w:color="auto"/>
              <w:bottom w:val="single" w:sz="8" w:space="0" w:color="auto"/>
              <w:right w:val="single" w:sz="4" w:space="0" w:color="auto"/>
            </w:tcBorders>
            <w:shd w:val="clear" w:color="auto" w:fill="auto"/>
            <w:noWrap/>
            <w:vAlign w:val="bottom"/>
            <w:hideMark/>
          </w:tcPr>
          <w:p w:rsidR="001D425F" w:rsidRPr="003754A3" w:rsidRDefault="001D425F" w:rsidP="003A0966">
            <w:pPr>
              <w:spacing w:line="360" w:lineRule="auto"/>
              <w:rPr>
                <w:rFonts w:asciiTheme="majorHAnsi" w:hAnsiTheme="majorHAnsi" w:cs="Calibri"/>
                <w:color w:val="000000"/>
                <w:sz w:val="22"/>
                <w:szCs w:val="22"/>
              </w:rPr>
            </w:pPr>
            <w:r w:rsidRPr="003754A3">
              <w:rPr>
                <w:rFonts w:asciiTheme="majorHAnsi" w:hAnsiTheme="majorHAnsi" w:cs="Calibri"/>
                <w:color w:val="000000"/>
                <w:sz w:val="22"/>
                <w:szCs w:val="22"/>
              </w:rPr>
              <w:t>299286-8</w:t>
            </w:r>
          </w:p>
        </w:tc>
        <w:tc>
          <w:tcPr>
            <w:tcW w:w="1168" w:type="dxa"/>
            <w:tcBorders>
              <w:top w:val="single" w:sz="4" w:space="0" w:color="auto"/>
              <w:left w:val="single" w:sz="4" w:space="0" w:color="auto"/>
              <w:bottom w:val="single" w:sz="4" w:space="0" w:color="auto"/>
              <w:right w:val="single" w:sz="4" w:space="0" w:color="auto"/>
            </w:tcBorders>
          </w:tcPr>
          <w:p w:rsidR="001D425F" w:rsidRPr="003754A3" w:rsidRDefault="001D425F" w:rsidP="003A0966">
            <w:pPr>
              <w:spacing w:line="360" w:lineRule="auto"/>
              <w:jc w:val="center"/>
              <w:rPr>
                <w:rFonts w:asciiTheme="majorHAnsi" w:hAnsiTheme="majorHAnsi" w:cs="Arial"/>
                <w:color w:val="000000"/>
                <w:sz w:val="22"/>
                <w:szCs w:val="22"/>
              </w:rPr>
            </w:pPr>
            <w:r w:rsidRPr="003754A3">
              <w:rPr>
                <w:rFonts w:asciiTheme="majorHAnsi" w:hAnsiTheme="majorHAnsi" w:cs="Arial"/>
                <w:color w:val="000000"/>
                <w:sz w:val="22"/>
                <w:szCs w:val="22"/>
              </w:rPr>
              <w:t>63406</w:t>
            </w:r>
          </w:p>
        </w:tc>
        <w:tc>
          <w:tcPr>
            <w:tcW w:w="630" w:type="dxa"/>
            <w:tcBorders>
              <w:top w:val="nil"/>
              <w:left w:val="single" w:sz="4" w:space="0" w:color="auto"/>
              <w:bottom w:val="single" w:sz="8" w:space="0" w:color="auto"/>
              <w:right w:val="nil"/>
            </w:tcBorders>
            <w:shd w:val="clear" w:color="auto" w:fill="auto"/>
            <w:noWrap/>
            <w:vAlign w:val="bottom"/>
            <w:hideMark/>
          </w:tcPr>
          <w:p w:rsidR="001D425F" w:rsidRPr="003754A3" w:rsidRDefault="001D425F" w:rsidP="003A0966">
            <w:pPr>
              <w:spacing w:line="360" w:lineRule="auto"/>
              <w:jc w:val="center"/>
              <w:rPr>
                <w:rFonts w:asciiTheme="majorHAnsi" w:hAnsiTheme="majorHAnsi" w:cs="Arial"/>
                <w:color w:val="000000"/>
                <w:sz w:val="22"/>
                <w:szCs w:val="22"/>
              </w:rPr>
            </w:pPr>
            <w:proofErr w:type="gramStart"/>
            <w:r w:rsidRPr="003754A3">
              <w:rPr>
                <w:rFonts w:asciiTheme="majorHAnsi" w:hAnsiTheme="majorHAnsi" w:cs="Arial"/>
                <w:color w:val="000000"/>
                <w:sz w:val="22"/>
                <w:szCs w:val="22"/>
              </w:rPr>
              <w:t>9</w:t>
            </w:r>
            <w:proofErr w:type="gramEnd"/>
          </w:p>
        </w:tc>
        <w:tc>
          <w:tcPr>
            <w:tcW w:w="5029" w:type="dxa"/>
            <w:tcBorders>
              <w:top w:val="nil"/>
              <w:left w:val="single" w:sz="8" w:space="0" w:color="auto"/>
              <w:bottom w:val="single" w:sz="8" w:space="0" w:color="auto"/>
              <w:right w:val="single" w:sz="8" w:space="0" w:color="auto"/>
            </w:tcBorders>
            <w:shd w:val="clear" w:color="auto" w:fill="auto"/>
            <w:noWrap/>
            <w:vAlign w:val="bottom"/>
            <w:hideMark/>
          </w:tcPr>
          <w:p w:rsidR="001D425F" w:rsidRPr="003754A3" w:rsidRDefault="001D425F" w:rsidP="003A0966">
            <w:pPr>
              <w:spacing w:line="360" w:lineRule="auto"/>
              <w:rPr>
                <w:rFonts w:asciiTheme="majorHAnsi" w:hAnsiTheme="majorHAnsi" w:cs="Arial"/>
                <w:color w:val="000000"/>
                <w:sz w:val="22"/>
                <w:szCs w:val="22"/>
              </w:rPr>
            </w:pPr>
            <w:r w:rsidRPr="003754A3">
              <w:rPr>
                <w:rFonts w:asciiTheme="majorHAnsi" w:hAnsiTheme="majorHAnsi" w:cs="Arial"/>
                <w:color w:val="000000"/>
                <w:sz w:val="22"/>
                <w:szCs w:val="22"/>
              </w:rPr>
              <w:t>Análises de controle de outorga</w:t>
            </w:r>
          </w:p>
        </w:tc>
        <w:tc>
          <w:tcPr>
            <w:tcW w:w="1843" w:type="dxa"/>
            <w:tcBorders>
              <w:top w:val="nil"/>
              <w:left w:val="nil"/>
              <w:bottom w:val="single" w:sz="8" w:space="0" w:color="auto"/>
              <w:right w:val="single" w:sz="8" w:space="0" w:color="auto"/>
            </w:tcBorders>
            <w:shd w:val="clear" w:color="auto" w:fill="auto"/>
            <w:noWrap/>
            <w:vAlign w:val="bottom"/>
            <w:hideMark/>
          </w:tcPr>
          <w:p w:rsidR="001D425F" w:rsidRPr="003754A3" w:rsidRDefault="001D425F" w:rsidP="003A0966">
            <w:pPr>
              <w:spacing w:line="360" w:lineRule="auto"/>
              <w:jc w:val="center"/>
              <w:rPr>
                <w:rFonts w:asciiTheme="majorHAnsi" w:hAnsiTheme="majorHAnsi" w:cs="Arial"/>
                <w:color w:val="000000"/>
                <w:sz w:val="22"/>
                <w:szCs w:val="22"/>
              </w:rPr>
            </w:pPr>
            <w:r w:rsidRPr="003754A3">
              <w:rPr>
                <w:rFonts w:asciiTheme="majorHAnsi" w:hAnsiTheme="majorHAnsi" w:cs="Arial"/>
                <w:color w:val="000000"/>
                <w:sz w:val="22"/>
                <w:szCs w:val="22"/>
              </w:rPr>
              <w:t xml:space="preserve">R$ </w:t>
            </w:r>
            <w:r>
              <w:rPr>
                <w:rFonts w:asciiTheme="majorHAnsi" w:hAnsiTheme="majorHAnsi" w:cs="Arial"/>
                <w:color w:val="000000"/>
                <w:sz w:val="22"/>
                <w:szCs w:val="22"/>
              </w:rPr>
              <w:t>327,50</w:t>
            </w:r>
          </w:p>
        </w:tc>
      </w:tr>
    </w:tbl>
    <w:p w:rsidR="001D425F" w:rsidRPr="0008575A" w:rsidRDefault="001D425F" w:rsidP="001D425F">
      <w:pPr>
        <w:pStyle w:val="PargrafodaLista"/>
        <w:widowControl w:val="0"/>
        <w:tabs>
          <w:tab w:val="left" w:pos="6379"/>
        </w:tabs>
        <w:autoSpaceDE w:val="0"/>
        <w:autoSpaceDN w:val="0"/>
        <w:adjustRightInd w:val="0"/>
        <w:spacing w:line="240" w:lineRule="auto"/>
        <w:ind w:left="735"/>
        <w:jc w:val="both"/>
        <w:rPr>
          <w:rFonts w:asciiTheme="majorHAnsi" w:hAnsiTheme="majorHAnsi"/>
          <w:sz w:val="24"/>
          <w:szCs w:val="24"/>
        </w:rPr>
      </w:pPr>
    </w:p>
    <w:p w:rsidR="001D425F" w:rsidRDefault="001D425F" w:rsidP="001D425F">
      <w:pPr>
        <w:spacing w:line="360" w:lineRule="auto"/>
        <w:jc w:val="both"/>
        <w:rPr>
          <w:rFonts w:asciiTheme="majorHAnsi" w:hAnsiTheme="majorHAnsi" w:cs="Calibri"/>
          <w:b/>
          <w:sz w:val="22"/>
          <w:szCs w:val="22"/>
        </w:rPr>
      </w:pPr>
    </w:p>
    <w:p w:rsidR="001D425F" w:rsidRPr="0008575A" w:rsidRDefault="001D425F" w:rsidP="001D425F">
      <w:pPr>
        <w:spacing w:line="360" w:lineRule="auto"/>
        <w:jc w:val="both"/>
        <w:rPr>
          <w:rFonts w:asciiTheme="majorHAnsi" w:hAnsiTheme="majorHAnsi" w:cs="Calibri"/>
          <w:sz w:val="22"/>
          <w:szCs w:val="22"/>
        </w:rPr>
      </w:pPr>
      <w:r w:rsidRPr="0008575A">
        <w:rPr>
          <w:rFonts w:asciiTheme="majorHAnsi" w:hAnsiTheme="majorHAnsi" w:cs="Calibri"/>
          <w:b/>
          <w:sz w:val="22"/>
          <w:szCs w:val="22"/>
        </w:rPr>
        <w:t>2. VALOR ESTIMADO:</w:t>
      </w:r>
      <w:r w:rsidRPr="0008575A">
        <w:rPr>
          <w:rFonts w:asciiTheme="majorHAnsi" w:hAnsiTheme="majorHAnsi" w:cs="Calibri"/>
          <w:sz w:val="22"/>
          <w:szCs w:val="22"/>
        </w:rPr>
        <w:t xml:space="preserve"> O valor estimado da contratação do referido objeto, perfaz a ordem de</w:t>
      </w:r>
      <w:r w:rsidRPr="0008575A">
        <w:rPr>
          <w:rFonts w:asciiTheme="majorHAnsi" w:hAnsiTheme="majorHAnsi" w:cs="Calibri"/>
          <w:b/>
          <w:sz w:val="22"/>
          <w:szCs w:val="22"/>
        </w:rPr>
        <w:t xml:space="preserve"> R$ 39.871,50 </w:t>
      </w:r>
      <w:r w:rsidRPr="0008575A">
        <w:rPr>
          <w:rFonts w:asciiTheme="majorHAnsi" w:hAnsiTheme="majorHAnsi" w:cs="Calibri"/>
          <w:sz w:val="22"/>
          <w:szCs w:val="22"/>
        </w:rPr>
        <w:t xml:space="preserve">(Trinta e nove mil oitocentos e setenta e um real e cinquenta centavos), </w:t>
      </w:r>
      <w:r w:rsidRPr="0008575A">
        <w:rPr>
          <w:rFonts w:asciiTheme="majorHAnsi" w:hAnsiTheme="majorHAnsi" w:cs="Calibri"/>
          <w:color w:val="000000"/>
          <w:sz w:val="22"/>
          <w:szCs w:val="22"/>
        </w:rPr>
        <w:t>C</w:t>
      </w:r>
      <w:r w:rsidRPr="0008575A">
        <w:rPr>
          <w:rFonts w:asciiTheme="majorHAnsi" w:hAnsiTheme="majorHAnsi" w:cs="Calibri"/>
          <w:sz w:val="22"/>
          <w:szCs w:val="22"/>
        </w:rPr>
        <w:t xml:space="preserve">onforme planilha orçamentária em anexo. </w:t>
      </w:r>
    </w:p>
    <w:p w:rsidR="001D425F" w:rsidRPr="0008575A" w:rsidRDefault="001D425F" w:rsidP="001D425F">
      <w:pPr>
        <w:spacing w:line="360" w:lineRule="auto"/>
        <w:jc w:val="both"/>
        <w:rPr>
          <w:rFonts w:asciiTheme="majorHAnsi" w:hAnsiTheme="majorHAnsi" w:cs="Calibri"/>
          <w:b/>
          <w:sz w:val="22"/>
          <w:szCs w:val="22"/>
        </w:rPr>
      </w:pPr>
    </w:p>
    <w:p w:rsidR="001D425F" w:rsidRPr="0008575A" w:rsidRDefault="001D425F" w:rsidP="001D425F">
      <w:pPr>
        <w:spacing w:after="120"/>
        <w:jc w:val="both"/>
        <w:rPr>
          <w:rFonts w:asciiTheme="majorHAnsi" w:hAnsiTheme="majorHAnsi" w:cs="Arial"/>
          <w:b/>
          <w:sz w:val="22"/>
          <w:szCs w:val="22"/>
        </w:rPr>
      </w:pPr>
      <w:r w:rsidRPr="0008575A">
        <w:rPr>
          <w:rFonts w:asciiTheme="majorHAnsi" w:hAnsiTheme="majorHAnsi" w:cs="Arial"/>
          <w:b/>
          <w:sz w:val="22"/>
          <w:szCs w:val="22"/>
        </w:rPr>
        <w:t xml:space="preserve">3. ENTREGA E CRITÉRIOS DE ADMINISTRAÇÃO </w:t>
      </w:r>
    </w:p>
    <w:p w:rsidR="001D425F" w:rsidRPr="007010CA" w:rsidRDefault="001D425F" w:rsidP="001D425F">
      <w:pPr>
        <w:jc w:val="both"/>
        <w:rPr>
          <w:rFonts w:asciiTheme="majorHAnsi" w:hAnsiTheme="majorHAnsi" w:cs="Calibri"/>
          <w:sz w:val="22"/>
          <w:szCs w:val="22"/>
        </w:rPr>
      </w:pPr>
      <w:r w:rsidRPr="0008575A">
        <w:rPr>
          <w:rFonts w:asciiTheme="majorHAnsi" w:hAnsiTheme="majorHAnsi" w:cs="Arial"/>
          <w:sz w:val="22"/>
          <w:szCs w:val="22"/>
        </w:rPr>
        <w:t xml:space="preserve">3.1 </w:t>
      </w:r>
      <w:r w:rsidRPr="007010CA">
        <w:rPr>
          <w:rFonts w:asciiTheme="majorHAnsi" w:hAnsiTheme="majorHAnsi" w:cs="Calibri"/>
          <w:sz w:val="22"/>
          <w:szCs w:val="22"/>
        </w:rPr>
        <w:t xml:space="preserve">Os serviços deverão ser prestados no prazo máximo de 05(cinco) dias para entrega do material de amostragem e no máximo de 30 (trinta) dias para entrega do resultado da análise </w:t>
      </w:r>
      <w:r w:rsidRPr="007010CA">
        <w:rPr>
          <w:rFonts w:asciiTheme="majorHAnsi" w:hAnsiTheme="majorHAnsi"/>
          <w:sz w:val="22"/>
          <w:szCs w:val="22"/>
        </w:rPr>
        <w:t xml:space="preserve">conforme demanda solicitada pela secretaria e mediante </w:t>
      </w:r>
      <w:r w:rsidRPr="007010CA">
        <w:rPr>
          <w:rFonts w:asciiTheme="majorHAnsi" w:hAnsiTheme="majorHAnsi" w:cs="Calibri"/>
          <w:sz w:val="22"/>
          <w:szCs w:val="22"/>
        </w:rPr>
        <w:t>a emissão da autorização do fornecimento pelo setor de compras desta prefeitura, sem nenhum ônus adicional para o Município.</w:t>
      </w:r>
    </w:p>
    <w:p w:rsidR="001D425F" w:rsidRPr="0008575A" w:rsidRDefault="001D425F" w:rsidP="001D425F">
      <w:pPr>
        <w:pStyle w:val="PargrafodaLista"/>
        <w:ind w:left="0"/>
        <w:jc w:val="both"/>
        <w:rPr>
          <w:rFonts w:asciiTheme="majorHAnsi" w:hAnsiTheme="majorHAnsi" w:cs="Arial"/>
        </w:rPr>
      </w:pPr>
    </w:p>
    <w:p w:rsidR="001D425F" w:rsidRPr="0008575A" w:rsidRDefault="001D425F" w:rsidP="001D425F">
      <w:pPr>
        <w:pStyle w:val="PargrafodaLista"/>
        <w:ind w:left="0"/>
        <w:jc w:val="both"/>
        <w:rPr>
          <w:rFonts w:asciiTheme="majorHAnsi" w:hAnsiTheme="majorHAnsi" w:cs="Arial"/>
        </w:rPr>
      </w:pPr>
      <w:r w:rsidRPr="0008575A">
        <w:rPr>
          <w:rFonts w:asciiTheme="majorHAnsi" w:hAnsiTheme="majorHAnsi" w:cs="Arial"/>
        </w:rPr>
        <w:t>3.2.</w:t>
      </w:r>
      <w:r w:rsidRPr="0008575A">
        <w:rPr>
          <w:rFonts w:asciiTheme="majorHAnsi" w:hAnsiTheme="majorHAnsi" w:cs="Arial"/>
        </w:rPr>
        <w:tab/>
        <w:t>Os materiais serão recebidos pelo (a) responsável pela solicitação ou outro servidor designado, para efeito de verificação de sua conformidade com as especificações constantes neste Termo de Referência e na proposta.</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3.3.</w:t>
      </w:r>
      <w:r w:rsidRPr="0008575A">
        <w:rPr>
          <w:rFonts w:asciiTheme="majorHAnsi" w:hAnsiTheme="majorHAnsi" w:cs="Arial"/>
          <w:sz w:val="22"/>
          <w:szCs w:val="22"/>
        </w:rPr>
        <w:tab/>
        <w:t>O Prazo de entrega poderá ser prorrogado por igual período, mediante justificativa, sujeita a aprovação da Administração;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3.4.</w:t>
      </w:r>
      <w:r w:rsidRPr="0008575A">
        <w:rPr>
          <w:rFonts w:asciiTheme="majorHAnsi" w:hAnsiTheme="majorHAnsi" w:cs="Arial"/>
          <w:sz w:val="22"/>
          <w:szCs w:val="22"/>
        </w:rPr>
        <w:tab/>
        <w:t xml:space="preserve">O horário das entrega destes produtos será das 07h00min às 13h00min, quando for junto a sede do município e das </w:t>
      </w:r>
      <w:proofErr w:type="gramStart"/>
      <w:r w:rsidRPr="0008575A">
        <w:rPr>
          <w:rFonts w:asciiTheme="majorHAnsi" w:hAnsiTheme="majorHAnsi" w:cs="Arial"/>
          <w:sz w:val="22"/>
          <w:szCs w:val="22"/>
        </w:rPr>
        <w:t>07h:</w:t>
      </w:r>
      <w:proofErr w:type="gramEnd"/>
      <w:r w:rsidRPr="0008575A">
        <w:rPr>
          <w:rFonts w:asciiTheme="majorHAnsi" w:hAnsiTheme="majorHAnsi" w:cs="Arial"/>
          <w:sz w:val="22"/>
          <w:szCs w:val="22"/>
        </w:rPr>
        <w:t xml:space="preserve">30mim à 11h:30min  - 13h:30min à 15h:30min, nas demais secretarias ou em horario acordado com a secretaria solicitante.  </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lastRenderedPageBreak/>
        <w:t>3.6. Os bens poderão ser rejeitados, no todo ou em parte, quando em desacordo com as especificações constantes neste Termo de Referência e na proposta, devendo ser substituídos no prazo de 10 (dez) dias úteis, a contar da notificação da contratada, às suas custas, sem prejuízo da aplicação das penalidades.</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3.7.</w:t>
      </w:r>
      <w:r w:rsidRPr="0008575A">
        <w:rPr>
          <w:rFonts w:asciiTheme="majorHAnsi" w:hAnsiTheme="majorHAnsi" w:cs="Arial"/>
          <w:sz w:val="22"/>
          <w:szCs w:val="22"/>
        </w:rPr>
        <w:tab/>
        <w:t>O recebimento do objeto não exclui a responsabilidade da contratada pelos prejuízos resultantes de defeitos de fabricação.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3.8.</w:t>
      </w:r>
      <w:r w:rsidRPr="0008575A">
        <w:rPr>
          <w:rFonts w:asciiTheme="majorHAnsi" w:hAnsiTheme="majorHAnsi" w:cs="Arial"/>
          <w:sz w:val="22"/>
          <w:szCs w:val="22"/>
        </w:rPr>
        <w:tab/>
        <w:t>Os itens, objeto do presente edital, serão fornecidos, obedecendo ao disposto no respectivo instrumento convocatório e seus anexos, nas Leis nº 8.666/93 e nº 10.520/02, e demais normas legais e regulamentares pertinentes;</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3.9.</w:t>
      </w:r>
      <w:r w:rsidRPr="0008575A">
        <w:rPr>
          <w:rFonts w:asciiTheme="majorHAnsi" w:hAnsiTheme="majorHAnsi" w:cs="Arial"/>
          <w:sz w:val="22"/>
          <w:szCs w:val="22"/>
        </w:rPr>
        <w:tab/>
        <w:t>A empresa fornecedora é responsável pela mão de obra e equipamentos necessários para a entrega e descarregamento dos materiais empenhados, não sendo disponibilizados servidores do Município de Querência para esta tarefa, ou de qualquer das unidades participantes;</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3.10.</w:t>
      </w:r>
      <w:r w:rsidRPr="0008575A">
        <w:rPr>
          <w:rFonts w:asciiTheme="majorHAnsi" w:hAnsiTheme="majorHAnsi" w:cs="Arial"/>
          <w:sz w:val="22"/>
          <w:szCs w:val="22"/>
        </w:rPr>
        <w:tab/>
        <w:t>Nos preços de cada item deverão estar incluídos, obrigatoriamente, impostos, fretes, taxas e demais incidências;</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3.11.</w:t>
      </w:r>
      <w:r w:rsidRPr="0008575A">
        <w:rPr>
          <w:rFonts w:asciiTheme="majorHAnsi" w:hAnsiTheme="majorHAnsi" w:cs="Arial"/>
          <w:sz w:val="22"/>
          <w:szCs w:val="22"/>
        </w:rPr>
        <w:tab/>
        <w:t>O recebimento provisório ou definitivo do bem não exclui a responsabilidade da contratada pelos prejuízos resultantes da incorreta execução do objeto contratado;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3.12.</w:t>
      </w:r>
      <w:r w:rsidRPr="0008575A">
        <w:rPr>
          <w:rFonts w:asciiTheme="majorHAnsi" w:hAnsiTheme="majorHAnsi" w:cs="Arial"/>
          <w:sz w:val="22"/>
          <w:szCs w:val="22"/>
        </w:rPr>
        <w:tab/>
        <w:t xml:space="preserve">São representantes da Administração, para o recebimento, acompanhamento e fiscalização dos bens recebidos: responsável pelo Almoxarifado e o solicitante da mercadoria. </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3.13.</w:t>
      </w:r>
      <w:r w:rsidRPr="0008575A">
        <w:rPr>
          <w:rFonts w:asciiTheme="majorHAnsi" w:hAnsiTheme="majorHAnsi" w:cs="Arial"/>
          <w:sz w:val="22"/>
          <w:szCs w:val="22"/>
        </w:rPr>
        <w:tab/>
        <w:t>Serão devolvidos os itens que, na entrega, não atenderem às especificações deste edital e seus anexos, ou apresentarem defeitos que prejudiquem sua funcionalidade.</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3.13.1.</w:t>
      </w:r>
      <w:r w:rsidRPr="0008575A">
        <w:rPr>
          <w:rFonts w:asciiTheme="majorHAnsi" w:hAnsiTheme="majorHAnsi" w:cs="Arial"/>
          <w:sz w:val="22"/>
          <w:szCs w:val="22"/>
        </w:rPr>
        <w:tab/>
        <w:t>É de responsabilidade da empresa o recolhimento dos bens / itens que não atenderem as condições do edital, bem como com as despesas para a substituição destes.</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3.13.2.</w:t>
      </w:r>
      <w:r w:rsidRPr="0008575A">
        <w:rPr>
          <w:rFonts w:asciiTheme="majorHAnsi" w:hAnsiTheme="majorHAnsi" w:cs="Arial"/>
          <w:sz w:val="22"/>
          <w:szCs w:val="22"/>
        </w:rPr>
        <w:tab/>
        <w:t>A empresa tem 10 (dez) dias úteis para efetuar o recolhimento e reposição dos bens / itens que não atenderem as condições do edital.</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3.13.3.</w:t>
      </w:r>
      <w:r w:rsidRPr="0008575A">
        <w:rPr>
          <w:rFonts w:asciiTheme="majorHAnsi" w:hAnsiTheme="majorHAnsi" w:cs="Arial"/>
          <w:sz w:val="22"/>
          <w:szCs w:val="22"/>
        </w:rPr>
        <w:tab/>
        <w:t>Decorrido este prazo, a empresa está sujeita a aplicação de sanção.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3.14.</w:t>
      </w:r>
      <w:r w:rsidRPr="0008575A">
        <w:rPr>
          <w:rFonts w:asciiTheme="majorHAnsi" w:hAnsiTheme="majorHAnsi" w:cs="Arial"/>
          <w:sz w:val="22"/>
          <w:szCs w:val="22"/>
        </w:rPr>
        <w:tab/>
        <w:t xml:space="preserve">Para efeitos de liquidação, e de acordo com o artigo 73 da Lei n.º 8.666/1993, o objeto desta licitação será recebido: a) Provisoriamente, com a conferência do objeto e a quantidade, para posterior verificação da conformidade do material com a especificação; b) Definitivamente, após a verificação, bem como da qualidade e funcionalidade do material por meio de teste e consequente aceitação, no prazo de dez dias a contar do recebimento provisório. </w:t>
      </w:r>
    </w:p>
    <w:p w:rsidR="001D425F" w:rsidRPr="0008575A" w:rsidRDefault="001D425F" w:rsidP="001D425F">
      <w:pPr>
        <w:spacing w:after="120"/>
        <w:jc w:val="both"/>
        <w:rPr>
          <w:rFonts w:asciiTheme="majorHAnsi" w:hAnsiTheme="majorHAnsi" w:cs="Arial"/>
          <w:b/>
          <w:sz w:val="22"/>
          <w:szCs w:val="22"/>
        </w:rPr>
      </w:pPr>
    </w:p>
    <w:p w:rsidR="001D425F" w:rsidRPr="0008575A" w:rsidRDefault="001D425F" w:rsidP="001D425F">
      <w:pPr>
        <w:spacing w:after="120"/>
        <w:jc w:val="both"/>
        <w:rPr>
          <w:rFonts w:asciiTheme="majorHAnsi" w:hAnsiTheme="majorHAnsi" w:cs="Arial"/>
          <w:b/>
          <w:sz w:val="22"/>
          <w:szCs w:val="22"/>
        </w:rPr>
      </w:pPr>
      <w:r w:rsidRPr="0008575A">
        <w:rPr>
          <w:rFonts w:asciiTheme="majorHAnsi" w:hAnsiTheme="majorHAnsi" w:cs="Arial"/>
          <w:b/>
          <w:sz w:val="22"/>
          <w:szCs w:val="22"/>
        </w:rPr>
        <w:t>4. DA SUBCONTRATAÇÃO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 xml:space="preserve">4.1 Não </w:t>
      </w:r>
      <w:proofErr w:type="gramStart"/>
      <w:r w:rsidRPr="0008575A">
        <w:rPr>
          <w:rFonts w:asciiTheme="majorHAnsi" w:hAnsiTheme="majorHAnsi" w:cs="Arial"/>
          <w:sz w:val="22"/>
          <w:szCs w:val="22"/>
        </w:rPr>
        <w:t>será</w:t>
      </w:r>
      <w:proofErr w:type="gramEnd"/>
      <w:r w:rsidRPr="0008575A">
        <w:rPr>
          <w:rFonts w:asciiTheme="majorHAnsi" w:hAnsiTheme="majorHAnsi" w:cs="Arial"/>
          <w:sz w:val="22"/>
          <w:szCs w:val="22"/>
        </w:rPr>
        <w:t xml:space="preserve"> admitida a subcontratação do objeto licitatório.</w:t>
      </w:r>
    </w:p>
    <w:p w:rsidR="001D425F" w:rsidRPr="0008575A" w:rsidRDefault="001D425F" w:rsidP="001D425F">
      <w:pPr>
        <w:spacing w:after="120"/>
        <w:jc w:val="both"/>
        <w:rPr>
          <w:rFonts w:asciiTheme="majorHAnsi" w:hAnsiTheme="majorHAnsi" w:cs="Arial"/>
          <w:b/>
          <w:sz w:val="22"/>
          <w:szCs w:val="22"/>
        </w:rPr>
      </w:pPr>
    </w:p>
    <w:p w:rsidR="001D425F" w:rsidRPr="0008575A" w:rsidRDefault="001D425F" w:rsidP="001D425F">
      <w:pPr>
        <w:spacing w:after="120"/>
        <w:jc w:val="both"/>
        <w:rPr>
          <w:rFonts w:asciiTheme="majorHAnsi" w:hAnsiTheme="majorHAnsi" w:cs="Arial"/>
          <w:b/>
          <w:sz w:val="22"/>
          <w:szCs w:val="22"/>
        </w:rPr>
      </w:pPr>
      <w:r w:rsidRPr="0008575A">
        <w:rPr>
          <w:rFonts w:asciiTheme="majorHAnsi" w:hAnsiTheme="majorHAnsi" w:cs="Arial"/>
          <w:b/>
          <w:sz w:val="22"/>
          <w:szCs w:val="22"/>
        </w:rPr>
        <w:t>5. DO REAJUSTE</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5.1.</w:t>
      </w:r>
      <w:r w:rsidRPr="0008575A">
        <w:rPr>
          <w:rFonts w:asciiTheme="majorHAnsi" w:hAnsiTheme="majorHAnsi" w:cs="Arial"/>
          <w:sz w:val="22"/>
          <w:szCs w:val="22"/>
        </w:rPr>
        <w:tab/>
        <w:t>Os preços são fixos e irreajustáveis durante o período de validade da ata de registro de preços.</w:t>
      </w:r>
    </w:p>
    <w:p w:rsidR="001D425F" w:rsidRPr="0008575A" w:rsidRDefault="001D425F" w:rsidP="001D425F">
      <w:pPr>
        <w:spacing w:after="120"/>
        <w:jc w:val="both"/>
        <w:rPr>
          <w:rFonts w:asciiTheme="majorHAnsi" w:hAnsiTheme="majorHAnsi"/>
          <w:sz w:val="22"/>
          <w:szCs w:val="22"/>
        </w:rPr>
      </w:pPr>
      <w:r w:rsidRPr="0008575A">
        <w:rPr>
          <w:rFonts w:asciiTheme="majorHAnsi" w:hAnsiTheme="majorHAnsi" w:cs="Arial"/>
          <w:sz w:val="22"/>
          <w:szCs w:val="22"/>
        </w:rPr>
        <w:t>5.2.</w:t>
      </w:r>
      <w:r w:rsidRPr="0008575A">
        <w:rPr>
          <w:rFonts w:asciiTheme="majorHAnsi" w:hAnsiTheme="majorHAnsi" w:cs="Arial"/>
          <w:sz w:val="22"/>
          <w:szCs w:val="22"/>
        </w:rPr>
        <w:tab/>
        <w:t>Dentro do prazo de vigência da ata de registro de preços, sendo efetivado contrato de fornecimento, e mediante solicitação da contratada, os preços contratados poderão sofrer reajuste após o interregno de um ano, aplicando-se o índice IGPM exclusivamente para as obrigações iniciadas e concluídas após a ocorrência da anualidade.</w:t>
      </w:r>
      <w:r w:rsidRPr="0008575A">
        <w:rPr>
          <w:rFonts w:asciiTheme="majorHAnsi" w:hAnsiTheme="majorHAnsi"/>
          <w:sz w:val="22"/>
          <w:szCs w:val="22"/>
        </w:rPr>
        <w:t xml:space="preserve"> </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lastRenderedPageBreak/>
        <w:t>5.3.</w:t>
      </w:r>
      <w:r w:rsidRPr="0008575A">
        <w:rPr>
          <w:rFonts w:asciiTheme="majorHAnsi" w:hAnsiTheme="majorHAnsi" w:cs="Arial"/>
          <w:sz w:val="22"/>
          <w:szCs w:val="22"/>
        </w:rPr>
        <w:tab/>
        <w:t>Nos reajustes subsequentes ao primeiro, o interregno mínimo de um ano será contado a partir dos efeitos financeiros do último reajuste.</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5.4.</w:t>
      </w:r>
      <w:r w:rsidRPr="0008575A">
        <w:rPr>
          <w:rFonts w:asciiTheme="majorHAnsi" w:hAnsiTheme="majorHAnsi" w:cs="Arial"/>
          <w:sz w:val="22"/>
          <w:szCs w:val="22"/>
        </w:rPr>
        <w:tab/>
        <w:t xml:space="preserve">No caso de atraso ou não divulgação do índice de reajustamento, o CONTRATANTE pagará à CONTRATADA a importância calculada pela última variação conhecida, liquidando a diferença correspondente tão logo seja </w:t>
      </w:r>
      <w:proofErr w:type="gramStart"/>
      <w:r w:rsidRPr="0008575A">
        <w:rPr>
          <w:rFonts w:asciiTheme="majorHAnsi" w:hAnsiTheme="majorHAnsi" w:cs="Arial"/>
          <w:sz w:val="22"/>
          <w:szCs w:val="22"/>
        </w:rPr>
        <w:t>divulgado</w:t>
      </w:r>
      <w:proofErr w:type="gramEnd"/>
      <w:r w:rsidRPr="0008575A">
        <w:rPr>
          <w:rFonts w:asciiTheme="majorHAnsi" w:hAnsiTheme="majorHAnsi" w:cs="Arial"/>
          <w:sz w:val="22"/>
          <w:szCs w:val="22"/>
        </w:rPr>
        <w:t xml:space="preserve"> o índice definitivo. Fica a CONTRATADA obrigada a apresentar memória de cálculo referente ao reajustamento de preços do valor remanescente, sempre que este ocorrer. </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5.5.</w:t>
      </w:r>
      <w:r w:rsidRPr="0008575A">
        <w:rPr>
          <w:rFonts w:asciiTheme="majorHAnsi" w:hAnsiTheme="majorHAnsi" w:cs="Arial"/>
          <w:sz w:val="22"/>
          <w:szCs w:val="22"/>
        </w:rPr>
        <w:tab/>
        <w:t>Nas aferições finais, o índice utilizado para reajuste será, obrigatoriamente, o definitivo.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5.6.</w:t>
      </w:r>
      <w:r w:rsidRPr="0008575A">
        <w:rPr>
          <w:rFonts w:asciiTheme="majorHAnsi" w:hAnsiTheme="majorHAnsi" w:cs="Arial"/>
          <w:sz w:val="22"/>
          <w:szCs w:val="22"/>
        </w:rPr>
        <w:tab/>
        <w:t>Caso o índice estabelecido para reajustamento venha a ser extinto ou de qualquer forma não possa mais ser utilizado, será adotado, em substituição, o que vier a ser determinado pela legislação então em vigor.</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5.7.</w:t>
      </w:r>
      <w:r w:rsidRPr="0008575A">
        <w:rPr>
          <w:rFonts w:asciiTheme="majorHAnsi" w:hAnsiTheme="majorHAnsi" w:cs="Arial"/>
          <w:sz w:val="22"/>
          <w:szCs w:val="22"/>
        </w:rPr>
        <w:tab/>
        <w:t xml:space="preserve">Na ausência de previsão legal quanto ao índice substituto, as partes elegerão novo índice oficial, para reajustamento do preço do valor remanescente, por meio de termo aditivo. </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5.8.</w:t>
      </w:r>
      <w:r w:rsidRPr="0008575A">
        <w:rPr>
          <w:rFonts w:asciiTheme="majorHAnsi" w:hAnsiTheme="majorHAnsi" w:cs="Arial"/>
          <w:sz w:val="22"/>
          <w:szCs w:val="22"/>
        </w:rPr>
        <w:tab/>
        <w:t xml:space="preserve">O reajuste será realizado por </w:t>
      </w:r>
      <w:proofErr w:type="spellStart"/>
      <w:r w:rsidRPr="0008575A">
        <w:rPr>
          <w:rFonts w:asciiTheme="majorHAnsi" w:hAnsiTheme="majorHAnsi" w:cs="Arial"/>
          <w:sz w:val="22"/>
          <w:szCs w:val="22"/>
        </w:rPr>
        <w:t>apostilamento</w:t>
      </w:r>
      <w:proofErr w:type="spellEnd"/>
      <w:r w:rsidRPr="0008575A">
        <w:rPr>
          <w:rFonts w:asciiTheme="majorHAnsi" w:hAnsiTheme="majorHAnsi" w:cs="Arial"/>
          <w:sz w:val="22"/>
          <w:szCs w:val="22"/>
        </w:rPr>
        <w:t xml:space="preserve">. </w:t>
      </w:r>
    </w:p>
    <w:p w:rsidR="001D425F" w:rsidRPr="0008575A" w:rsidRDefault="001D425F" w:rsidP="001D425F">
      <w:pPr>
        <w:spacing w:after="120"/>
        <w:jc w:val="both"/>
        <w:rPr>
          <w:rFonts w:asciiTheme="majorHAnsi" w:hAnsiTheme="majorHAnsi" w:cs="Arial"/>
          <w:b/>
          <w:sz w:val="22"/>
          <w:szCs w:val="22"/>
        </w:rPr>
      </w:pPr>
    </w:p>
    <w:p w:rsidR="001D425F" w:rsidRPr="0008575A" w:rsidRDefault="001D425F" w:rsidP="001D425F">
      <w:pPr>
        <w:spacing w:after="120"/>
        <w:jc w:val="both"/>
        <w:rPr>
          <w:rFonts w:asciiTheme="majorHAnsi" w:hAnsiTheme="majorHAnsi" w:cs="Arial"/>
          <w:b/>
          <w:sz w:val="22"/>
          <w:szCs w:val="22"/>
        </w:rPr>
      </w:pPr>
      <w:r w:rsidRPr="0008575A">
        <w:rPr>
          <w:rFonts w:asciiTheme="majorHAnsi" w:hAnsiTheme="majorHAnsi" w:cs="Arial"/>
          <w:b/>
          <w:sz w:val="22"/>
          <w:szCs w:val="22"/>
        </w:rPr>
        <w:t>6. OBRIGAÇÕES DA CONTRATANTE</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6.1.</w:t>
      </w:r>
      <w:r w:rsidRPr="0008575A">
        <w:rPr>
          <w:rFonts w:asciiTheme="majorHAnsi" w:hAnsiTheme="majorHAnsi" w:cs="Arial"/>
          <w:sz w:val="22"/>
          <w:szCs w:val="22"/>
        </w:rPr>
        <w:tab/>
        <w:t>São obrigações da Contratante:</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6.1.1.</w:t>
      </w:r>
      <w:r w:rsidRPr="0008575A">
        <w:rPr>
          <w:rFonts w:asciiTheme="majorHAnsi" w:hAnsiTheme="majorHAnsi" w:cs="Arial"/>
          <w:sz w:val="22"/>
          <w:szCs w:val="22"/>
        </w:rPr>
        <w:tab/>
        <w:t>Receber o objeto no prazo e condições estabelecidas no Edital e seus anexos;</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6.1.2.</w:t>
      </w:r>
      <w:r w:rsidRPr="0008575A">
        <w:rPr>
          <w:rFonts w:asciiTheme="majorHAnsi" w:hAnsiTheme="majorHAnsi" w:cs="Arial"/>
          <w:sz w:val="22"/>
          <w:szCs w:val="22"/>
        </w:rPr>
        <w:tab/>
        <w:t>Verificar minuciosamente, no prazo fixado, a conformidade dos materiais de consumo recebidos com as especificações constantes do Edital e da proposta, para fins de aceitação;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6.1.3.</w:t>
      </w:r>
      <w:r w:rsidRPr="0008575A">
        <w:rPr>
          <w:rFonts w:asciiTheme="majorHAnsi" w:hAnsiTheme="majorHAnsi" w:cs="Arial"/>
          <w:sz w:val="22"/>
          <w:szCs w:val="22"/>
        </w:rPr>
        <w:tab/>
        <w:t>Comunicar à Contratada, por escrito, sobre imperfeições, falhas ou irregularidades verificadas no objeto fornecido, para que seja substituído, reparado ou corrigido;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6.1.4.</w:t>
      </w:r>
      <w:r w:rsidRPr="0008575A">
        <w:rPr>
          <w:rFonts w:asciiTheme="majorHAnsi" w:hAnsiTheme="majorHAnsi" w:cs="Arial"/>
          <w:sz w:val="22"/>
          <w:szCs w:val="22"/>
        </w:rPr>
        <w:tab/>
        <w:t>Acompanhar e fiscalizar o cumprimento das obrigações da Contratada, através de comissão/servidor especialmente designado;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6.1.5.</w:t>
      </w:r>
      <w:r w:rsidRPr="0008575A">
        <w:rPr>
          <w:rFonts w:asciiTheme="majorHAnsi" w:hAnsiTheme="majorHAnsi" w:cs="Arial"/>
          <w:sz w:val="22"/>
          <w:szCs w:val="22"/>
        </w:rPr>
        <w:tab/>
        <w:t>Efetuar o pagamento à Contratada no valor correspondente ao fornecimento do objeto, no prazo e forma estabelecidos no Edital e seus anexos;</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6.2.</w:t>
      </w:r>
      <w:r w:rsidRPr="0008575A">
        <w:rPr>
          <w:rFonts w:asciiTheme="majorHAnsi" w:hAnsiTheme="majorHAnsi" w:cs="Arial"/>
          <w:sz w:val="22"/>
          <w:szCs w:val="22"/>
        </w:rPr>
        <w:tab/>
        <w:t>A Administração não responderá por quaisquer compromissos assumidos pela Contratada com terceiros, ainda que vinculados à execução do presente Termo de Referência, bem como por qualquer dano causado a terceiros em decorrência de ato da Contratada, de seus empregados, prepostos ou subordinados.</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6.3.</w:t>
      </w:r>
      <w:r w:rsidRPr="0008575A">
        <w:rPr>
          <w:rFonts w:asciiTheme="majorHAnsi" w:hAnsiTheme="majorHAnsi" w:cs="Arial"/>
          <w:sz w:val="22"/>
          <w:szCs w:val="22"/>
        </w:rPr>
        <w:tab/>
        <w:t xml:space="preserve">A Administração realizará pesquisa de preços periodicamente, em prazo não superior a 180 (cento e oitenta) dias, a fim de verificar a </w:t>
      </w:r>
      <w:proofErr w:type="spellStart"/>
      <w:r w:rsidRPr="0008575A">
        <w:rPr>
          <w:rFonts w:asciiTheme="majorHAnsi" w:hAnsiTheme="majorHAnsi" w:cs="Arial"/>
          <w:sz w:val="22"/>
          <w:szCs w:val="22"/>
        </w:rPr>
        <w:t>vantajosidade</w:t>
      </w:r>
      <w:proofErr w:type="spellEnd"/>
      <w:r w:rsidRPr="0008575A">
        <w:rPr>
          <w:rFonts w:asciiTheme="majorHAnsi" w:hAnsiTheme="majorHAnsi" w:cs="Arial"/>
          <w:sz w:val="22"/>
          <w:szCs w:val="22"/>
        </w:rPr>
        <w:t xml:space="preserve"> dos preços registrados em Ata.</w:t>
      </w:r>
    </w:p>
    <w:p w:rsidR="001D425F" w:rsidRPr="0008575A" w:rsidRDefault="001D425F" w:rsidP="001D425F">
      <w:pPr>
        <w:spacing w:after="120"/>
        <w:jc w:val="both"/>
        <w:rPr>
          <w:rFonts w:asciiTheme="majorHAnsi" w:hAnsiTheme="majorHAnsi" w:cs="Arial"/>
          <w:b/>
          <w:sz w:val="22"/>
          <w:szCs w:val="22"/>
        </w:rPr>
      </w:pPr>
    </w:p>
    <w:p w:rsidR="001D425F" w:rsidRPr="0008575A" w:rsidRDefault="001D425F" w:rsidP="001D425F">
      <w:pPr>
        <w:spacing w:after="120"/>
        <w:jc w:val="both"/>
        <w:rPr>
          <w:rFonts w:asciiTheme="majorHAnsi" w:hAnsiTheme="majorHAnsi" w:cs="Arial"/>
          <w:b/>
          <w:sz w:val="22"/>
          <w:szCs w:val="22"/>
        </w:rPr>
      </w:pPr>
      <w:r w:rsidRPr="0008575A">
        <w:rPr>
          <w:rFonts w:asciiTheme="majorHAnsi" w:hAnsiTheme="majorHAnsi" w:cs="Arial"/>
          <w:b/>
          <w:sz w:val="22"/>
          <w:szCs w:val="22"/>
        </w:rPr>
        <w:t>7. OBRIGAÇÕES DA CONTRATADA</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7.1.</w:t>
      </w:r>
      <w:r w:rsidRPr="0008575A">
        <w:rPr>
          <w:rFonts w:asciiTheme="majorHAnsi" w:hAnsiTheme="majorHAnsi" w:cs="Arial"/>
          <w:sz w:val="22"/>
          <w:szCs w:val="22"/>
        </w:rPr>
        <w:tab/>
        <w:t>A Contratada deve cumprir todas as obrigações constantes no Edital, seus anexos e sua proposta, assumindo como exclusivamente seus os riscos e as despesas decorrentes da boa e perfeita execução do objeto e, ainda:</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7.1.1.</w:t>
      </w:r>
      <w:r w:rsidRPr="0008575A">
        <w:rPr>
          <w:rFonts w:asciiTheme="majorHAnsi" w:hAnsiTheme="majorHAnsi" w:cs="Arial"/>
          <w:sz w:val="22"/>
          <w:szCs w:val="22"/>
        </w:rPr>
        <w:tab/>
        <w:t xml:space="preserve">Efetuar a entrega do objeto em perfeitas condições, conforme especificações, prazo e local constantes no Termo de Referência e seus anexos, acompanhado da respectiva nota fiscal, na qual </w:t>
      </w:r>
      <w:r w:rsidRPr="0008575A">
        <w:rPr>
          <w:rFonts w:asciiTheme="majorHAnsi" w:hAnsiTheme="majorHAnsi" w:cs="Arial"/>
          <w:sz w:val="22"/>
          <w:szCs w:val="22"/>
        </w:rPr>
        <w:lastRenderedPageBreak/>
        <w:t xml:space="preserve">constarão as indicações referentes </w:t>
      </w:r>
      <w:proofErr w:type="gramStart"/>
      <w:r w:rsidRPr="0008575A">
        <w:rPr>
          <w:rFonts w:asciiTheme="majorHAnsi" w:hAnsiTheme="majorHAnsi" w:cs="Arial"/>
          <w:sz w:val="22"/>
          <w:szCs w:val="22"/>
        </w:rPr>
        <w:t>a</w:t>
      </w:r>
      <w:proofErr w:type="gramEnd"/>
      <w:r w:rsidRPr="0008575A">
        <w:rPr>
          <w:rFonts w:asciiTheme="majorHAnsi" w:hAnsiTheme="majorHAnsi" w:cs="Arial"/>
          <w:sz w:val="22"/>
          <w:szCs w:val="22"/>
        </w:rPr>
        <w:t>: marca, fabricante, modelo, procedência e prazo de garantia ou validade;</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7.1.1.1.</w:t>
      </w:r>
      <w:r w:rsidRPr="0008575A">
        <w:rPr>
          <w:rFonts w:asciiTheme="majorHAnsi" w:hAnsiTheme="majorHAnsi" w:cs="Arial"/>
          <w:sz w:val="22"/>
          <w:szCs w:val="22"/>
        </w:rPr>
        <w:tab/>
        <w:t>O objeto deve estar acompanhado do manual do usuário, com uma versão em português e da relação da rede de assistência técnica autorizada, quando for o caso;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7.1.2.</w:t>
      </w:r>
      <w:r w:rsidRPr="0008575A">
        <w:rPr>
          <w:rFonts w:asciiTheme="majorHAnsi" w:hAnsiTheme="majorHAnsi" w:cs="Arial"/>
          <w:sz w:val="22"/>
          <w:szCs w:val="22"/>
        </w:rPr>
        <w:tab/>
        <w:t>Responsabilizar-se pelos vícios e danos decorrentes do objeto, de acordo com os artigos 12, 13 e 17 a 27, do Código de Defesa do Consumidor (Lei nº 8.078, de 1990);</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7.1.3.</w:t>
      </w:r>
      <w:r w:rsidRPr="0008575A">
        <w:rPr>
          <w:rFonts w:asciiTheme="majorHAnsi" w:hAnsiTheme="majorHAnsi" w:cs="Arial"/>
          <w:sz w:val="22"/>
          <w:szCs w:val="22"/>
        </w:rPr>
        <w:tab/>
        <w:t>Substituir, reparar ou corrigir, às suas expensas, no prazo fixado neste Termo de Referência, o objeto com defeitos;</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7.1.4.</w:t>
      </w:r>
      <w:r w:rsidRPr="0008575A">
        <w:rPr>
          <w:rFonts w:asciiTheme="majorHAnsi" w:hAnsiTheme="majorHAnsi" w:cs="Arial"/>
          <w:sz w:val="22"/>
          <w:szCs w:val="22"/>
        </w:rPr>
        <w:tab/>
        <w:t>Comunicar à Contratante, no prazo máximo de 24 (vinte e quatro) horas que antecede a data da entrega, os motivos que impossibilitem o cumprimento do prazo previsto, com a devida comprovação;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7.1.5.</w:t>
      </w:r>
      <w:r w:rsidRPr="0008575A">
        <w:rPr>
          <w:rFonts w:asciiTheme="majorHAnsi" w:hAnsiTheme="majorHAnsi" w:cs="Arial"/>
          <w:sz w:val="22"/>
          <w:szCs w:val="22"/>
        </w:rPr>
        <w:tab/>
        <w:t>Manter, durante toda a execução da ata de registro de preços, em compatibilidade com as obrigações assumidas, todas as condições de habilitação e qualificação exigidas na licitação;</w:t>
      </w:r>
    </w:p>
    <w:p w:rsidR="001D425F" w:rsidRPr="0008575A" w:rsidRDefault="001D425F" w:rsidP="001D425F">
      <w:pPr>
        <w:spacing w:after="120"/>
        <w:jc w:val="both"/>
        <w:rPr>
          <w:rFonts w:asciiTheme="majorHAnsi" w:hAnsiTheme="majorHAnsi" w:cs="Arial"/>
          <w:b/>
          <w:sz w:val="22"/>
          <w:szCs w:val="22"/>
        </w:rPr>
      </w:pPr>
      <w:r w:rsidRPr="0008575A">
        <w:rPr>
          <w:rFonts w:asciiTheme="majorHAnsi" w:hAnsiTheme="majorHAnsi" w:cs="Arial"/>
          <w:b/>
          <w:sz w:val="22"/>
          <w:szCs w:val="22"/>
        </w:rPr>
        <w:t>8. DA GARANTIA DE EXECUÇÃO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8.1. Não haverá exigência de garantia contratual da execução.</w:t>
      </w:r>
    </w:p>
    <w:p w:rsidR="001D425F" w:rsidRPr="0008575A" w:rsidRDefault="001D425F" w:rsidP="001D425F">
      <w:pPr>
        <w:spacing w:after="120"/>
        <w:jc w:val="both"/>
        <w:rPr>
          <w:rFonts w:asciiTheme="majorHAnsi" w:hAnsiTheme="majorHAnsi" w:cs="Arial"/>
          <w:b/>
          <w:sz w:val="22"/>
          <w:szCs w:val="22"/>
        </w:rPr>
      </w:pPr>
    </w:p>
    <w:p w:rsidR="001D425F" w:rsidRPr="0008575A" w:rsidRDefault="001D425F" w:rsidP="001D425F">
      <w:pPr>
        <w:spacing w:after="120"/>
        <w:jc w:val="both"/>
        <w:rPr>
          <w:rFonts w:asciiTheme="majorHAnsi" w:hAnsiTheme="majorHAnsi" w:cs="Arial"/>
          <w:b/>
          <w:sz w:val="22"/>
          <w:szCs w:val="22"/>
        </w:rPr>
      </w:pPr>
      <w:r w:rsidRPr="0008575A">
        <w:rPr>
          <w:rFonts w:asciiTheme="majorHAnsi" w:hAnsiTheme="majorHAnsi" w:cs="Arial"/>
          <w:b/>
          <w:sz w:val="22"/>
          <w:szCs w:val="22"/>
        </w:rPr>
        <w:t xml:space="preserve">9. CUSTO ESTIMADO </w:t>
      </w:r>
    </w:p>
    <w:p w:rsidR="001D425F" w:rsidRPr="0008575A" w:rsidRDefault="001D425F" w:rsidP="001D425F">
      <w:pPr>
        <w:ind w:right="-1"/>
        <w:jc w:val="both"/>
        <w:rPr>
          <w:rFonts w:asciiTheme="majorHAnsi" w:hAnsiTheme="majorHAnsi" w:cs="Arial"/>
          <w:sz w:val="22"/>
          <w:szCs w:val="22"/>
        </w:rPr>
      </w:pPr>
      <w:r w:rsidRPr="0008575A">
        <w:rPr>
          <w:rFonts w:asciiTheme="majorHAnsi" w:hAnsiTheme="majorHAnsi" w:cs="Arial"/>
          <w:sz w:val="22"/>
          <w:szCs w:val="22"/>
        </w:rPr>
        <w:t xml:space="preserve">9.1. O custo estimado da contratação é de </w:t>
      </w:r>
      <w:r>
        <w:rPr>
          <w:rFonts w:asciiTheme="majorHAnsi" w:hAnsiTheme="majorHAnsi" w:cs="Calibri"/>
          <w:b/>
          <w:sz w:val="24"/>
          <w:szCs w:val="24"/>
        </w:rPr>
        <w:t xml:space="preserve">39.871,50 </w:t>
      </w:r>
      <w:r w:rsidRPr="007D3D3E">
        <w:rPr>
          <w:rFonts w:asciiTheme="majorHAnsi" w:hAnsiTheme="majorHAnsi" w:cs="Calibri"/>
          <w:sz w:val="24"/>
          <w:szCs w:val="24"/>
        </w:rPr>
        <w:t>(</w:t>
      </w:r>
      <w:r>
        <w:rPr>
          <w:rFonts w:asciiTheme="majorHAnsi" w:hAnsiTheme="majorHAnsi" w:cs="Calibri"/>
          <w:sz w:val="24"/>
          <w:szCs w:val="24"/>
        </w:rPr>
        <w:t>Trinta e nove mil oitocentos e setenta e um real e cinquenta centavos</w:t>
      </w:r>
      <w:r w:rsidRPr="007D3D3E">
        <w:rPr>
          <w:rFonts w:asciiTheme="majorHAnsi" w:hAnsiTheme="majorHAnsi" w:cs="Calibri"/>
          <w:sz w:val="24"/>
          <w:szCs w:val="24"/>
        </w:rPr>
        <w:t>).</w:t>
      </w:r>
    </w:p>
    <w:p w:rsidR="001D425F" w:rsidRPr="0008575A" w:rsidRDefault="001D425F" w:rsidP="001D425F">
      <w:pPr>
        <w:spacing w:line="276" w:lineRule="auto"/>
        <w:ind w:right="-2"/>
        <w:rPr>
          <w:rFonts w:asciiTheme="majorHAnsi" w:hAnsiTheme="majorHAnsi" w:cs="Arial"/>
          <w:color w:val="000000" w:themeColor="text1"/>
          <w:sz w:val="22"/>
          <w:szCs w:val="22"/>
        </w:rPr>
      </w:pPr>
    </w:p>
    <w:p w:rsidR="001D425F" w:rsidRPr="0008575A" w:rsidRDefault="001D425F" w:rsidP="001D425F">
      <w:pPr>
        <w:spacing w:line="360" w:lineRule="auto"/>
        <w:rPr>
          <w:rFonts w:asciiTheme="majorHAnsi" w:hAnsiTheme="majorHAnsi" w:cs="Arial"/>
          <w:b/>
          <w:sz w:val="22"/>
          <w:szCs w:val="22"/>
        </w:rPr>
      </w:pPr>
      <w:r w:rsidRPr="0008575A">
        <w:rPr>
          <w:rFonts w:asciiTheme="majorHAnsi" w:hAnsiTheme="majorHAnsi" w:cs="Arial"/>
          <w:b/>
          <w:sz w:val="22"/>
          <w:szCs w:val="22"/>
        </w:rPr>
        <w:t>10.</w:t>
      </w:r>
      <w:r w:rsidRPr="0008575A">
        <w:rPr>
          <w:rFonts w:asciiTheme="majorHAnsi" w:hAnsiTheme="majorHAnsi" w:cs="Arial"/>
          <w:b/>
          <w:sz w:val="22"/>
          <w:szCs w:val="22"/>
        </w:rPr>
        <w:tab/>
        <w:t xml:space="preserve">DO CONTROLE E FISCALIZAÇÃO DA EXECUÇÃO. </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10.1.</w:t>
      </w:r>
      <w:r w:rsidRPr="0008575A">
        <w:rPr>
          <w:rFonts w:asciiTheme="majorHAnsi" w:hAnsiTheme="majorHAnsi" w:cs="Arial"/>
          <w:sz w:val="22"/>
          <w:szCs w:val="22"/>
        </w:rPr>
        <w:tab/>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10.1.1.</w:t>
      </w:r>
      <w:r w:rsidRPr="0008575A">
        <w:rPr>
          <w:rFonts w:asciiTheme="majorHAnsi" w:hAnsiTheme="majorHAnsi" w:cs="Arial"/>
          <w:sz w:val="22"/>
          <w:szCs w:val="22"/>
        </w:rPr>
        <w:tab/>
        <w:t xml:space="preserve">O recebimento de material de valor superior a R$ 176.000,00 (cento e setenta e seis mil reais) será confiado a uma comissão de, no mínimo, </w:t>
      </w:r>
      <w:proofErr w:type="gramStart"/>
      <w:r w:rsidRPr="0008575A">
        <w:rPr>
          <w:rFonts w:asciiTheme="majorHAnsi" w:hAnsiTheme="majorHAnsi" w:cs="Arial"/>
          <w:sz w:val="22"/>
          <w:szCs w:val="22"/>
        </w:rPr>
        <w:t>3</w:t>
      </w:r>
      <w:proofErr w:type="gramEnd"/>
      <w:r w:rsidRPr="0008575A">
        <w:rPr>
          <w:rFonts w:asciiTheme="majorHAnsi" w:hAnsiTheme="majorHAnsi" w:cs="Arial"/>
          <w:sz w:val="22"/>
          <w:szCs w:val="22"/>
        </w:rPr>
        <w:t xml:space="preserve"> (três) membros, designados pela autoridade competente.</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10.2.</w:t>
      </w:r>
      <w:r w:rsidRPr="0008575A">
        <w:rPr>
          <w:rFonts w:asciiTheme="majorHAnsi" w:hAnsiTheme="majorHAnsi" w:cs="Arial"/>
          <w:sz w:val="22"/>
          <w:szCs w:val="22"/>
        </w:rPr>
        <w:tab/>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10.3.</w:t>
      </w:r>
      <w:r w:rsidRPr="0008575A">
        <w:rPr>
          <w:rFonts w:asciiTheme="majorHAnsi" w:hAnsiTheme="majorHAnsi" w:cs="Arial"/>
          <w:sz w:val="22"/>
          <w:szCs w:val="22"/>
        </w:rPr>
        <w:tab/>
        <w:t>O representante da Administração anotará em registro próprio todas as ocorrências relacionadas com a execução do objeto,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1D425F" w:rsidRPr="0008575A" w:rsidRDefault="001D425F" w:rsidP="001D425F">
      <w:pPr>
        <w:spacing w:after="120"/>
        <w:jc w:val="both"/>
        <w:rPr>
          <w:rFonts w:asciiTheme="majorHAnsi" w:hAnsiTheme="majorHAnsi" w:cs="Arial"/>
          <w:b/>
          <w:sz w:val="22"/>
          <w:szCs w:val="22"/>
        </w:rPr>
      </w:pPr>
      <w:r w:rsidRPr="0008575A">
        <w:rPr>
          <w:rFonts w:asciiTheme="majorHAnsi" w:hAnsiTheme="majorHAnsi" w:cs="Arial"/>
          <w:b/>
          <w:sz w:val="22"/>
          <w:szCs w:val="22"/>
        </w:rPr>
        <w:t>11.</w:t>
      </w:r>
      <w:r w:rsidRPr="0008575A">
        <w:rPr>
          <w:rFonts w:asciiTheme="majorHAnsi" w:hAnsiTheme="majorHAnsi" w:cs="Arial"/>
          <w:b/>
          <w:sz w:val="22"/>
          <w:szCs w:val="22"/>
        </w:rPr>
        <w:tab/>
        <w:t>DO PAGAMENTO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11.1.</w:t>
      </w:r>
      <w:r w:rsidRPr="0008575A">
        <w:rPr>
          <w:rFonts w:asciiTheme="majorHAnsi" w:hAnsiTheme="majorHAnsi" w:cs="Arial"/>
          <w:sz w:val="22"/>
          <w:szCs w:val="22"/>
        </w:rPr>
        <w:tab/>
        <w:t xml:space="preserve">O pagamento será realizado no prazo máximo de até 30(trinta) dias, contados a partir do recebimento da Nota Fiscal ou Fatura, através de ordem bancária, para crédito em banco, agência e </w:t>
      </w:r>
      <w:proofErr w:type="spellStart"/>
      <w:r w:rsidRPr="0008575A">
        <w:rPr>
          <w:rFonts w:asciiTheme="majorHAnsi" w:hAnsiTheme="majorHAnsi" w:cs="Arial"/>
          <w:sz w:val="22"/>
          <w:szCs w:val="22"/>
        </w:rPr>
        <w:t>conta-corrente</w:t>
      </w:r>
      <w:proofErr w:type="spellEnd"/>
      <w:r w:rsidRPr="0008575A">
        <w:rPr>
          <w:rFonts w:asciiTheme="majorHAnsi" w:hAnsiTheme="majorHAnsi" w:cs="Arial"/>
          <w:sz w:val="22"/>
          <w:szCs w:val="22"/>
        </w:rPr>
        <w:t xml:space="preserve"> indicados pelo contratado.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11.2.</w:t>
      </w:r>
      <w:r w:rsidRPr="0008575A">
        <w:rPr>
          <w:rFonts w:asciiTheme="majorHAnsi" w:hAnsiTheme="majorHAnsi" w:cs="Arial"/>
          <w:sz w:val="22"/>
          <w:szCs w:val="22"/>
        </w:rPr>
        <w:tab/>
        <w:t>Considera-se ocorrido o recebimento da nota fiscal ou fatura no momento em que o órgão contratante atestar a execução do objeto.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lastRenderedPageBreak/>
        <w:t>11.3.</w:t>
      </w:r>
      <w:r w:rsidRPr="0008575A">
        <w:rPr>
          <w:rFonts w:asciiTheme="majorHAnsi" w:hAnsiTheme="majorHAnsi" w:cs="Arial"/>
          <w:sz w:val="22"/>
          <w:szCs w:val="22"/>
        </w:rPr>
        <w:tab/>
        <w:t xml:space="preserve">A Nota Fiscal ou Fatura deverá ser obrigatoriamente acompanhada da comprovação da regularidade fiscal, por meio de consulta aos sítios eletrônicos oficiais ou à documentação mencionada no art. 29 da Lei nº 8.666, de 1993. </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11.3.1.</w:t>
      </w:r>
      <w:r w:rsidRPr="0008575A">
        <w:rPr>
          <w:rFonts w:asciiTheme="majorHAnsi" w:hAnsiTheme="majorHAnsi" w:cs="Arial"/>
          <w:sz w:val="22"/>
          <w:szCs w:val="22"/>
        </w:rPr>
        <w:tab/>
        <w:t xml:space="preserve">Constatando-se a situação de irregularidade do fornecedor contratado, será providenciada sua notificação, por escrito, para que, no prazo de </w:t>
      </w:r>
      <w:proofErr w:type="gramStart"/>
      <w:r w:rsidRPr="0008575A">
        <w:rPr>
          <w:rFonts w:asciiTheme="majorHAnsi" w:hAnsiTheme="majorHAnsi" w:cs="Arial"/>
          <w:sz w:val="22"/>
          <w:szCs w:val="22"/>
        </w:rPr>
        <w:t>5</w:t>
      </w:r>
      <w:proofErr w:type="gramEnd"/>
      <w:r w:rsidRPr="0008575A">
        <w:rPr>
          <w:rFonts w:asciiTheme="majorHAnsi" w:hAnsiTheme="majorHAnsi" w:cs="Arial"/>
          <w:sz w:val="22"/>
          <w:szCs w:val="22"/>
        </w:rPr>
        <w:t xml:space="preserve"> (cinco) dias úteis, regularize sua situação ou, no mesmo prazo, apresente sua defesa. O prazo poderá ser prorrogado uma vez, por igual período, a critério da contratante.</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11.4.</w:t>
      </w:r>
      <w:r w:rsidRPr="0008575A">
        <w:rPr>
          <w:rFonts w:asciiTheme="majorHAnsi" w:hAnsiTheme="majorHAnsi" w:cs="Arial"/>
          <w:sz w:val="22"/>
          <w:szCs w:val="22"/>
        </w:rPr>
        <w:tab/>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11.5.</w:t>
      </w:r>
      <w:r w:rsidRPr="0008575A">
        <w:rPr>
          <w:rFonts w:asciiTheme="majorHAnsi" w:hAnsiTheme="majorHAnsi" w:cs="Arial"/>
          <w:sz w:val="22"/>
          <w:szCs w:val="22"/>
        </w:rPr>
        <w:tab/>
        <w:t>Será considerada data do pagamento o dia em que constar como emitida a ordem bancária para pagamento.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11.6.</w:t>
      </w:r>
      <w:r w:rsidRPr="0008575A">
        <w:rPr>
          <w:rFonts w:asciiTheme="majorHAnsi" w:hAnsiTheme="majorHAnsi" w:cs="Arial"/>
          <w:sz w:val="22"/>
          <w:szCs w:val="22"/>
        </w:rPr>
        <w:tab/>
        <w:t xml:space="preserve">Antes de cada pagamento à contratada, será realizada consulta aos sítios eletrônicos oficiais para verificar a manutenção das condições de habilitação exigidas no edital. </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11.7.</w:t>
      </w:r>
      <w:r w:rsidRPr="0008575A">
        <w:rPr>
          <w:rFonts w:asciiTheme="majorHAnsi" w:hAnsiTheme="majorHAnsi" w:cs="Arial"/>
          <w:sz w:val="22"/>
          <w:szCs w:val="22"/>
        </w:rPr>
        <w:tab/>
        <w:t xml:space="preserve">Constatando-se a situação de irregularidade da contratada, será providenciada sua notificação, por escrito, para que, no prazo de </w:t>
      </w:r>
      <w:proofErr w:type="gramStart"/>
      <w:r w:rsidRPr="0008575A">
        <w:rPr>
          <w:rFonts w:asciiTheme="majorHAnsi" w:hAnsiTheme="majorHAnsi" w:cs="Arial"/>
          <w:sz w:val="22"/>
          <w:szCs w:val="22"/>
        </w:rPr>
        <w:t>5</w:t>
      </w:r>
      <w:proofErr w:type="gramEnd"/>
      <w:r w:rsidRPr="0008575A">
        <w:rPr>
          <w:rFonts w:asciiTheme="majorHAnsi" w:hAnsiTheme="majorHAnsi" w:cs="Arial"/>
          <w:sz w:val="22"/>
          <w:szCs w:val="22"/>
        </w:rPr>
        <w:t xml:space="preserve"> (cinco) dias úteis, regularize sua situação ou, no mesmo prazo, apresente sua defesa. O prazo poderá ser prorrogado uma vez, por igual período, a critério da contratante.</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11.8.</w:t>
      </w:r>
      <w:r w:rsidRPr="0008575A">
        <w:rPr>
          <w:rFonts w:asciiTheme="majorHAnsi" w:hAnsiTheme="majorHAnsi" w:cs="Arial"/>
          <w:sz w:val="22"/>
          <w:szCs w:val="22"/>
        </w:rPr>
        <w:tab/>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11.9.</w:t>
      </w:r>
      <w:r w:rsidRPr="0008575A">
        <w:rPr>
          <w:rFonts w:asciiTheme="majorHAnsi" w:hAnsiTheme="majorHAnsi" w:cs="Arial"/>
          <w:sz w:val="22"/>
          <w:szCs w:val="22"/>
        </w:rPr>
        <w:tab/>
        <w:t>Quando do pagamento, será efetuada a retenção tributária prevista na legislação aplicável.</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11.9.1.</w:t>
      </w:r>
      <w:r w:rsidRPr="0008575A">
        <w:rPr>
          <w:rFonts w:asciiTheme="majorHAnsi" w:hAnsiTheme="majorHAnsi" w:cs="Arial"/>
          <w:sz w:val="22"/>
          <w:szCs w:val="22"/>
        </w:rPr>
        <w:tab/>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11.10.</w:t>
      </w:r>
      <w:r w:rsidRPr="0008575A">
        <w:rPr>
          <w:rFonts w:asciiTheme="majorHAnsi" w:hAnsiTheme="majorHAnsi" w:cs="Arial"/>
          <w:sz w:val="22"/>
          <w:szCs w:val="22"/>
        </w:rPr>
        <w:tab/>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EM = I x N x VP, sendo: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EM = Encargos moratórios;</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N = Número de dias entre a data prevista para o pagamento e a do efetivo pagamento;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VP = Valor da parcela a ser pago.</w:t>
      </w:r>
    </w:p>
    <w:p w:rsidR="001D425F" w:rsidRPr="0008575A" w:rsidRDefault="001D425F" w:rsidP="001D425F">
      <w:pPr>
        <w:spacing w:after="120"/>
        <w:jc w:val="both"/>
        <w:rPr>
          <w:rFonts w:asciiTheme="majorHAnsi" w:hAnsiTheme="majorHAnsi" w:cs="Arial"/>
          <w:sz w:val="22"/>
          <w:szCs w:val="22"/>
        </w:rPr>
      </w:pPr>
      <w:r w:rsidRPr="0008575A">
        <w:rPr>
          <w:rFonts w:asciiTheme="majorHAnsi" w:hAnsiTheme="majorHAnsi" w:cs="Arial"/>
          <w:sz w:val="22"/>
          <w:szCs w:val="22"/>
        </w:rPr>
        <w:t xml:space="preserve">I = Índice de compensação financeira = </w:t>
      </w:r>
      <w:proofErr w:type="gramStart"/>
      <w:r w:rsidRPr="0008575A">
        <w:rPr>
          <w:rFonts w:asciiTheme="majorHAnsi" w:hAnsiTheme="majorHAnsi" w:cs="Arial"/>
          <w:sz w:val="22"/>
          <w:szCs w:val="22"/>
        </w:rPr>
        <w:t>0,00016438, assim apurado</w:t>
      </w:r>
      <w:proofErr w:type="gramEnd"/>
      <w:r w:rsidRPr="0008575A">
        <w:rPr>
          <w:rFonts w:asciiTheme="majorHAnsi" w:hAnsiTheme="majorHAnsi" w:cs="Arial"/>
          <w:sz w:val="22"/>
          <w:szCs w:val="22"/>
        </w:rPr>
        <w:t>:</w:t>
      </w:r>
    </w:p>
    <w:p w:rsidR="001D425F" w:rsidRDefault="001D425F" w:rsidP="001D425F">
      <w:pPr>
        <w:spacing w:after="120"/>
        <w:ind w:left="-142"/>
        <w:jc w:val="both"/>
        <w:rPr>
          <w:rFonts w:asciiTheme="majorHAnsi" w:hAnsiTheme="majorHAnsi" w:cs="Arial"/>
          <w:sz w:val="24"/>
          <w:szCs w:val="24"/>
        </w:rPr>
      </w:pPr>
    </w:p>
    <w:p w:rsidR="001D425F" w:rsidRDefault="001D425F" w:rsidP="001D425F">
      <w:pPr>
        <w:spacing w:after="120"/>
        <w:jc w:val="both"/>
        <w:rPr>
          <w:rFonts w:asciiTheme="majorHAnsi" w:hAnsiTheme="majorHAnsi" w:cs="Arial"/>
          <w:sz w:val="24"/>
          <w:szCs w:val="24"/>
        </w:rPr>
      </w:pPr>
    </w:p>
    <w:tbl>
      <w:tblPr>
        <w:tblW w:w="10065" w:type="dxa"/>
        <w:tblInd w:w="-34"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847"/>
        <w:gridCol w:w="1200"/>
        <w:gridCol w:w="1830"/>
        <w:gridCol w:w="5188"/>
      </w:tblGrid>
      <w:tr w:rsidR="001D425F" w:rsidRPr="00A144B1" w:rsidTr="003A0966">
        <w:tc>
          <w:tcPr>
            <w:tcW w:w="1847" w:type="dxa"/>
            <w:vAlign w:val="center"/>
          </w:tcPr>
          <w:p w:rsidR="001D425F" w:rsidRPr="00A144B1" w:rsidRDefault="001D425F" w:rsidP="003A0966">
            <w:pPr>
              <w:spacing w:after="120"/>
              <w:jc w:val="both"/>
              <w:rPr>
                <w:rFonts w:asciiTheme="majorHAnsi" w:hAnsiTheme="majorHAnsi" w:cs="Arial"/>
                <w:sz w:val="24"/>
                <w:szCs w:val="24"/>
              </w:rPr>
            </w:pPr>
            <w:r w:rsidRPr="00A144B1">
              <w:rPr>
                <w:rFonts w:asciiTheme="majorHAnsi" w:hAnsiTheme="majorHAnsi" w:cs="Arial"/>
                <w:sz w:val="24"/>
                <w:szCs w:val="24"/>
              </w:rPr>
              <w:lastRenderedPageBreak/>
              <w:t>I = (TX)</w:t>
            </w:r>
          </w:p>
        </w:tc>
        <w:tc>
          <w:tcPr>
            <w:tcW w:w="1200" w:type="dxa"/>
            <w:vAlign w:val="center"/>
          </w:tcPr>
          <w:p w:rsidR="001D425F" w:rsidRPr="00A144B1" w:rsidRDefault="001D425F" w:rsidP="003A0966">
            <w:pPr>
              <w:spacing w:after="120"/>
              <w:jc w:val="both"/>
              <w:rPr>
                <w:rFonts w:asciiTheme="majorHAnsi" w:hAnsiTheme="majorHAnsi" w:cs="Arial"/>
                <w:sz w:val="24"/>
                <w:szCs w:val="24"/>
              </w:rPr>
            </w:pPr>
            <w:r w:rsidRPr="00A144B1">
              <w:rPr>
                <w:rFonts w:asciiTheme="majorHAnsi" w:hAnsiTheme="majorHAnsi" w:cs="Arial"/>
                <w:sz w:val="24"/>
                <w:szCs w:val="24"/>
              </w:rPr>
              <w:t xml:space="preserve">I = </w:t>
            </w:r>
          </w:p>
        </w:tc>
        <w:tc>
          <w:tcPr>
            <w:tcW w:w="1830" w:type="dxa"/>
            <w:vAlign w:val="center"/>
          </w:tcPr>
          <w:p w:rsidR="001D425F" w:rsidRPr="00A144B1" w:rsidRDefault="001D425F" w:rsidP="003A0966">
            <w:pPr>
              <w:spacing w:after="120"/>
              <w:jc w:val="both"/>
              <w:rPr>
                <w:rFonts w:asciiTheme="majorHAnsi" w:hAnsiTheme="majorHAnsi" w:cs="Arial"/>
                <w:sz w:val="24"/>
                <w:szCs w:val="24"/>
              </w:rPr>
            </w:pPr>
            <w:r w:rsidRPr="00A144B1">
              <w:rPr>
                <w:rFonts w:asciiTheme="majorHAnsi" w:hAnsiTheme="majorHAnsi" w:cs="Arial"/>
                <w:sz w:val="24"/>
                <w:szCs w:val="24"/>
              </w:rPr>
              <w:t>(6 / 100) / 365</w:t>
            </w:r>
          </w:p>
        </w:tc>
        <w:tc>
          <w:tcPr>
            <w:tcW w:w="5188" w:type="dxa"/>
            <w:tcBorders>
              <w:right w:val="single" w:sz="4" w:space="0" w:color="000000"/>
            </w:tcBorders>
            <w:vAlign w:val="center"/>
          </w:tcPr>
          <w:p w:rsidR="001D425F" w:rsidRPr="00A144B1" w:rsidRDefault="001D425F" w:rsidP="003A0966">
            <w:pPr>
              <w:spacing w:after="120"/>
              <w:jc w:val="both"/>
              <w:rPr>
                <w:rFonts w:asciiTheme="majorHAnsi" w:hAnsiTheme="majorHAnsi" w:cs="Arial"/>
                <w:sz w:val="24"/>
                <w:szCs w:val="24"/>
              </w:rPr>
            </w:pPr>
            <w:r w:rsidRPr="00A144B1">
              <w:rPr>
                <w:rFonts w:asciiTheme="majorHAnsi" w:hAnsiTheme="majorHAnsi" w:cs="Arial"/>
                <w:sz w:val="24"/>
                <w:szCs w:val="24"/>
              </w:rPr>
              <w:t>I = 0,00016438</w:t>
            </w:r>
          </w:p>
          <w:p w:rsidR="001D425F" w:rsidRPr="00A144B1" w:rsidRDefault="001D425F" w:rsidP="003A0966">
            <w:pPr>
              <w:spacing w:after="120"/>
              <w:jc w:val="both"/>
              <w:rPr>
                <w:rFonts w:asciiTheme="majorHAnsi" w:hAnsiTheme="majorHAnsi" w:cs="Arial"/>
                <w:sz w:val="24"/>
                <w:szCs w:val="24"/>
              </w:rPr>
            </w:pPr>
            <w:r w:rsidRPr="00A144B1">
              <w:rPr>
                <w:rFonts w:asciiTheme="majorHAnsi" w:hAnsiTheme="majorHAnsi" w:cs="Arial"/>
                <w:sz w:val="24"/>
                <w:szCs w:val="24"/>
              </w:rPr>
              <w:t>TX = Percentual da taxa anual = 6%</w:t>
            </w:r>
          </w:p>
        </w:tc>
      </w:tr>
    </w:tbl>
    <w:p w:rsidR="001D425F" w:rsidRDefault="001D425F" w:rsidP="001D425F">
      <w:pPr>
        <w:adjustRightInd w:val="0"/>
        <w:ind w:left="-851" w:right="-1"/>
        <w:jc w:val="center"/>
        <w:rPr>
          <w:rFonts w:ascii="Arial" w:hAnsi="Arial" w:cs="Arial"/>
          <w:b/>
        </w:rPr>
      </w:pPr>
    </w:p>
    <w:p w:rsidR="001D425F" w:rsidRPr="004546C5" w:rsidRDefault="001D425F" w:rsidP="001D425F">
      <w:pPr>
        <w:spacing w:line="360" w:lineRule="auto"/>
        <w:jc w:val="both"/>
        <w:rPr>
          <w:rFonts w:asciiTheme="majorHAnsi" w:hAnsiTheme="majorHAnsi" w:cs="Calibri"/>
          <w:sz w:val="24"/>
          <w:szCs w:val="24"/>
        </w:rPr>
      </w:pPr>
    </w:p>
    <w:p w:rsidR="005F2CF5" w:rsidRPr="005F2CF5" w:rsidRDefault="005F2CF5" w:rsidP="00982388">
      <w:pPr>
        <w:spacing w:after="120"/>
        <w:jc w:val="both"/>
        <w:rPr>
          <w:rFonts w:ascii="Cambria" w:hAnsi="Cambria" w:cs="Arial"/>
          <w:b/>
          <w:sz w:val="24"/>
          <w:szCs w:val="24"/>
        </w:rPr>
      </w:pPr>
      <w:r w:rsidRPr="005F2CF5">
        <w:rPr>
          <w:rFonts w:ascii="Cambria" w:hAnsi="Cambria" w:cs="Arial"/>
          <w:b/>
          <w:sz w:val="24"/>
          <w:szCs w:val="24"/>
        </w:rPr>
        <w:t>1</w:t>
      </w:r>
      <w:r w:rsidR="00C14986">
        <w:rPr>
          <w:rFonts w:ascii="Cambria" w:hAnsi="Cambria" w:cs="Arial"/>
          <w:b/>
          <w:sz w:val="24"/>
          <w:szCs w:val="24"/>
        </w:rPr>
        <w:t>2</w:t>
      </w:r>
      <w:r w:rsidRPr="005F2CF5">
        <w:rPr>
          <w:rFonts w:ascii="Cambria" w:hAnsi="Cambria" w:cs="Arial"/>
          <w:b/>
          <w:sz w:val="24"/>
          <w:szCs w:val="24"/>
        </w:rPr>
        <w:t>.</w:t>
      </w:r>
      <w:r w:rsidRPr="005F2CF5">
        <w:rPr>
          <w:rFonts w:ascii="Cambria" w:hAnsi="Cambria" w:cs="Arial"/>
          <w:b/>
          <w:sz w:val="24"/>
          <w:szCs w:val="24"/>
        </w:rPr>
        <w:tab/>
        <w:t>DAS SANÇÕES ADMINISTRATIVAS</w:t>
      </w:r>
      <w:r w:rsidR="00474C73">
        <w:rPr>
          <w:rFonts w:ascii="Cambria" w:hAnsi="Cambria" w:cs="Arial"/>
          <w:b/>
          <w:sz w:val="24"/>
          <w:szCs w:val="24"/>
        </w:rPr>
        <w:t xml:space="preserve">. </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Comete infração administrativa nos termos da Lei nº 10.520, de 2002, a Contratada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.1.1.</w:t>
      </w:r>
      <w:r w:rsidRPr="005F2CF5">
        <w:rPr>
          <w:rFonts w:ascii="Cambria" w:hAnsi="Cambria" w:cs="Arial"/>
          <w:sz w:val="24"/>
          <w:szCs w:val="24"/>
        </w:rPr>
        <w:tab/>
      </w:r>
      <w:r>
        <w:rPr>
          <w:rFonts w:ascii="Cambria" w:hAnsi="Cambria" w:cs="Arial"/>
          <w:sz w:val="24"/>
          <w:szCs w:val="24"/>
        </w:rPr>
        <w:t xml:space="preserve"> </w:t>
      </w:r>
      <w:proofErr w:type="spellStart"/>
      <w:r w:rsidRPr="005F2CF5">
        <w:rPr>
          <w:rFonts w:ascii="Cambria" w:hAnsi="Cambria" w:cs="Arial"/>
          <w:sz w:val="24"/>
          <w:szCs w:val="24"/>
        </w:rPr>
        <w:t>Inexecutar</w:t>
      </w:r>
      <w:proofErr w:type="spellEnd"/>
      <w:r w:rsidRPr="005F2CF5">
        <w:rPr>
          <w:rFonts w:ascii="Cambria" w:hAnsi="Cambria" w:cs="Arial"/>
          <w:sz w:val="24"/>
          <w:szCs w:val="24"/>
        </w:rPr>
        <w:t xml:space="preserve"> total ou parcialmente qualquer das obrigações assumidas em decorrência da contratação;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.1.2.</w:t>
      </w:r>
      <w:r>
        <w:rPr>
          <w:rFonts w:ascii="Cambria" w:hAnsi="Cambria" w:cs="Arial"/>
          <w:sz w:val="24"/>
          <w:szCs w:val="24"/>
        </w:rPr>
        <w:t xml:space="preserve"> </w:t>
      </w:r>
      <w:r w:rsidRPr="005F2CF5">
        <w:rPr>
          <w:rFonts w:ascii="Cambria" w:hAnsi="Cambria" w:cs="Arial"/>
          <w:sz w:val="24"/>
          <w:szCs w:val="24"/>
        </w:rPr>
        <w:t>Ensejar o retardamento da execução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.1.3.</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Falhar ou fraudar na execução do contrato;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.1.4.</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Comportar-se de modo inidôneo;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.1.5.</w:t>
      </w:r>
      <w:r>
        <w:rPr>
          <w:rFonts w:ascii="Cambria" w:hAnsi="Cambria" w:cs="Arial"/>
          <w:sz w:val="24"/>
          <w:szCs w:val="24"/>
        </w:rPr>
        <w:t xml:space="preserve"> </w:t>
      </w:r>
      <w:r w:rsidRPr="005F2CF5">
        <w:rPr>
          <w:rFonts w:ascii="Cambria" w:hAnsi="Cambria" w:cs="Arial"/>
          <w:sz w:val="24"/>
          <w:szCs w:val="24"/>
        </w:rPr>
        <w:t>Cometer fraude fiscal;</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.1.6.</w:t>
      </w:r>
      <w:r w:rsidRPr="005F2CF5">
        <w:rPr>
          <w:rFonts w:ascii="Cambria" w:hAnsi="Cambria" w:cs="Arial"/>
          <w:sz w:val="24"/>
          <w:szCs w:val="24"/>
        </w:rPr>
        <w:tab/>
        <w:t>Não mantiver a proposta.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w:t>
      </w:r>
      <w:r w:rsidRPr="005F2CF5">
        <w:rPr>
          <w:rFonts w:ascii="Cambria" w:hAnsi="Cambria" w:cs="Arial"/>
          <w:sz w:val="24"/>
          <w:szCs w:val="24"/>
        </w:rPr>
        <w:tab/>
        <w:t>Pela inexecução total ou parcial do objeto, a Administração pode aplicar à CONTRATADA as seguintes sanções: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.2.1.</w:t>
      </w:r>
      <w:r w:rsidRPr="005F2CF5">
        <w:rPr>
          <w:rFonts w:ascii="Cambria" w:hAnsi="Cambria" w:cs="Arial"/>
          <w:sz w:val="24"/>
          <w:szCs w:val="24"/>
        </w:rPr>
        <w:tab/>
        <w:t>Advertência, por faltas leves, assim entendidas aquelas que não acarretem prejuízos significativos para a Contratante;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w:t>
      </w:r>
      <w:r w:rsidRPr="005F2CF5">
        <w:rPr>
          <w:rFonts w:ascii="Cambria" w:hAnsi="Cambria" w:cs="Arial"/>
          <w:sz w:val="24"/>
          <w:szCs w:val="24"/>
        </w:rPr>
        <w:tab/>
        <w:t>Multa moratória de 0,</w:t>
      </w:r>
      <w:r w:rsidR="00FA79D2">
        <w:rPr>
          <w:rFonts w:ascii="Cambria" w:hAnsi="Cambria" w:cs="Arial"/>
          <w:sz w:val="24"/>
          <w:szCs w:val="24"/>
        </w:rPr>
        <w:t>1</w:t>
      </w:r>
      <w:r w:rsidRPr="005F2CF5">
        <w:rPr>
          <w:rFonts w:ascii="Cambria" w:hAnsi="Cambria" w:cs="Arial"/>
          <w:sz w:val="24"/>
          <w:szCs w:val="24"/>
        </w:rPr>
        <w:t>% (</w:t>
      </w:r>
      <w:r w:rsidR="00FA79D2">
        <w:rPr>
          <w:rFonts w:ascii="Cambria" w:hAnsi="Cambria" w:cs="Arial"/>
          <w:sz w:val="24"/>
          <w:szCs w:val="24"/>
        </w:rPr>
        <w:t>um d</w:t>
      </w:r>
      <w:r w:rsidRPr="005F2CF5">
        <w:rPr>
          <w:rFonts w:ascii="Cambria" w:hAnsi="Cambria" w:cs="Arial"/>
          <w:sz w:val="24"/>
          <w:szCs w:val="24"/>
        </w:rPr>
        <w:t>écimo por cento) por dia de atraso injustificado sobre o valor da parcela inadimplida, até o limite de 15(quinze) dias;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.3.1.</w:t>
      </w:r>
      <w:r w:rsidRPr="005F2CF5">
        <w:rPr>
          <w:rFonts w:ascii="Cambria" w:hAnsi="Cambria" w:cs="Arial"/>
          <w:sz w:val="24"/>
          <w:szCs w:val="24"/>
        </w:rPr>
        <w:tab/>
        <w:t>Multa compensatória de 2% (dois por cento) sobre o valor total do contratado, no caso de inexecução total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.3.2.</w:t>
      </w:r>
      <w:r w:rsidRPr="005F2CF5">
        <w:rPr>
          <w:rFonts w:ascii="Cambria" w:hAnsi="Cambria" w:cs="Arial"/>
          <w:sz w:val="24"/>
          <w:szCs w:val="24"/>
        </w:rPr>
        <w:tab/>
        <w:t>Em caso de inexecução parcial, a multa compensatória, no mesmo percentual do subitem acima, será aplicada de forma proporcional à obrigação inadimplida;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.3.3.</w:t>
      </w:r>
      <w:r w:rsidRPr="005F2CF5">
        <w:rPr>
          <w:rFonts w:ascii="Cambria" w:hAnsi="Cambria" w:cs="Arial"/>
          <w:sz w:val="24"/>
          <w:szCs w:val="24"/>
        </w:rPr>
        <w:tab/>
        <w:t xml:space="preserve">Suspensão de licitar e impedimento de contratar com </w:t>
      </w:r>
      <w:r w:rsidR="00C34D85">
        <w:rPr>
          <w:rFonts w:ascii="Cambria" w:hAnsi="Cambria" w:cs="Arial"/>
          <w:sz w:val="24"/>
          <w:szCs w:val="24"/>
        </w:rPr>
        <w:t>o Município de Querência</w:t>
      </w:r>
      <w:r w:rsidRPr="005F2CF5">
        <w:rPr>
          <w:rFonts w:ascii="Cambria" w:hAnsi="Cambria" w:cs="Arial"/>
          <w:sz w:val="24"/>
          <w:szCs w:val="24"/>
        </w:rPr>
        <w:t xml:space="preserve">, pelo prazo de até dois anos; </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.3.5.</w:t>
      </w:r>
      <w:r w:rsidRPr="005F2CF5">
        <w:rPr>
          <w:rFonts w:ascii="Cambria" w:hAnsi="Cambria" w:cs="Arial"/>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.4.</w:t>
      </w:r>
      <w:r w:rsidRPr="005F2CF5">
        <w:rPr>
          <w:rFonts w:ascii="Cambria" w:hAnsi="Cambria" w:cs="Arial"/>
          <w:sz w:val="24"/>
          <w:szCs w:val="24"/>
        </w:rPr>
        <w:tab/>
        <w:t>As sanções previstas nos subitens 1</w:t>
      </w:r>
      <w:r w:rsidR="00982388">
        <w:rPr>
          <w:rFonts w:ascii="Cambria" w:hAnsi="Cambria" w:cs="Arial"/>
          <w:sz w:val="24"/>
          <w:szCs w:val="24"/>
        </w:rPr>
        <w:t>2</w:t>
      </w:r>
      <w:r w:rsidRPr="005F2CF5">
        <w:rPr>
          <w:rFonts w:ascii="Cambria" w:hAnsi="Cambria" w:cs="Arial"/>
          <w:sz w:val="24"/>
          <w:szCs w:val="24"/>
        </w:rPr>
        <w:t>.2.1, 1</w:t>
      </w:r>
      <w:r w:rsidR="00982388">
        <w:rPr>
          <w:rFonts w:ascii="Cambria" w:hAnsi="Cambria" w:cs="Arial"/>
          <w:sz w:val="24"/>
          <w:szCs w:val="24"/>
        </w:rPr>
        <w:t>2</w:t>
      </w:r>
      <w:r w:rsidRPr="005F2CF5">
        <w:rPr>
          <w:rFonts w:ascii="Cambria" w:hAnsi="Cambria" w:cs="Arial"/>
          <w:sz w:val="24"/>
          <w:szCs w:val="24"/>
        </w:rPr>
        <w:t>.3.3, 14.3.4 e 1</w:t>
      </w:r>
      <w:r w:rsidR="00982388">
        <w:rPr>
          <w:rFonts w:ascii="Cambria" w:hAnsi="Cambria" w:cs="Arial"/>
          <w:sz w:val="24"/>
          <w:szCs w:val="24"/>
        </w:rPr>
        <w:t>2</w:t>
      </w:r>
      <w:r w:rsidRPr="005F2CF5">
        <w:rPr>
          <w:rFonts w:ascii="Cambria" w:hAnsi="Cambria" w:cs="Arial"/>
          <w:sz w:val="24"/>
          <w:szCs w:val="24"/>
        </w:rPr>
        <w:t>3.5 poderão ser aplicadas à CONTRATADA juntamente as de multa, descontando-a dos pagamentos a serem efetuados.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.5.</w:t>
      </w:r>
      <w:r w:rsidRPr="005F2CF5">
        <w:rPr>
          <w:rFonts w:ascii="Cambria" w:hAnsi="Cambria" w:cs="Arial"/>
          <w:sz w:val="24"/>
          <w:szCs w:val="24"/>
        </w:rPr>
        <w:tab/>
        <w:t>Também ficam sujeitas às penalidades do art. 87, III e IV da Lei nº 8.666, de 1993, as empresas ou profissionais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.5.1.</w:t>
      </w:r>
      <w:r w:rsidRPr="005F2CF5">
        <w:rPr>
          <w:rFonts w:ascii="Cambria" w:hAnsi="Cambria" w:cs="Arial"/>
          <w:sz w:val="24"/>
          <w:szCs w:val="24"/>
        </w:rPr>
        <w:tab/>
        <w:t>Tenham sofrido condenação definitiva por praticar, por meio dolosos, fraude fiscal no recolhimento de quaisquer tributos;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.5.2.</w:t>
      </w:r>
      <w:r w:rsidRPr="005F2CF5">
        <w:rPr>
          <w:rFonts w:ascii="Cambria" w:hAnsi="Cambria" w:cs="Arial"/>
          <w:sz w:val="24"/>
          <w:szCs w:val="24"/>
        </w:rPr>
        <w:tab/>
        <w:t>Tenham praticado atos ilícitos visando a frustrar os objetivos da licitação;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lastRenderedPageBreak/>
        <w:t>1</w:t>
      </w:r>
      <w:r w:rsidR="00982388">
        <w:rPr>
          <w:rFonts w:ascii="Cambria" w:hAnsi="Cambria" w:cs="Arial"/>
          <w:sz w:val="24"/>
          <w:szCs w:val="24"/>
        </w:rPr>
        <w:t>2</w:t>
      </w:r>
      <w:r w:rsidRPr="005F2CF5">
        <w:rPr>
          <w:rFonts w:ascii="Cambria" w:hAnsi="Cambria" w:cs="Arial"/>
          <w:sz w:val="24"/>
          <w:szCs w:val="24"/>
        </w:rPr>
        <w:t>.5.3.</w:t>
      </w:r>
      <w:r w:rsidRPr="005F2CF5">
        <w:rPr>
          <w:rFonts w:ascii="Cambria" w:hAnsi="Cambria" w:cs="Arial"/>
          <w:sz w:val="24"/>
          <w:szCs w:val="24"/>
        </w:rPr>
        <w:tab/>
        <w:t>Demonstrem não possuir idoneidade para contratar com a Administração em virtude de atos ilícitos praticados.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.6.</w:t>
      </w:r>
      <w:r w:rsidRPr="005F2CF5">
        <w:rPr>
          <w:rFonts w:ascii="Cambria" w:hAnsi="Cambria" w:cs="Arial"/>
          <w:sz w:val="24"/>
          <w:szCs w:val="24"/>
        </w:rPr>
        <w:tab/>
        <w:t>A aplicação de qualquer das penalidades previstas realizar-se-á em processo administrativo que assegurará o contraditório e a ampla defesa à Contratada, observando-se o procedimento previsto na Lei nº 8.666, de 1993, e subsidiariamente a Lei nº 9.784, de 1999.</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.7.</w:t>
      </w:r>
      <w:r w:rsidRPr="005F2CF5">
        <w:rPr>
          <w:rFonts w:ascii="Cambria" w:hAnsi="Cambria" w:cs="Arial"/>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FF7792"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.8.</w:t>
      </w:r>
      <w:r w:rsidRPr="005F2CF5">
        <w:rPr>
          <w:rFonts w:ascii="Cambria" w:hAnsi="Cambria" w:cs="Arial"/>
          <w:sz w:val="24"/>
          <w:szCs w:val="24"/>
        </w:rPr>
        <w:tab/>
        <w:t>As penalidades serão obrigatoriamente registradas no</w:t>
      </w:r>
      <w:r w:rsidR="00982388">
        <w:rPr>
          <w:rFonts w:ascii="Cambria" w:hAnsi="Cambria" w:cs="Arial"/>
          <w:sz w:val="24"/>
          <w:szCs w:val="24"/>
        </w:rPr>
        <w:t xml:space="preserve"> sistema de cadastro municipal</w:t>
      </w:r>
      <w:r w:rsidRPr="005F2CF5">
        <w:rPr>
          <w:rFonts w:ascii="Cambria" w:hAnsi="Cambria" w:cs="Arial"/>
          <w:sz w:val="24"/>
          <w:szCs w:val="24"/>
        </w:rPr>
        <w:t>.</w:t>
      </w:r>
    </w:p>
    <w:p w:rsidR="00982388" w:rsidRPr="00982388" w:rsidRDefault="00982388" w:rsidP="00982388">
      <w:pPr>
        <w:spacing w:after="120"/>
        <w:jc w:val="both"/>
        <w:rPr>
          <w:rFonts w:ascii="Cambria" w:hAnsi="Cambria" w:cs="Arial"/>
          <w:b/>
          <w:sz w:val="24"/>
          <w:szCs w:val="24"/>
        </w:rPr>
      </w:pPr>
      <w:r w:rsidRPr="00982388">
        <w:rPr>
          <w:rFonts w:ascii="Cambria" w:hAnsi="Cambria" w:cs="Arial"/>
          <w:b/>
          <w:sz w:val="24"/>
          <w:szCs w:val="24"/>
        </w:rPr>
        <w:t>13. APROVAÇÃO DO TERMO DE REFERÊNCIA</w:t>
      </w:r>
    </w:p>
    <w:p w:rsidR="00A144B1" w:rsidRDefault="00982388" w:rsidP="00982388">
      <w:pPr>
        <w:spacing w:after="120"/>
        <w:jc w:val="both"/>
        <w:rPr>
          <w:rFonts w:ascii="Cambria" w:hAnsi="Cambria" w:cs="Arial"/>
          <w:sz w:val="24"/>
          <w:szCs w:val="24"/>
        </w:rPr>
      </w:pPr>
      <w:r w:rsidRPr="00982388">
        <w:rPr>
          <w:rFonts w:ascii="Cambria" w:hAnsi="Cambria" w:cs="Arial"/>
          <w:sz w:val="24"/>
          <w:szCs w:val="24"/>
        </w:rPr>
        <w:t>1</w:t>
      </w:r>
      <w:r>
        <w:rPr>
          <w:rFonts w:ascii="Cambria" w:hAnsi="Cambria" w:cs="Arial"/>
          <w:sz w:val="24"/>
          <w:szCs w:val="24"/>
        </w:rPr>
        <w:t>3</w:t>
      </w:r>
      <w:r w:rsidRPr="00982388">
        <w:rPr>
          <w:rFonts w:ascii="Cambria" w:hAnsi="Cambria" w:cs="Arial"/>
          <w:sz w:val="24"/>
          <w:szCs w:val="24"/>
        </w:rPr>
        <w:t>.1.</w:t>
      </w:r>
      <w:r w:rsidRPr="00982388">
        <w:rPr>
          <w:rFonts w:ascii="Cambria" w:hAnsi="Cambria" w:cs="Arial"/>
          <w:sz w:val="24"/>
          <w:szCs w:val="24"/>
        </w:rPr>
        <w:tab/>
        <w:t xml:space="preserve">Nos termos do inciso II Art. </w:t>
      </w:r>
      <w:r>
        <w:rPr>
          <w:rFonts w:ascii="Cambria" w:hAnsi="Cambria" w:cs="Arial"/>
          <w:sz w:val="24"/>
          <w:szCs w:val="24"/>
        </w:rPr>
        <w:t>14</w:t>
      </w:r>
      <w:r w:rsidRPr="00982388">
        <w:rPr>
          <w:rFonts w:ascii="Cambria" w:hAnsi="Cambria" w:cs="Arial"/>
          <w:sz w:val="24"/>
          <w:szCs w:val="24"/>
        </w:rPr>
        <w:t xml:space="preserve"> do Decreto nº 10.024/2019, aprovo o presente Termo de Referência.</w:t>
      </w:r>
    </w:p>
    <w:p w:rsidR="00474C73" w:rsidRDefault="00474C73"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982388" w:rsidRDefault="00982388" w:rsidP="00A61481">
      <w:pPr>
        <w:spacing w:after="120"/>
        <w:jc w:val="right"/>
        <w:rPr>
          <w:rFonts w:ascii="Cambria" w:hAnsi="Cambria" w:cs="Arial"/>
          <w:sz w:val="24"/>
          <w:szCs w:val="24"/>
        </w:rPr>
      </w:pPr>
      <w:r>
        <w:rPr>
          <w:rFonts w:ascii="Cambria" w:hAnsi="Cambria" w:cs="Arial"/>
          <w:sz w:val="24"/>
          <w:szCs w:val="24"/>
        </w:rPr>
        <w:t>Querência-MT,</w:t>
      </w:r>
      <w:proofErr w:type="gramStart"/>
      <w:r>
        <w:rPr>
          <w:rFonts w:ascii="Cambria" w:hAnsi="Cambria" w:cs="Arial"/>
          <w:sz w:val="24"/>
          <w:szCs w:val="24"/>
        </w:rPr>
        <w:t xml:space="preserve"> </w:t>
      </w:r>
      <w:r w:rsidR="008E2C0B">
        <w:rPr>
          <w:rFonts w:ascii="Cambria" w:hAnsi="Cambria" w:cs="Arial"/>
          <w:sz w:val="24"/>
          <w:szCs w:val="24"/>
        </w:rPr>
        <w:t xml:space="preserve"> </w:t>
      </w:r>
      <w:proofErr w:type="gramEnd"/>
      <w:r w:rsidR="00801B37">
        <w:rPr>
          <w:rFonts w:ascii="Cambria" w:hAnsi="Cambria" w:cs="Arial"/>
          <w:sz w:val="24"/>
          <w:szCs w:val="24"/>
        </w:rPr>
        <w:t>29</w:t>
      </w:r>
      <w:r>
        <w:rPr>
          <w:rFonts w:ascii="Cambria" w:hAnsi="Cambria" w:cs="Arial"/>
          <w:sz w:val="24"/>
          <w:szCs w:val="24"/>
        </w:rPr>
        <w:t xml:space="preserve"> de </w:t>
      </w:r>
      <w:r w:rsidR="00F14B51">
        <w:rPr>
          <w:rFonts w:ascii="Cambria" w:hAnsi="Cambria" w:cs="Arial"/>
          <w:sz w:val="24"/>
          <w:szCs w:val="24"/>
        </w:rPr>
        <w:t>Setembro</w:t>
      </w:r>
      <w:r>
        <w:rPr>
          <w:rFonts w:ascii="Cambria" w:hAnsi="Cambria" w:cs="Arial"/>
          <w:sz w:val="24"/>
          <w:szCs w:val="24"/>
        </w:rPr>
        <w:t xml:space="preserve"> de 2020.</w:t>
      </w:r>
    </w:p>
    <w:p w:rsidR="008E2C0B" w:rsidRDefault="008E2C0B"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8E5A48" w:rsidRDefault="008E5A48" w:rsidP="00BF68CE">
      <w:pPr>
        <w:spacing w:after="120"/>
        <w:jc w:val="center"/>
        <w:rPr>
          <w:rFonts w:ascii="Cambria" w:hAnsi="Cambria" w:cs="Arial"/>
          <w:sz w:val="24"/>
          <w:szCs w:val="24"/>
        </w:rPr>
      </w:pPr>
    </w:p>
    <w:p w:rsidR="00474C73" w:rsidRDefault="00474C73" w:rsidP="00BF68CE">
      <w:pPr>
        <w:spacing w:after="120"/>
        <w:jc w:val="center"/>
        <w:rPr>
          <w:rFonts w:ascii="Cambria" w:hAnsi="Cambria" w:cs="Arial"/>
          <w:sz w:val="24"/>
          <w:szCs w:val="24"/>
        </w:rPr>
      </w:pPr>
    </w:p>
    <w:p w:rsidR="00AC1F8E" w:rsidRDefault="00AC1F8E" w:rsidP="00BF68CE">
      <w:pPr>
        <w:spacing w:after="120"/>
        <w:jc w:val="center"/>
        <w:rPr>
          <w:rFonts w:ascii="Cambria" w:hAnsi="Cambria" w:cs="Arial"/>
          <w:sz w:val="24"/>
          <w:szCs w:val="24"/>
        </w:rPr>
      </w:pPr>
      <w:r>
        <w:rPr>
          <w:rFonts w:ascii="Cambria" w:hAnsi="Cambria" w:cs="Arial"/>
          <w:sz w:val="24"/>
          <w:szCs w:val="24"/>
        </w:rPr>
        <w:t>______________________________________________</w:t>
      </w:r>
    </w:p>
    <w:p w:rsidR="00982388" w:rsidRDefault="00982388" w:rsidP="00BF68CE">
      <w:pPr>
        <w:spacing w:after="120"/>
        <w:jc w:val="center"/>
        <w:rPr>
          <w:rFonts w:ascii="Cambria" w:hAnsi="Cambria" w:cs="Arial"/>
          <w:sz w:val="24"/>
          <w:szCs w:val="24"/>
        </w:rPr>
      </w:pPr>
      <w:r>
        <w:rPr>
          <w:rFonts w:ascii="Cambria" w:hAnsi="Cambria" w:cs="Arial"/>
          <w:sz w:val="24"/>
          <w:szCs w:val="24"/>
        </w:rPr>
        <w:t>FERNANDO GORGEN</w:t>
      </w:r>
    </w:p>
    <w:p w:rsidR="00982388" w:rsidRDefault="00982388" w:rsidP="00BF68CE">
      <w:pPr>
        <w:spacing w:after="120"/>
        <w:jc w:val="center"/>
        <w:rPr>
          <w:rFonts w:ascii="Cambria" w:hAnsi="Cambria" w:cs="Arial"/>
          <w:sz w:val="24"/>
          <w:szCs w:val="24"/>
        </w:rPr>
      </w:pPr>
      <w:r>
        <w:rPr>
          <w:rFonts w:ascii="Cambria" w:hAnsi="Cambria" w:cs="Arial"/>
          <w:sz w:val="24"/>
          <w:szCs w:val="24"/>
        </w:rPr>
        <w:t>Prefeito Municipal</w:t>
      </w:r>
    </w:p>
    <w:p w:rsidR="00F14B51" w:rsidRDefault="00F14B51" w:rsidP="00982388">
      <w:pPr>
        <w:pStyle w:val="Ttulo"/>
        <w:spacing w:after="120"/>
        <w:ind w:right="-1"/>
        <w:rPr>
          <w:rFonts w:asciiTheme="majorHAnsi" w:hAnsiTheme="majorHAnsi" w:cs="Arial"/>
          <w:sz w:val="24"/>
          <w:szCs w:val="24"/>
        </w:rPr>
        <w:sectPr w:rsidR="00F14B51" w:rsidSect="00474C73">
          <w:pgSz w:w="11907" w:h="16840" w:code="9"/>
          <w:pgMar w:top="1134" w:right="851" w:bottom="851" w:left="1134" w:header="567" w:footer="567" w:gutter="0"/>
          <w:cols w:space="720"/>
          <w:docGrid w:linePitch="272"/>
        </w:sectPr>
      </w:pP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sz w:val="24"/>
          <w:szCs w:val="24"/>
        </w:rPr>
        <w:lastRenderedPageBreak/>
        <w:t>ANEXO II</w:t>
      </w: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b w:val="0"/>
          <w:sz w:val="24"/>
          <w:szCs w:val="24"/>
        </w:rPr>
        <w:t>(papel timbrado da empresa)</w:t>
      </w:r>
    </w:p>
    <w:p w:rsidR="00F67393" w:rsidRPr="00F67393" w:rsidRDefault="00F67393" w:rsidP="00982388">
      <w:pPr>
        <w:pStyle w:val="Ttulo"/>
        <w:spacing w:after="120"/>
        <w:ind w:right="-1"/>
        <w:rPr>
          <w:rFonts w:asciiTheme="majorHAnsi" w:hAnsiTheme="majorHAnsi" w:cs="Arial"/>
          <w:bCs/>
          <w:sz w:val="24"/>
          <w:szCs w:val="24"/>
        </w:rPr>
      </w:pPr>
      <w:r w:rsidRPr="00F67393">
        <w:rPr>
          <w:rFonts w:asciiTheme="majorHAnsi" w:hAnsiTheme="majorHAnsi" w:cs="Arial"/>
          <w:bCs/>
          <w:sz w:val="24"/>
          <w:szCs w:val="24"/>
        </w:rPr>
        <w:t>PROPOSTA DE PREÇOS</w:t>
      </w:r>
    </w:p>
    <w:p w:rsidR="00F67393" w:rsidRPr="00F67393" w:rsidRDefault="00F67393" w:rsidP="00982388">
      <w:pPr>
        <w:pStyle w:val="Ttulo"/>
        <w:spacing w:after="120"/>
        <w:ind w:right="-1"/>
        <w:rPr>
          <w:rFonts w:asciiTheme="majorHAnsi" w:hAnsiTheme="majorHAnsi" w:cs="Arial"/>
          <w:b w:val="0"/>
          <w:bCs/>
          <w:sz w:val="24"/>
          <w:szCs w:val="24"/>
        </w:rPr>
      </w:pPr>
      <w:r w:rsidRPr="00F67393">
        <w:rPr>
          <w:rFonts w:asciiTheme="majorHAnsi" w:hAnsiTheme="majorHAnsi" w:cs="Arial"/>
          <w:b w:val="0"/>
          <w:bCs/>
          <w:sz w:val="24"/>
          <w:szCs w:val="24"/>
        </w:rPr>
        <w:t>(Modelo que pode ser preenchido pela Proponente como sua proposta)</w:t>
      </w:r>
    </w:p>
    <w:p w:rsidR="00F67393" w:rsidRPr="00F67393" w:rsidRDefault="00F67393" w:rsidP="00982388">
      <w:pPr>
        <w:pStyle w:val="Ttulo"/>
        <w:spacing w:after="120"/>
        <w:ind w:right="-1"/>
        <w:rPr>
          <w:rFonts w:asciiTheme="majorHAnsi" w:hAnsiTheme="majorHAnsi" w:cs="Arial"/>
          <w:b w:val="0"/>
          <w:bCs/>
          <w:sz w:val="24"/>
          <w:szCs w:val="24"/>
        </w:rPr>
      </w:pP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INDICAÇÃO DA PROPONENTE</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Razão Social:_______________________________________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CNPJ:_____________________________________________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Endereço:__________________________________________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Bairro:_____________________________________________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Cidade:______________________ CEP:_________________</w:t>
      </w:r>
    </w:p>
    <w:p w:rsidR="00F67393" w:rsidRPr="00AC1F8E" w:rsidRDefault="00F67393" w:rsidP="005E3FD4">
      <w:pPr>
        <w:pStyle w:val="Ttulo"/>
        <w:spacing w:after="120"/>
        <w:jc w:val="both"/>
        <w:rPr>
          <w:rFonts w:asciiTheme="majorHAnsi" w:hAnsiTheme="majorHAnsi" w:cs="Arial"/>
          <w:b w:val="0"/>
          <w:bCs/>
          <w:sz w:val="20"/>
        </w:rPr>
      </w:pPr>
      <w:proofErr w:type="spellStart"/>
      <w:r w:rsidRPr="00AC1F8E">
        <w:rPr>
          <w:rFonts w:asciiTheme="majorHAnsi" w:hAnsiTheme="majorHAnsi" w:cs="Arial"/>
          <w:b w:val="0"/>
          <w:bCs/>
          <w:sz w:val="20"/>
        </w:rPr>
        <w:t>Email</w:t>
      </w:r>
      <w:proofErr w:type="spellEnd"/>
      <w:r w:rsidRPr="00AC1F8E">
        <w:rPr>
          <w:rFonts w:asciiTheme="majorHAnsi" w:hAnsiTheme="majorHAnsi" w:cs="Arial"/>
          <w:b w:val="0"/>
          <w:bCs/>
          <w:sz w:val="20"/>
        </w:rPr>
        <w:t>:_____________________________________________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Telefone:_________________ Telefone:_________________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Conta bancaria da licitante:____________________________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Nº:___________________ Agencia:_____________________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Representante:______________________________________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E-mail:_____________________________________________</w:t>
      </w:r>
    </w:p>
    <w:p w:rsidR="00F67393" w:rsidRDefault="00F67393" w:rsidP="00982388">
      <w:pPr>
        <w:pStyle w:val="Ttulo"/>
        <w:spacing w:after="120"/>
        <w:ind w:right="-1"/>
        <w:rPr>
          <w:rFonts w:asciiTheme="majorHAnsi" w:hAnsiTheme="majorHAnsi" w:cs="Arial"/>
          <w:b w:val="0"/>
          <w:bCs/>
          <w:sz w:val="24"/>
          <w:szCs w:val="24"/>
        </w:rPr>
      </w:pPr>
    </w:p>
    <w:tbl>
      <w:tblPr>
        <w:tblW w:w="9938" w:type="dxa"/>
        <w:tblInd w:w="55" w:type="dxa"/>
        <w:tblCellMar>
          <w:left w:w="70" w:type="dxa"/>
          <w:right w:w="70" w:type="dxa"/>
        </w:tblCellMar>
        <w:tblLook w:val="04A0" w:firstRow="1" w:lastRow="0" w:firstColumn="1" w:lastColumn="0" w:noHBand="0" w:noVBand="1"/>
      </w:tblPr>
      <w:tblGrid>
        <w:gridCol w:w="1268"/>
        <w:gridCol w:w="1168"/>
        <w:gridCol w:w="630"/>
        <w:gridCol w:w="5029"/>
        <w:gridCol w:w="1843"/>
      </w:tblGrid>
      <w:tr w:rsidR="001D425F" w:rsidRPr="003754A3" w:rsidTr="003A0966">
        <w:trPr>
          <w:trHeight w:val="546"/>
        </w:trPr>
        <w:tc>
          <w:tcPr>
            <w:tcW w:w="126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1D425F" w:rsidRPr="0008575A" w:rsidRDefault="001D425F" w:rsidP="003A0966">
            <w:pPr>
              <w:spacing w:line="360" w:lineRule="auto"/>
              <w:jc w:val="center"/>
              <w:rPr>
                <w:rFonts w:asciiTheme="majorHAnsi" w:hAnsiTheme="majorHAnsi" w:cs="Arial"/>
                <w:b/>
                <w:bCs/>
                <w:color w:val="000000"/>
              </w:rPr>
            </w:pPr>
            <w:r w:rsidRPr="0008575A">
              <w:rPr>
                <w:rFonts w:asciiTheme="majorHAnsi" w:hAnsiTheme="majorHAnsi" w:cs="Arial"/>
                <w:b/>
                <w:bCs/>
                <w:color w:val="000000"/>
              </w:rPr>
              <w:t>CÓDIGO</w:t>
            </w:r>
          </w:p>
          <w:p w:rsidR="001D425F" w:rsidRPr="0008575A" w:rsidRDefault="001D425F" w:rsidP="003A0966">
            <w:pPr>
              <w:spacing w:line="360" w:lineRule="auto"/>
              <w:jc w:val="center"/>
              <w:rPr>
                <w:rFonts w:asciiTheme="majorHAnsi" w:hAnsiTheme="majorHAnsi" w:cs="Arial"/>
                <w:b/>
                <w:bCs/>
                <w:color w:val="000000"/>
              </w:rPr>
            </w:pPr>
          </w:p>
        </w:tc>
        <w:tc>
          <w:tcPr>
            <w:tcW w:w="1168" w:type="dxa"/>
            <w:tcBorders>
              <w:top w:val="single" w:sz="4" w:space="0" w:color="auto"/>
              <w:left w:val="single" w:sz="4" w:space="0" w:color="auto"/>
              <w:bottom w:val="single" w:sz="4" w:space="0" w:color="auto"/>
              <w:right w:val="single" w:sz="4" w:space="0" w:color="auto"/>
            </w:tcBorders>
          </w:tcPr>
          <w:p w:rsidR="001D425F" w:rsidRPr="0008575A" w:rsidRDefault="001D425F" w:rsidP="003A0966">
            <w:pPr>
              <w:spacing w:line="360" w:lineRule="auto"/>
              <w:jc w:val="center"/>
              <w:rPr>
                <w:rFonts w:asciiTheme="majorHAnsi" w:hAnsiTheme="majorHAnsi" w:cs="Arial"/>
                <w:b/>
                <w:bCs/>
                <w:color w:val="000000"/>
              </w:rPr>
            </w:pPr>
            <w:r w:rsidRPr="0008575A">
              <w:rPr>
                <w:rFonts w:asciiTheme="majorHAnsi" w:hAnsiTheme="majorHAnsi" w:cs="Arial"/>
                <w:b/>
                <w:bCs/>
                <w:color w:val="000000"/>
              </w:rPr>
              <w:t>CÓDIGO INTERNO</w:t>
            </w:r>
          </w:p>
        </w:tc>
        <w:tc>
          <w:tcPr>
            <w:tcW w:w="63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1D425F" w:rsidRPr="0008575A" w:rsidRDefault="001D425F" w:rsidP="003A0966">
            <w:pPr>
              <w:spacing w:line="360" w:lineRule="auto"/>
              <w:jc w:val="center"/>
              <w:rPr>
                <w:rFonts w:asciiTheme="majorHAnsi" w:hAnsiTheme="majorHAnsi" w:cs="Arial"/>
                <w:b/>
                <w:bCs/>
                <w:color w:val="000000"/>
              </w:rPr>
            </w:pPr>
            <w:r w:rsidRPr="0008575A">
              <w:rPr>
                <w:rFonts w:asciiTheme="majorHAnsi" w:hAnsiTheme="majorHAnsi" w:cs="Arial"/>
                <w:b/>
                <w:bCs/>
                <w:color w:val="000000"/>
              </w:rPr>
              <w:t>QTD</w:t>
            </w:r>
          </w:p>
        </w:tc>
        <w:tc>
          <w:tcPr>
            <w:tcW w:w="5029" w:type="dxa"/>
            <w:tcBorders>
              <w:top w:val="single" w:sz="8" w:space="0" w:color="auto"/>
              <w:left w:val="nil"/>
              <w:bottom w:val="single" w:sz="8" w:space="0" w:color="auto"/>
              <w:right w:val="nil"/>
            </w:tcBorders>
            <w:shd w:val="clear" w:color="auto" w:fill="auto"/>
            <w:vAlign w:val="center"/>
            <w:hideMark/>
          </w:tcPr>
          <w:p w:rsidR="001D425F" w:rsidRPr="0008575A" w:rsidRDefault="001D425F" w:rsidP="003A0966">
            <w:pPr>
              <w:spacing w:line="360" w:lineRule="auto"/>
              <w:jc w:val="center"/>
              <w:rPr>
                <w:rFonts w:asciiTheme="majorHAnsi" w:hAnsiTheme="majorHAnsi" w:cs="Arial"/>
                <w:b/>
                <w:bCs/>
                <w:color w:val="000000"/>
              </w:rPr>
            </w:pPr>
            <w:r w:rsidRPr="0008575A">
              <w:rPr>
                <w:rFonts w:asciiTheme="majorHAnsi" w:hAnsiTheme="majorHAnsi" w:cs="Arial"/>
                <w:b/>
                <w:bCs/>
                <w:color w:val="000000"/>
              </w:rPr>
              <w:t>DESCRIÇÃO PRODUTOS / ITENS</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D425F" w:rsidRPr="0008575A" w:rsidRDefault="001D425F" w:rsidP="003A0966">
            <w:pPr>
              <w:spacing w:line="360" w:lineRule="auto"/>
              <w:jc w:val="center"/>
              <w:rPr>
                <w:rFonts w:asciiTheme="majorHAnsi" w:hAnsiTheme="majorHAnsi" w:cs="Arial"/>
                <w:b/>
                <w:bCs/>
                <w:color w:val="000000"/>
              </w:rPr>
            </w:pPr>
            <w:r w:rsidRPr="0008575A">
              <w:rPr>
                <w:rFonts w:asciiTheme="majorHAnsi" w:hAnsiTheme="majorHAnsi" w:cs="Arial"/>
                <w:b/>
                <w:bCs/>
                <w:color w:val="000000"/>
              </w:rPr>
              <w:t>VALOR UNITÁRIO ESTIMADO</w:t>
            </w:r>
          </w:p>
        </w:tc>
      </w:tr>
      <w:tr w:rsidR="001D425F" w:rsidRPr="003754A3" w:rsidTr="001D425F">
        <w:trPr>
          <w:trHeight w:val="312"/>
        </w:trPr>
        <w:tc>
          <w:tcPr>
            <w:tcW w:w="1268" w:type="dxa"/>
            <w:tcBorders>
              <w:top w:val="nil"/>
              <w:left w:val="single" w:sz="8" w:space="0" w:color="auto"/>
              <w:bottom w:val="single" w:sz="4" w:space="0" w:color="auto"/>
              <w:right w:val="single" w:sz="4" w:space="0" w:color="auto"/>
            </w:tcBorders>
            <w:shd w:val="clear" w:color="auto" w:fill="auto"/>
            <w:noWrap/>
            <w:vAlign w:val="bottom"/>
            <w:hideMark/>
          </w:tcPr>
          <w:p w:rsidR="001D425F" w:rsidRPr="003754A3" w:rsidRDefault="001D425F" w:rsidP="003A0966">
            <w:pPr>
              <w:spacing w:line="360" w:lineRule="auto"/>
              <w:rPr>
                <w:rFonts w:asciiTheme="majorHAnsi" w:hAnsiTheme="majorHAnsi" w:cs="Calibri"/>
                <w:color w:val="000000"/>
                <w:sz w:val="22"/>
                <w:szCs w:val="22"/>
              </w:rPr>
            </w:pPr>
            <w:r w:rsidRPr="003754A3">
              <w:rPr>
                <w:rFonts w:asciiTheme="majorHAnsi" w:hAnsiTheme="majorHAnsi" w:cs="Calibri"/>
                <w:color w:val="000000"/>
                <w:sz w:val="22"/>
                <w:szCs w:val="22"/>
              </w:rPr>
              <w:t>369779-7</w:t>
            </w:r>
          </w:p>
        </w:tc>
        <w:tc>
          <w:tcPr>
            <w:tcW w:w="1168" w:type="dxa"/>
            <w:tcBorders>
              <w:top w:val="single" w:sz="4" w:space="0" w:color="auto"/>
              <w:left w:val="single" w:sz="4" w:space="0" w:color="auto"/>
              <w:bottom w:val="single" w:sz="4" w:space="0" w:color="auto"/>
              <w:right w:val="single" w:sz="4" w:space="0" w:color="auto"/>
            </w:tcBorders>
          </w:tcPr>
          <w:p w:rsidR="001D425F" w:rsidRDefault="001D425F" w:rsidP="003A0966">
            <w:pPr>
              <w:spacing w:line="360" w:lineRule="auto"/>
              <w:jc w:val="center"/>
              <w:rPr>
                <w:rFonts w:asciiTheme="majorHAnsi" w:hAnsiTheme="majorHAnsi" w:cs="Arial"/>
                <w:color w:val="000000"/>
                <w:sz w:val="22"/>
                <w:szCs w:val="22"/>
              </w:rPr>
            </w:pPr>
          </w:p>
          <w:p w:rsidR="001D425F" w:rsidRPr="003754A3" w:rsidRDefault="001D425F" w:rsidP="003A0966">
            <w:pPr>
              <w:spacing w:line="360" w:lineRule="auto"/>
              <w:jc w:val="center"/>
              <w:rPr>
                <w:rFonts w:asciiTheme="majorHAnsi" w:hAnsiTheme="majorHAnsi" w:cs="Arial"/>
                <w:color w:val="000000"/>
                <w:sz w:val="22"/>
                <w:szCs w:val="22"/>
              </w:rPr>
            </w:pPr>
            <w:r w:rsidRPr="003754A3">
              <w:rPr>
                <w:rFonts w:asciiTheme="majorHAnsi" w:hAnsiTheme="majorHAnsi" w:cs="Arial"/>
                <w:color w:val="000000"/>
                <w:sz w:val="22"/>
                <w:szCs w:val="22"/>
              </w:rPr>
              <w:t>63404</w:t>
            </w:r>
          </w:p>
        </w:tc>
        <w:tc>
          <w:tcPr>
            <w:tcW w:w="630" w:type="dxa"/>
            <w:tcBorders>
              <w:top w:val="nil"/>
              <w:left w:val="single" w:sz="4" w:space="0" w:color="auto"/>
              <w:bottom w:val="single" w:sz="4" w:space="0" w:color="auto"/>
              <w:right w:val="nil"/>
            </w:tcBorders>
            <w:shd w:val="clear" w:color="auto" w:fill="auto"/>
            <w:noWrap/>
            <w:vAlign w:val="center"/>
            <w:hideMark/>
          </w:tcPr>
          <w:p w:rsidR="001D425F" w:rsidRPr="003754A3" w:rsidRDefault="001D425F" w:rsidP="003A0966">
            <w:pPr>
              <w:spacing w:line="360" w:lineRule="auto"/>
              <w:jc w:val="center"/>
              <w:rPr>
                <w:rFonts w:asciiTheme="majorHAnsi" w:hAnsiTheme="majorHAnsi" w:cs="Arial"/>
                <w:color w:val="000000"/>
                <w:sz w:val="22"/>
                <w:szCs w:val="22"/>
              </w:rPr>
            </w:pPr>
            <w:r w:rsidRPr="003754A3">
              <w:rPr>
                <w:rFonts w:asciiTheme="majorHAnsi" w:hAnsiTheme="majorHAnsi" w:cs="Arial"/>
                <w:color w:val="000000"/>
                <w:sz w:val="22"/>
                <w:szCs w:val="22"/>
              </w:rPr>
              <w:t>12</w:t>
            </w:r>
          </w:p>
        </w:tc>
        <w:tc>
          <w:tcPr>
            <w:tcW w:w="5029" w:type="dxa"/>
            <w:tcBorders>
              <w:top w:val="nil"/>
              <w:left w:val="single" w:sz="8" w:space="0" w:color="auto"/>
              <w:bottom w:val="single" w:sz="4" w:space="0" w:color="auto"/>
              <w:right w:val="single" w:sz="8" w:space="0" w:color="auto"/>
            </w:tcBorders>
            <w:shd w:val="clear" w:color="auto" w:fill="auto"/>
            <w:noWrap/>
            <w:vAlign w:val="center"/>
            <w:hideMark/>
          </w:tcPr>
          <w:p w:rsidR="001D425F" w:rsidRPr="003754A3" w:rsidRDefault="001D425F" w:rsidP="003A0966">
            <w:pPr>
              <w:spacing w:line="360" w:lineRule="auto"/>
              <w:rPr>
                <w:rFonts w:asciiTheme="majorHAnsi" w:hAnsiTheme="majorHAnsi" w:cs="Arial"/>
                <w:color w:val="000000"/>
                <w:sz w:val="22"/>
                <w:szCs w:val="22"/>
              </w:rPr>
            </w:pPr>
            <w:r w:rsidRPr="003754A3">
              <w:rPr>
                <w:rFonts w:asciiTheme="majorHAnsi" w:hAnsiTheme="majorHAnsi" w:cs="Arial"/>
                <w:color w:val="000000"/>
                <w:sz w:val="22"/>
                <w:szCs w:val="22"/>
              </w:rPr>
              <w:t>Análises de água tratada de acordo com a portaria 2914/2011 MS – padrão completo de acordo com anexo.</w:t>
            </w:r>
          </w:p>
        </w:tc>
        <w:tc>
          <w:tcPr>
            <w:tcW w:w="1843" w:type="dxa"/>
            <w:tcBorders>
              <w:top w:val="nil"/>
              <w:left w:val="nil"/>
              <w:bottom w:val="single" w:sz="4" w:space="0" w:color="auto"/>
              <w:right w:val="single" w:sz="8" w:space="0" w:color="auto"/>
            </w:tcBorders>
            <w:shd w:val="clear" w:color="auto" w:fill="auto"/>
            <w:noWrap/>
            <w:vAlign w:val="center"/>
          </w:tcPr>
          <w:p w:rsidR="001D425F" w:rsidRPr="003754A3" w:rsidRDefault="001D425F" w:rsidP="003A0966">
            <w:pPr>
              <w:spacing w:line="360" w:lineRule="auto"/>
              <w:jc w:val="center"/>
              <w:rPr>
                <w:rFonts w:asciiTheme="majorHAnsi" w:hAnsiTheme="majorHAnsi" w:cs="Arial"/>
                <w:color w:val="000000"/>
                <w:sz w:val="22"/>
                <w:szCs w:val="22"/>
              </w:rPr>
            </w:pPr>
          </w:p>
        </w:tc>
      </w:tr>
      <w:tr w:rsidR="001D425F" w:rsidRPr="003754A3" w:rsidTr="001D425F">
        <w:trPr>
          <w:trHeight w:val="328"/>
        </w:trPr>
        <w:tc>
          <w:tcPr>
            <w:tcW w:w="1268" w:type="dxa"/>
            <w:tcBorders>
              <w:top w:val="nil"/>
              <w:left w:val="single" w:sz="8" w:space="0" w:color="auto"/>
              <w:bottom w:val="single" w:sz="8" w:space="0" w:color="auto"/>
              <w:right w:val="single" w:sz="4" w:space="0" w:color="auto"/>
            </w:tcBorders>
            <w:shd w:val="clear" w:color="auto" w:fill="auto"/>
            <w:noWrap/>
            <w:vAlign w:val="bottom"/>
            <w:hideMark/>
          </w:tcPr>
          <w:p w:rsidR="001D425F" w:rsidRPr="003754A3" w:rsidRDefault="001D425F" w:rsidP="003A0966">
            <w:pPr>
              <w:spacing w:line="360" w:lineRule="auto"/>
              <w:rPr>
                <w:rFonts w:asciiTheme="majorHAnsi" w:hAnsiTheme="majorHAnsi" w:cs="Calibri"/>
                <w:color w:val="000000"/>
                <w:sz w:val="22"/>
                <w:szCs w:val="22"/>
              </w:rPr>
            </w:pPr>
            <w:r w:rsidRPr="003754A3">
              <w:rPr>
                <w:rFonts w:asciiTheme="majorHAnsi" w:hAnsiTheme="majorHAnsi" w:cs="Calibri"/>
                <w:color w:val="000000"/>
                <w:sz w:val="22"/>
                <w:szCs w:val="22"/>
              </w:rPr>
              <w:t>299286-8</w:t>
            </w:r>
          </w:p>
        </w:tc>
        <w:tc>
          <w:tcPr>
            <w:tcW w:w="1168" w:type="dxa"/>
            <w:tcBorders>
              <w:top w:val="single" w:sz="4" w:space="0" w:color="auto"/>
              <w:left w:val="single" w:sz="4" w:space="0" w:color="auto"/>
              <w:bottom w:val="single" w:sz="4" w:space="0" w:color="auto"/>
              <w:right w:val="single" w:sz="4" w:space="0" w:color="auto"/>
            </w:tcBorders>
          </w:tcPr>
          <w:p w:rsidR="001D425F" w:rsidRPr="003754A3" w:rsidRDefault="001D425F" w:rsidP="003A0966">
            <w:pPr>
              <w:spacing w:line="360" w:lineRule="auto"/>
              <w:jc w:val="center"/>
              <w:rPr>
                <w:rFonts w:asciiTheme="majorHAnsi" w:hAnsiTheme="majorHAnsi" w:cs="Arial"/>
                <w:color w:val="000000"/>
                <w:sz w:val="22"/>
                <w:szCs w:val="22"/>
              </w:rPr>
            </w:pPr>
            <w:r w:rsidRPr="003754A3">
              <w:rPr>
                <w:rFonts w:asciiTheme="majorHAnsi" w:hAnsiTheme="majorHAnsi" w:cs="Arial"/>
                <w:color w:val="000000"/>
                <w:sz w:val="22"/>
                <w:szCs w:val="22"/>
              </w:rPr>
              <w:t>63406</w:t>
            </w:r>
          </w:p>
        </w:tc>
        <w:tc>
          <w:tcPr>
            <w:tcW w:w="630" w:type="dxa"/>
            <w:tcBorders>
              <w:top w:val="nil"/>
              <w:left w:val="single" w:sz="4" w:space="0" w:color="auto"/>
              <w:bottom w:val="single" w:sz="8" w:space="0" w:color="auto"/>
              <w:right w:val="nil"/>
            </w:tcBorders>
            <w:shd w:val="clear" w:color="auto" w:fill="auto"/>
            <w:noWrap/>
            <w:vAlign w:val="bottom"/>
            <w:hideMark/>
          </w:tcPr>
          <w:p w:rsidR="001D425F" w:rsidRPr="003754A3" w:rsidRDefault="001D425F" w:rsidP="003A0966">
            <w:pPr>
              <w:spacing w:line="360" w:lineRule="auto"/>
              <w:jc w:val="center"/>
              <w:rPr>
                <w:rFonts w:asciiTheme="majorHAnsi" w:hAnsiTheme="majorHAnsi" w:cs="Arial"/>
                <w:color w:val="000000"/>
                <w:sz w:val="22"/>
                <w:szCs w:val="22"/>
              </w:rPr>
            </w:pPr>
            <w:proofErr w:type="gramStart"/>
            <w:r w:rsidRPr="003754A3">
              <w:rPr>
                <w:rFonts w:asciiTheme="majorHAnsi" w:hAnsiTheme="majorHAnsi" w:cs="Arial"/>
                <w:color w:val="000000"/>
                <w:sz w:val="22"/>
                <w:szCs w:val="22"/>
              </w:rPr>
              <w:t>9</w:t>
            </w:r>
            <w:proofErr w:type="gramEnd"/>
          </w:p>
        </w:tc>
        <w:tc>
          <w:tcPr>
            <w:tcW w:w="5029" w:type="dxa"/>
            <w:tcBorders>
              <w:top w:val="nil"/>
              <w:left w:val="single" w:sz="8" w:space="0" w:color="auto"/>
              <w:bottom w:val="single" w:sz="8" w:space="0" w:color="auto"/>
              <w:right w:val="single" w:sz="8" w:space="0" w:color="auto"/>
            </w:tcBorders>
            <w:shd w:val="clear" w:color="auto" w:fill="auto"/>
            <w:noWrap/>
            <w:vAlign w:val="bottom"/>
            <w:hideMark/>
          </w:tcPr>
          <w:p w:rsidR="001D425F" w:rsidRPr="003754A3" w:rsidRDefault="001D425F" w:rsidP="003A0966">
            <w:pPr>
              <w:spacing w:line="360" w:lineRule="auto"/>
              <w:rPr>
                <w:rFonts w:asciiTheme="majorHAnsi" w:hAnsiTheme="majorHAnsi" w:cs="Arial"/>
                <w:color w:val="000000"/>
                <w:sz w:val="22"/>
                <w:szCs w:val="22"/>
              </w:rPr>
            </w:pPr>
            <w:r w:rsidRPr="003754A3">
              <w:rPr>
                <w:rFonts w:asciiTheme="majorHAnsi" w:hAnsiTheme="majorHAnsi" w:cs="Arial"/>
                <w:color w:val="000000"/>
                <w:sz w:val="22"/>
                <w:szCs w:val="22"/>
              </w:rPr>
              <w:t>Análises de controle de outorga</w:t>
            </w:r>
          </w:p>
        </w:tc>
        <w:tc>
          <w:tcPr>
            <w:tcW w:w="1843" w:type="dxa"/>
            <w:tcBorders>
              <w:top w:val="nil"/>
              <w:left w:val="nil"/>
              <w:bottom w:val="single" w:sz="8" w:space="0" w:color="auto"/>
              <w:right w:val="single" w:sz="8" w:space="0" w:color="auto"/>
            </w:tcBorders>
            <w:shd w:val="clear" w:color="auto" w:fill="auto"/>
            <w:noWrap/>
            <w:vAlign w:val="bottom"/>
          </w:tcPr>
          <w:p w:rsidR="001D425F" w:rsidRPr="003754A3" w:rsidRDefault="001D425F" w:rsidP="003A0966">
            <w:pPr>
              <w:spacing w:line="360" w:lineRule="auto"/>
              <w:jc w:val="center"/>
              <w:rPr>
                <w:rFonts w:asciiTheme="majorHAnsi" w:hAnsiTheme="majorHAnsi" w:cs="Arial"/>
                <w:color w:val="000000"/>
                <w:sz w:val="22"/>
                <w:szCs w:val="22"/>
              </w:rPr>
            </w:pPr>
          </w:p>
        </w:tc>
      </w:tr>
    </w:tbl>
    <w:p w:rsidR="00F67393" w:rsidRPr="00F67393" w:rsidRDefault="00F67393" w:rsidP="00982388">
      <w:pPr>
        <w:pStyle w:val="Ttulo"/>
        <w:spacing w:after="120"/>
        <w:ind w:right="-994"/>
        <w:jc w:val="left"/>
        <w:rPr>
          <w:rFonts w:asciiTheme="majorHAnsi" w:hAnsiTheme="majorHAnsi" w:cs="Arial"/>
          <w:sz w:val="24"/>
          <w:szCs w:val="24"/>
        </w:rPr>
      </w:pPr>
      <w:r w:rsidRPr="00F67393">
        <w:rPr>
          <w:rFonts w:asciiTheme="majorHAnsi" w:hAnsiTheme="majorHAnsi" w:cs="Arial"/>
          <w:sz w:val="24"/>
          <w:szCs w:val="24"/>
        </w:rPr>
        <w:t xml:space="preserve">                                                                       </w:t>
      </w:r>
    </w:p>
    <w:p w:rsidR="00F67393" w:rsidRPr="00F67393" w:rsidRDefault="00F67393" w:rsidP="005E3FD4">
      <w:pPr>
        <w:pStyle w:val="Ttulo"/>
        <w:spacing w:after="120"/>
        <w:ind w:right="-1"/>
        <w:jc w:val="both"/>
        <w:rPr>
          <w:rFonts w:asciiTheme="majorHAnsi" w:hAnsiTheme="majorHAnsi" w:cs="Arial"/>
          <w:b w:val="0"/>
          <w:sz w:val="24"/>
          <w:szCs w:val="24"/>
        </w:rPr>
      </w:pPr>
      <w:r w:rsidRPr="00F67393">
        <w:rPr>
          <w:rFonts w:asciiTheme="majorHAnsi" w:hAnsiTheme="majorHAnsi" w:cs="Arial"/>
          <w:sz w:val="24"/>
          <w:szCs w:val="24"/>
        </w:rPr>
        <w:t xml:space="preserve">VALOR TOTAL: </w:t>
      </w:r>
      <w:r w:rsidRPr="00F67393">
        <w:rPr>
          <w:rFonts w:asciiTheme="majorHAnsi" w:hAnsiTheme="majorHAnsi" w:cs="Arial"/>
          <w:b w:val="0"/>
          <w:sz w:val="24"/>
          <w:szCs w:val="24"/>
        </w:rPr>
        <w:t>R$ _______ (___________________________________)</w:t>
      </w:r>
    </w:p>
    <w:p w:rsidR="00F67393" w:rsidRPr="00F67393" w:rsidRDefault="00F67393" w:rsidP="005E3FD4">
      <w:pPr>
        <w:pStyle w:val="Ttulo"/>
        <w:spacing w:after="120"/>
        <w:ind w:right="-1"/>
        <w:jc w:val="both"/>
        <w:rPr>
          <w:rFonts w:asciiTheme="majorHAnsi" w:hAnsiTheme="majorHAnsi" w:cs="Arial"/>
          <w:b w:val="0"/>
          <w:sz w:val="24"/>
          <w:szCs w:val="24"/>
        </w:rPr>
      </w:pPr>
      <w:r w:rsidRPr="00F67393">
        <w:rPr>
          <w:rFonts w:asciiTheme="majorHAnsi" w:hAnsiTheme="majorHAnsi" w:cs="Arial"/>
          <w:b w:val="0"/>
          <w:sz w:val="24"/>
          <w:szCs w:val="24"/>
        </w:rPr>
        <w:t>A empresa ________________________________ declara que estão inclusas nos preços todas as despesas, bem como, todos os tributos e encargos fiscais, sociais, trabalhistas, previdenciários e comerciais NECESSARIOS PARA A EXECUÇÃO DO OBJETO.</w:t>
      </w:r>
    </w:p>
    <w:p w:rsidR="00F67393" w:rsidRPr="00F67393" w:rsidRDefault="00F67393" w:rsidP="005E3FD4">
      <w:pPr>
        <w:pStyle w:val="Ttulo"/>
        <w:spacing w:after="120"/>
        <w:ind w:right="-1"/>
        <w:jc w:val="both"/>
        <w:rPr>
          <w:rFonts w:asciiTheme="majorHAnsi" w:hAnsiTheme="majorHAnsi" w:cs="Arial"/>
          <w:b w:val="0"/>
          <w:sz w:val="24"/>
          <w:szCs w:val="24"/>
        </w:rPr>
      </w:pPr>
      <w:r w:rsidRPr="00F67393">
        <w:rPr>
          <w:rFonts w:asciiTheme="majorHAnsi" w:hAnsiTheme="majorHAnsi" w:cs="Arial"/>
          <w:b w:val="0"/>
          <w:sz w:val="24"/>
          <w:szCs w:val="24"/>
        </w:rPr>
        <w:t xml:space="preserve">Validade da proposta: </w:t>
      </w:r>
      <w:r w:rsidRPr="00F67393">
        <w:rPr>
          <w:rFonts w:asciiTheme="majorHAnsi" w:hAnsiTheme="majorHAnsi" w:cs="Arial"/>
          <w:sz w:val="24"/>
          <w:szCs w:val="24"/>
        </w:rPr>
        <w:t>90 (noventa)</w:t>
      </w:r>
      <w:r w:rsidRPr="00F67393">
        <w:rPr>
          <w:rFonts w:asciiTheme="majorHAnsi" w:hAnsiTheme="majorHAnsi" w:cs="Arial"/>
          <w:b w:val="0"/>
          <w:sz w:val="24"/>
          <w:szCs w:val="24"/>
        </w:rPr>
        <w:t xml:space="preserve"> dias.</w:t>
      </w:r>
    </w:p>
    <w:p w:rsidR="00A75B7D" w:rsidRDefault="00F67393" w:rsidP="005E3FD4">
      <w:pPr>
        <w:tabs>
          <w:tab w:val="left" w:pos="7300"/>
        </w:tabs>
        <w:spacing w:after="120"/>
        <w:ind w:right="-1"/>
        <w:jc w:val="both"/>
        <w:rPr>
          <w:rFonts w:asciiTheme="majorHAnsi" w:hAnsiTheme="majorHAnsi" w:cs="Arial"/>
          <w:b/>
          <w:sz w:val="24"/>
          <w:szCs w:val="24"/>
        </w:rPr>
      </w:pPr>
      <w:r w:rsidRPr="00F67393">
        <w:rPr>
          <w:rFonts w:asciiTheme="majorHAnsi" w:hAnsiTheme="majorHAnsi" w:cs="Arial"/>
          <w:b/>
          <w:sz w:val="24"/>
          <w:szCs w:val="24"/>
        </w:rPr>
        <w:t>Carimbo da empresa/Assinatura do responsável</w:t>
      </w:r>
    </w:p>
    <w:p w:rsidR="00F67393" w:rsidRPr="00F67393" w:rsidRDefault="00F67393" w:rsidP="005E3FD4">
      <w:pPr>
        <w:pStyle w:val="Ttulo"/>
        <w:spacing w:after="120"/>
        <w:ind w:right="-1"/>
        <w:jc w:val="both"/>
        <w:rPr>
          <w:rFonts w:asciiTheme="majorHAnsi" w:hAnsiTheme="majorHAnsi" w:cs="Arial"/>
          <w:sz w:val="24"/>
          <w:szCs w:val="24"/>
        </w:rPr>
      </w:pPr>
      <w:proofErr w:type="spellStart"/>
      <w:r w:rsidRPr="00F67393">
        <w:rPr>
          <w:rFonts w:asciiTheme="majorHAnsi" w:hAnsiTheme="majorHAnsi" w:cs="Arial"/>
          <w:b w:val="0"/>
          <w:sz w:val="24"/>
          <w:szCs w:val="24"/>
        </w:rPr>
        <w:t>Obs</w:t>
      </w:r>
      <w:proofErr w:type="spellEnd"/>
      <w:r w:rsidRPr="00F67393">
        <w:rPr>
          <w:rFonts w:asciiTheme="majorHAnsi" w:hAnsiTheme="majorHAnsi" w:cs="Arial"/>
          <w:b w:val="0"/>
          <w:sz w:val="24"/>
          <w:szCs w:val="24"/>
        </w:rPr>
        <w:t>: Serão desclassificadas as propostas que apresentarem cotações contendo valor zero ou inexequíveis, na forma da legislação em vigor, ou ainda, que ofereçam preços ou vantagens baseadas nas ofertas dos demais licitantes.</w:t>
      </w:r>
    </w:p>
    <w:p w:rsidR="00F67393" w:rsidRPr="00F67393" w:rsidRDefault="00F67393" w:rsidP="005E3FD4">
      <w:pPr>
        <w:pStyle w:val="Ttulo"/>
        <w:spacing w:after="120"/>
        <w:ind w:right="-1"/>
        <w:jc w:val="both"/>
        <w:rPr>
          <w:rFonts w:asciiTheme="majorHAnsi" w:hAnsiTheme="majorHAnsi" w:cs="Arial"/>
          <w:sz w:val="24"/>
          <w:szCs w:val="24"/>
        </w:rPr>
      </w:pPr>
      <w:r w:rsidRPr="00F67393">
        <w:rPr>
          <w:rFonts w:asciiTheme="majorHAnsi" w:hAnsiTheme="majorHAnsi" w:cs="Arial"/>
          <w:b w:val="0"/>
          <w:sz w:val="24"/>
          <w:szCs w:val="24"/>
        </w:rPr>
        <w:t>Local e Data:</w:t>
      </w:r>
    </w:p>
    <w:p w:rsidR="00F67393" w:rsidRPr="00F67393" w:rsidRDefault="00F67393" w:rsidP="005E3FD4">
      <w:pPr>
        <w:pStyle w:val="Ttulo"/>
        <w:spacing w:after="120"/>
        <w:ind w:right="-1"/>
        <w:rPr>
          <w:rFonts w:asciiTheme="majorHAnsi" w:hAnsiTheme="majorHAnsi" w:cs="Arial"/>
          <w:sz w:val="24"/>
          <w:szCs w:val="24"/>
        </w:rPr>
        <w:sectPr w:rsidR="00F67393" w:rsidRPr="00F67393" w:rsidSect="00474C73">
          <w:pgSz w:w="11907" w:h="16840" w:code="9"/>
          <w:pgMar w:top="1134" w:right="851" w:bottom="851" w:left="1134" w:header="567" w:footer="567" w:gutter="0"/>
          <w:cols w:space="720"/>
          <w:docGrid w:linePitch="272"/>
        </w:sectPr>
      </w:pPr>
    </w:p>
    <w:p w:rsidR="00F67393" w:rsidRPr="00F67393" w:rsidRDefault="00F67393" w:rsidP="00982388">
      <w:pPr>
        <w:pStyle w:val="Ttulo"/>
        <w:spacing w:after="120"/>
        <w:ind w:right="-1"/>
        <w:rPr>
          <w:rFonts w:asciiTheme="majorHAnsi" w:hAnsiTheme="majorHAnsi" w:cs="Arial"/>
          <w:sz w:val="24"/>
          <w:szCs w:val="24"/>
        </w:rPr>
      </w:pPr>
    </w:p>
    <w:p w:rsidR="00C370EC" w:rsidRDefault="00C370EC" w:rsidP="00982388">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F27065" w:rsidRDefault="00F27065" w:rsidP="00982388">
      <w:pPr>
        <w:widowControl w:val="0"/>
        <w:tabs>
          <w:tab w:val="left" w:leader="dot" w:pos="3979"/>
        </w:tabs>
        <w:adjustRightInd w:val="0"/>
        <w:spacing w:after="120"/>
        <w:jc w:val="center"/>
        <w:rPr>
          <w:rFonts w:asciiTheme="majorHAnsi" w:hAnsiTheme="majorHAnsi" w:cs="Arial"/>
          <w:b/>
          <w:sz w:val="24"/>
          <w:szCs w:val="24"/>
        </w:rPr>
      </w:pPr>
    </w:p>
    <w:p w:rsidR="00C370EC" w:rsidRPr="00C370EC" w:rsidRDefault="00C370EC" w:rsidP="00C370EC">
      <w:pPr>
        <w:pStyle w:val="Ttulo"/>
        <w:ind w:right="-1"/>
        <w:rPr>
          <w:rFonts w:asciiTheme="majorHAnsi" w:hAnsiTheme="majorHAnsi" w:cs="Arial"/>
          <w:sz w:val="24"/>
          <w:szCs w:val="24"/>
        </w:rPr>
      </w:pPr>
      <w:r w:rsidRPr="00C370EC">
        <w:rPr>
          <w:rFonts w:asciiTheme="majorHAnsi" w:hAnsiTheme="majorHAnsi" w:cs="Arial"/>
          <w:sz w:val="24"/>
          <w:szCs w:val="24"/>
        </w:rPr>
        <w:t>ANEXO III</w:t>
      </w:r>
    </w:p>
    <w:p w:rsidR="00C370EC" w:rsidRPr="00C370EC" w:rsidRDefault="00C370EC" w:rsidP="00C370EC">
      <w:pPr>
        <w:pStyle w:val="Ttulo"/>
        <w:ind w:right="-1"/>
        <w:rPr>
          <w:rFonts w:asciiTheme="majorHAnsi" w:hAnsiTheme="majorHAnsi" w:cs="Arial"/>
          <w:sz w:val="24"/>
          <w:szCs w:val="24"/>
        </w:rPr>
      </w:pPr>
    </w:p>
    <w:p w:rsidR="00C370EC" w:rsidRPr="00C370EC" w:rsidRDefault="00C370EC" w:rsidP="00C370EC">
      <w:pPr>
        <w:widowControl w:val="0"/>
        <w:tabs>
          <w:tab w:val="left" w:pos="7142"/>
        </w:tabs>
        <w:adjustRightInd w:val="0"/>
        <w:ind w:right="-1"/>
        <w:jc w:val="center"/>
        <w:rPr>
          <w:rFonts w:asciiTheme="majorHAnsi" w:hAnsiTheme="majorHAnsi" w:cs="Arial"/>
          <w:bCs/>
          <w:sz w:val="24"/>
          <w:szCs w:val="24"/>
        </w:rPr>
      </w:pPr>
      <w:r w:rsidRPr="00C370EC">
        <w:rPr>
          <w:rFonts w:asciiTheme="majorHAnsi" w:hAnsiTheme="majorHAnsi" w:cs="Arial"/>
          <w:bCs/>
          <w:sz w:val="24"/>
          <w:szCs w:val="24"/>
        </w:rPr>
        <w:t>MODELO DE DECLARAÇÃO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widowControl w:val="0"/>
        <w:tabs>
          <w:tab w:val="left" w:pos="7142"/>
        </w:tabs>
        <w:adjustRightInd w:val="0"/>
        <w:ind w:left="-567" w:right="-1"/>
        <w:jc w:val="both"/>
        <w:rPr>
          <w:rFonts w:asciiTheme="majorHAnsi" w:hAnsiTheme="majorHAnsi" w:cs="Arial"/>
          <w:sz w:val="24"/>
          <w:szCs w:val="24"/>
        </w:rPr>
      </w:pPr>
    </w:p>
    <w:p w:rsidR="00C370EC" w:rsidRPr="00C370EC" w:rsidRDefault="00C370EC" w:rsidP="005E3FD4">
      <w:pPr>
        <w:widowControl w:val="0"/>
        <w:tabs>
          <w:tab w:val="left" w:pos="7142"/>
        </w:tabs>
        <w:adjustRightInd w:val="0"/>
        <w:spacing w:line="360" w:lineRule="auto"/>
        <w:ind w:left="-142" w:right="-1"/>
        <w:jc w:val="both"/>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__________________________________________________, CNPJ n°. __________________, sediada (endereço completo) ______________________, declara, sob as penas da lei, que até a presente data inexistem fatos impeditivos para </w:t>
      </w:r>
      <w:proofErr w:type="gramStart"/>
      <w:r w:rsidRPr="00C370EC">
        <w:rPr>
          <w:rFonts w:asciiTheme="majorHAnsi" w:hAnsiTheme="majorHAnsi" w:cs="Arial"/>
          <w:sz w:val="24"/>
          <w:szCs w:val="24"/>
        </w:rPr>
        <w:t>sua habilitação no presente processo licitatório, ciente da obrigatoriedade de declarar ocorrências posteriores</w:t>
      </w:r>
      <w:proofErr w:type="gramEnd"/>
      <w:r w:rsidRPr="00C370EC">
        <w:rPr>
          <w:rFonts w:asciiTheme="majorHAnsi" w:hAnsiTheme="majorHAnsi" w:cs="Arial"/>
          <w:sz w:val="24"/>
          <w:szCs w:val="24"/>
        </w:rPr>
        <w:t>.</w:t>
      </w:r>
    </w:p>
    <w:p w:rsidR="00C370EC" w:rsidRPr="00C370EC" w:rsidRDefault="00C370EC" w:rsidP="005E3FD4">
      <w:pPr>
        <w:widowControl w:val="0"/>
        <w:tabs>
          <w:tab w:val="left" w:pos="4766"/>
        </w:tabs>
        <w:adjustRightInd w:val="0"/>
        <w:spacing w:line="360" w:lineRule="auto"/>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spacing w:line="360" w:lineRule="auto"/>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____________________________________</w:t>
      </w: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Nome e Numero da Identidade do declarante</w:t>
      </w: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 xml:space="preserve">ANEXO </w:t>
      </w:r>
      <w:r w:rsidR="005B77BD" w:rsidRPr="005B77BD">
        <w:rPr>
          <w:rFonts w:asciiTheme="majorHAnsi" w:hAnsiTheme="majorHAnsi" w:cs="Arial"/>
          <w:sz w:val="24"/>
          <w:szCs w:val="24"/>
        </w:rPr>
        <w:t>I</w:t>
      </w:r>
      <w:r w:rsidRPr="005B77BD">
        <w:rPr>
          <w:rFonts w:asciiTheme="majorHAnsi" w:hAnsiTheme="majorHAnsi" w:cs="Arial"/>
          <w:sz w:val="24"/>
          <w:szCs w:val="24"/>
        </w:rPr>
        <w:t>V</w:t>
      </w:r>
    </w:p>
    <w:p w:rsidR="00C370EC" w:rsidRPr="00C370EC" w:rsidRDefault="00C370EC" w:rsidP="00C370EC">
      <w:pPr>
        <w:rPr>
          <w:rFonts w:asciiTheme="majorHAnsi" w:hAnsiTheme="majorHAnsi"/>
          <w:sz w:val="24"/>
          <w:szCs w:val="24"/>
        </w:rPr>
      </w:pPr>
    </w:p>
    <w:p w:rsidR="00C370EC" w:rsidRPr="00C370EC" w:rsidRDefault="00C370EC" w:rsidP="00C370EC">
      <w:pPr>
        <w:rPr>
          <w:rFonts w:asciiTheme="majorHAnsi" w:hAnsiTheme="majorHAnsi"/>
          <w:sz w:val="24"/>
          <w:szCs w:val="24"/>
        </w:rPr>
      </w:pPr>
    </w:p>
    <w:p w:rsidR="00C370EC" w:rsidRPr="00C370EC" w:rsidRDefault="00C370EC" w:rsidP="00C370EC">
      <w:pPr>
        <w:widowControl w:val="0"/>
        <w:adjustRightInd w:val="0"/>
        <w:ind w:right="-1"/>
        <w:jc w:val="center"/>
        <w:rPr>
          <w:rFonts w:asciiTheme="majorHAnsi" w:hAnsiTheme="majorHAnsi" w:cs="Arial"/>
          <w:b/>
          <w:bCs/>
          <w:sz w:val="24"/>
          <w:szCs w:val="24"/>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DECLARAÇÃO DO CUMPRIMENTO DE REQUISITO DE HABILITAÇÃO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5E3FD4">
      <w:pPr>
        <w:widowControl w:val="0"/>
        <w:adjustRightInd w:val="0"/>
        <w:spacing w:line="360" w:lineRule="auto"/>
        <w:ind w:left="-142" w:right="-1"/>
        <w:jc w:val="both"/>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C370EC">
        <w:rPr>
          <w:rFonts w:asciiTheme="majorHAnsi" w:hAnsiTheme="majorHAnsi" w:cs="Arial"/>
          <w:sz w:val="24"/>
          <w:szCs w:val="24"/>
        </w:rPr>
        <w:t>art</w:t>
      </w:r>
      <w:proofErr w:type="spellEnd"/>
      <w:r w:rsidRPr="00C370EC">
        <w:rPr>
          <w:rFonts w:asciiTheme="majorHAnsi" w:hAnsiTheme="majorHAnsi" w:cs="Arial"/>
          <w:sz w:val="24"/>
          <w:szCs w:val="24"/>
        </w:rPr>
        <w:t xml:space="preserve"> 4°, da Lei Federal n° 10.520, de 17/07/2002, de 10/07/2002, e no </w:t>
      </w:r>
      <w:proofErr w:type="spellStart"/>
      <w:r w:rsidRPr="00C370EC">
        <w:rPr>
          <w:rFonts w:asciiTheme="majorHAnsi" w:hAnsiTheme="majorHAnsi" w:cs="Arial"/>
          <w:bCs/>
          <w:sz w:val="24"/>
          <w:szCs w:val="24"/>
        </w:rPr>
        <w:t>sub-ítem</w:t>
      </w:r>
      <w:proofErr w:type="spellEnd"/>
      <w:r w:rsidRPr="00C370EC">
        <w:rPr>
          <w:rFonts w:asciiTheme="majorHAnsi" w:hAnsiTheme="majorHAnsi" w:cs="Arial"/>
          <w:bCs/>
          <w:sz w:val="24"/>
          <w:szCs w:val="24"/>
        </w:rPr>
        <w:t xml:space="preserve"> 6.4 </w:t>
      </w:r>
      <w:r w:rsidRPr="00C370EC">
        <w:rPr>
          <w:rFonts w:asciiTheme="majorHAnsi" w:hAnsiTheme="majorHAnsi" w:cs="Arial"/>
          <w:sz w:val="24"/>
          <w:szCs w:val="24"/>
        </w:rPr>
        <w:t xml:space="preserve">do edital, e para os fins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801B37">
        <w:rPr>
          <w:rFonts w:asciiTheme="majorHAnsi" w:hAnsiTheme="majorHAnsi" w:cs="Arial"/>
          <w:b/>
          <w:bCs/>
          <w:sz w:val="24"/>
          <w:szCs w:val="24"/>
        </w:rPr>
        <w:t>01</w:t>
      </w:r>
      <w:r w:rsidR="0050443B">
        <w:rPr>
          <w:rFonts w:asciiTheme="majorHAnsi" w:hAnsiTheme="majorHAnsi" w:cs="Arial"/>
          <w:b/>
          <w:bCs/>
          <w:sz w:val="24"/>
          <w:szCs w:val="24"/>
        </w:rPr>
        <w:t>6</w:t>
      </w:r>
      <w:r w:rsidR="005B77BD" w:rsidRPr="00C370EC">
        <w:rPr>
          <w:rFonts w:asciiTheme="majorHAnsi" w:hAnsiTheme="majorHAnsi" w:cs="Arial"/>
          <w:b/>
          <w:bCs/>
          <w:sz w:val="24"/>
          <w:szCs w:val="24"/>
        </w:rPr>
        <w:t>/2020</w:t>
      </w:r>
      <w:r w:rsidRPr="00C370EC">
        <w:rPr>
          <w:rFonts w:asciiTheme="majorHAnsi" w:hAnsiTheme="majorHAnsi" w:cs="Arial"/>
          <w:bCs/>
          <w:sz w:val="24"/>
          <w:szCs w:val="24"/>
        </w:rPr>
        <w:t xml:space="preserve">, </w:t>
      </w:r>
      <w:r w:rsidRPr="00C370EC">
        <w:rPr>
          <w:rFonts w:asciiTheme="majorHAnsi" w:hAnsiTheme="majorHAnsi" w:cs="Arial"/>
          <w:sz w:val="24"/>
          <w:szCs w:val="24"/>
        </w:rPr>
        <w:t xml:space="preserve">declara expressamente que cumpre plenamente os requisitos de habilitação exigidos no edital do Pregão </w:t>
      </w:r>
      <w:r w:rsidR="00021272">
        <w:rPr>
          <w:rFonts w:asciiTheme="majorHAnsi" w:hAnsiTheme="majorHAnsi" w:cs="Arial"/>
          <w:sz w:val="24"/>
          <w:szCs w:val="24"/>
        </w:rPr>
        <w:t>eletrônico</w:t>
      </w:r>
      <w:r w:rsidRPr="00C370EC">
        <w:rPr>
          <w:rFonts w:asciiTheme="majorHAnsi" w:hAnsiTheme="majorHAnsi" w:cs="Arial"/>
          <w:sz w:val="24"/>
          <w:szCs w:val="24"/>
        </w:rPr>
        <w:t xml:space="preserve"> em epígrafe.</w:t>
      </w:r>
    </w:p>
    <w:p w:rsidR="00C370EC" w:rsidRPr="00C370EC" w:rsidRDefault="00C370EC" w:rsidP="005E3FD4">
      <w:pPr>
        <w:widowControl w:val="0"/>
        <w:adjustRightInd w:val="0"/>
        <w:ind w:left="-142" w:right="-1"/>
        <w:jc w:val="both"/>
        <w:rPr>
          <w:rFonts w:asciiTheme="majorHAnsi" w:hAnsiTheme="majorHAnsi" w:cs="Arial"/>
          <w:sz w:val="24"/>
          <w:szCs w:val="24"/>
        </w:rPr>
      </w:pPr>
    </w:p>
    <w:p w:rsidR="00C370EC" w:rsidRPr="00C370EC" w:rsidRDefault="00C370EC" w:rsidP="005E3FD4">
      <w:pPr>
        <w:widowControl w:val="0"/>
        <w:adjustRightInd w:val="0"/>
        <w:ind w:left="-142" w:right="-1"/>
        <w:jc w:val="both"/>
        <w:rPr>
          <w:rFonts w:asciiTheme="majorHAnsi" w:hAnsiTheme="majorHAnsi" w:cs="Arial"/>
          <w:sz w:val="24"/>
          <w:szCs w:val="24"/>
        </w:rPr>
      </w:pPr>
    </w:p>
    <w:p w:rsidR="00C370EC" w:rsidRPr="00C370EC" w:rsidRDefault="00C370EC" w:rsidP="005E3FD4">
      <w:pPr>
        <w:widowControl w:val="0"/>
        <w:adjustRightInd w:val="0"/>
        <w:ind w:left="-142"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r w:rsidRPr="00C370EC">
        <w:rPr>
          <w:rFonts w:asciiTheme="majorHAnsi" w:hAnsiTheme="majorHAnsi" w:cs="Arial"/>
          <w:sz w:val="24"/>
          <w:szCs w:val="24"/>
        </w:rPr>
        <w:t>______________________________________</w:t>
      </w:r>
    </w:p>
    <w:p w:rsidR="00C370EC" w:rsidRPr="00C370EC" w:rsidRDefault="00C370EC" w:rsidP="00C370EC">
      <w:pPr>
        <w:pStyle w:val="Ttulo2"/>
        <w:ind w:left="-567" w:right="-1"/>
        <w:rPr>
          <w:rFonts w:asciiTheme="majorHAnsi" w:hAnsiTheme="majorHAnsi" w:cs="Arial"/>
          <w:sz w:val="24"/>
          <w:szCs w:val="24"/>
        </w:rPr>
      </w:pPr>
      <w:r w:rsidRPr="00C370EC">
        <w:rPr>
          <w:rFonts w:asciiTheme="majorHAnsi" w:hAnsiTheme="majorHAnsi" w:cs="Arial"/>
          <w:sz w:val="24"/>
          <w:szCs w:val="24"/>
        </w:rPr>
        <w:t>Assinatura do responsável pela empresa/carimbo</w:t>
      </w: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b/>
          <w:bCs/>
          <w:sz w:val="24"/>
          <w:szCs w:val="24"/>
        </w:rPr>
      </w:pPr>
      <w:bookmarkStart w:id="1" w:name="_Toc291743650"/>
    </w:p>
    <w:p w:rsidR="00182870" w:rsidRDefault="00182870" w:rsidP="00C370EC">
      <w:pPr>
        <w:pStyle w:val="Corpodetexto"/>
        <w:ind w:right="-1"/>
        <w:jc w:val="center"/>
        <w:rPr>
          <w:rFonts w:asciiTheme="majorHAnsi" w:hAnsiTheme="majorHAnsi" w:cs="Arial"/>
          <w:b/>
          <w:bCs/>
          <w:sz w:val="24"/>
          <w:szCs w:val="24"/>
        </w:rPr>
      </w:pPr>
      <w:bookmarkStart w:id="2" w:name="_Toc291743647"/>
      <w:bookmarkEnd w:id="1"/>
    </w:p>
    <w:p w:rsidR="00801B37" w:rsidRDefault="00801B37" w:rsidP="00C370EC">
      <w:pPr>
        <w:pStyle w:val="Corpodetexto"/>
        <w:ind w:right="-1"/>
        <w:jc w:val="center"/>
        <w:rPr>
          <w:rFonts w:asciiTheme="majorHAnsi" w:hAnsiTheme="majorHAnsi" w:cs="Arial"/>
          <w:b/>
          <w:bCs/>
          <w:sz w:val="24"/>
          <w:szCs w:val="24"/>
        </w:rPr>
      </w:pPr>
    </w:p>
    <w:p w:rsidR="00C370EC" w:rsidRPr="00C370EC" w:rsidRDefault="00C370EC" w:rsidP="00C370EC">
      <w:pPr>
        <w:pStyle w:val="Corpodetexto"/>
        <w:ind w:right="-1"/>
        <w:jc w:val="center"/>
        <w:rPr>
          <w:rFonts w:asciiTheme="majorHAnsi" w:hAnsiTheme="majorHAnsi" w:cs="Arial"/>
          <w:b/>
          <w:bCs/>
          <w:sz w:val="24"/>
          <w:szCs w:val="24"/>
        </w:rPr>
      </w:pPr>
      <w:r w:rsidRPr="00C370EC">
        <w:rPr>
          <w:rFonts w:asciiTheme="majorHAnsi" w:hAnsiTheme="majorHAnsi" w:cs="Arial"/>
          <w:b/>
          <w:bCs/>
          <w:sz w:val="24"/>
          <w:szCs w:val="24"/>
        </w:rPr>
        <w:t>ANEXO V –</w:t>
      </w:r>
    </w:p>
    <w:p w:rsidR="00C370EC" w:rsidRPr="00C370EC" w:rsidRDefault="00C370EC" w:rsidP="00C370EC">
      <w:pPr>
        <w:pStyle w:val="Corpodetexto"/>
        <w:ind w:right="-1"/>
        <w:jc w:val="center"/>
        <w:rPr>
          <w:rFonts w:asciiTheme="majorHAnsi" w:hAnsiTheme="majorHAnsi" w:cs="Arial"/>
          <w:b/>
          <w:bCs/>
          <w:sz w:val="24"/>
          <w:szCs w:val="24"/>
        </w:rPr>
      </w:pPr>
      <w:r w:rsidRPr="00C370EC">
        <w:rPr>
          <w:rFonts w:asciiTheme="majorHAnsi" w:hAnsiTheme="majorHAnsi" w:cs="Arial"/>
          <w:b/>
          <w:bCs/>
          <w:sz w:val="24"/>
          <w:szCs w:val="24"/>
        </w:rPr>
        <w:t>DECLARAÇÃO DE CUMPRIMENTO DE REQUISITOS LEGAIS</w:t>
      </w:r>
      <w:bookmarkEnd w:id="2"/>
    </w:p>
    <w:p w:rsidR="00C370EC" w:rsidRPr="00C370EC" w:rsidRDefault="00C370EC" w:rsidP="00C370EC">
      <w:pPr>
        <w:pStyle w:val="Corpodetexto"/>
        <w:ind w:left="-567" w:right="-1"/>
        <w:rPr>
          <w:rFonts w:asciiTheme="majorHAnsi" w:hAnsiTheme="majorHAnsi" w:cs="Arial"/>
          <w:b/>
          <w:bCs/>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Modelo da Declaração (Empregador Pessoa Jurídica)</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Ao </w:t>
      </w:r>
      <w:proofErr w:type="gramStart"/>
      <w:r w:rsidRPr="00C370EC">
        <w:rPr>
          <w:rFonts w:asciiTheme="majorHAnsi" w:hAnsiTheme="majorHAnsi" w:cs="Arial"/>
          <w:sz w:val="24"/>
          <w:szCs w:val="24"/>
        </w:rPr>
        <w:t>Sr.</w:t>
      </w:r>
      <w:proofErr w:type="gramEnd"/>
      <w:r w:rsidRPr="00C370EC">
        <w:rPr>
          <w:rFonts w:asciiTheme="majorHAnsi" w:hAnsiTheme="majorHAnsi" w:cs="Arial"/>
          <w:sz w:val="24"/>
          <w:szCs w:val="24"/>
        </w:rPr>
        <w:t xml:space="preserve"> (a) Pregoeiro (a) da Prefeitura Municipal de Querência/MT</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Sra. Daniela Ribeiro Campos</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Ref. </w:t>
      </w:r>
      <w:proofErr w:type="gramStart"/>
      <w:r w:rsidRPr="00C370EC">
        <w:rPr>
          <w:rFonts w:asciiTheme="majorHAnsi" w:hAnsiTheme="majorHAnsi" w:cs="Arial"/>
          <w:sz w:val="24"/>
          <w:szCs w:val="24"/>
        </w:rPr>
        <w:t xml:space="preserve">Licitação na modalidade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proofErr w:type="gramEnd"/>
      <w:r w:rsidR="005B77BD" w:rsidRPr="00C370EC">
        <w:rPr>
          <w:rFonts w:asciiTheme="majorHAnsi" w:hAnsiTheme="majorHAnsi" w:cs="Arial"/>
          <w:bCs/>
          <w:sz w:val="24"/>
          <w:szCs w:val="24"/>
        </w:rPr>
        <w:t xml:space="preserve"> n° </w:t>
      </w:r>
      <w:r w:rsidR="00801B37">
        <w:rPr>
          <w:rFonts w:asciiTheme="majorHAnsi" w:hAnsiTheme="majorHAnsi" w:cs="Arial"/>
          <w:b/>
          <w:bCs/>
          <w:sz w:val="24"/>
          <w:szCs w:val="24"/>
        </w:rPr>
        <w:t>01</w:t>
      </w:r>
      <w:r w:rsidR="0050443B">
        <w:rPr>
          <w:rFonts w:asciiTheme="majorHAnsi" w:hAnsiTheme="majorHAnsi" w:cs="Arial"/>
          <w:b/>
          <w:bCs/>
          <w:sz w:val="24"/>
          <w:szCs w:val="24"/>
        </w:rPr>
        <w:t>6</w:t>
      </w:r>
      <w:r w:rsidR="005B77BD" w:rsidRPr="00C370EC">
        <w:rPr>
          <w:rFonts w:asciiTheme="majorHAnsi" w:hAnsiTheme="majorHAnsi" w:cs="Arial"/>
          <w:b/>
          <w:bCs/>
          <w:sz w:val="24"/>
          <w:szCs w:val="24"/>
        </w:rPr>
        <w:t>/2020</w:t>
      </w:r>
      <w:r w:rsidRPr="00C370EC">
        <w:rPr>
          <w:rFonts w:asciiTheme="majorHAnsi" w:hAnsiTheme="majorHAnsi" w:cs="Arial"/>
          <w:sz w:val="24"/>
          <w:szCs w:val="24"/>
        </w:rPr>
        <w:t xml:space="preserve">. </w:t>
      </w:r>
    </w:p>
    <w:p w:rsid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801B37">
        <w:rPr>
          <w:rFonts w:asciiTheme="majorHAnsi" w:hAnsiTheme="majorHAnsi" w:cs="Arial"/>
          <w:b/>
          <w:bCs/>
          <w:sz w:val="24"/>
          <w:szCs w:val="24"/>
        </w:rPr>
        <w:t>01</w:t>
      </w:r>
      <w:r w:rsidR="0050443B">
        <w:rPr>
          <w:rFonts w:asciiTheme="majorHAnsi" w:hAnsiTheme="majorHAnsi" w:cs="Arial"/>
          <w:b/>
          <w:bCs/>
          <w:sz w:val="24"/>
          <w:szCs w:val="24"/>
        </w:rPr>
        <w:t>6</w:t>
      </w:r>
      <w:r w:rsidR="00182870">
        <w:rPr>
          <w:rFonts w:asciiTheme="majorHAnsi" w:hAnsiTheme="majorHAnsi" w:cs="Arial"/>
          <w:b/>
          <w:bCs/>
          <w:sz w:val="24"/>
          <w:szCs w:val="24"/>
        </w:rPr>
        <w:t>/2</w:t>
      </w:r>
      <w:r w:rsidR="005B77BD" w:rsidRPr="00C370EC">
        <w:rPr>
          <w:rFonts w:asciiTheme="majorHAnsi" w:hAnsiTheme="majorHAnsi" w:cs="Arial"/>
          <w:b/>
          <w:bCs/>
          <w:sz w:val="24"/>
          <w:szCs w:val="24"/>
        </w:rPr>
        <w:t>020</w:t>
      </w:r>
      <w:r w:rsidRPr="00C370EC">
        <w:rPr>
          <w:rFonts w:asciiTheme="majorHAnsi" w:hAnsiTheme="majorHAnsi" w:cs="Arial"/>
          <w:sz w:val="24"/>
          <w:szCs w:val="24"/>
        </w:rPr>
        <w:t>, DECLARA, sob as penas da lei, que:</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numPr>
          <w:ilvl w:val="0"/>
          <w:numId w:val="24"/>
        </w:numPr>
        <w:suppressAutoHyphens/>
        <w:autoSpaceDE/>
        <w:autoSpaceDN/>
        <w:spacing w:after="0"/>
        <w:ind w:left="-284" w:right="-1" w:firstLine="0"/>
        <w:jc w:val="both"/>
        <w:rPr>
          <w:rFonts w:asciiTheme="majorHAnsi" w:hAnsiTheme="majorHAnsi" w:cs="Arial"/>
          <w:sz w:val="24"/>
          <w:szCs w:val="24"/>
        </w:rPr>
      </w:pPr>
      <w:r w:rsidRPr="00C370EC">
        <w:rPr>
          <w:rFonts w:asciiTheme="majorHAnsi" w:hAnsiTheme="majorHAnsi" w:cs="Arial"/>
          <w:sz w:val="24"/>
          <w:szCs w:val="24"/>
        </w:rPr>
        <w:t xml:space="preserve">Não possui em </w:t>
      </w:r>
      <w:proofErr w:type="gramStart"/>
      <w:r w:rsidRPr="00C370EC">
        <w:rPr>
          <w:rFonts w:asciiTheme="majorHAnsi" w:hAnsiTheme="majorHAnsi" w:cs="Arial"/>
          <w:sz w:val="24"/>
          <w:szCs w:val="24"/>
        </w:rPr>
        <w:t>seu quadro de pessoal empregados(s)</w:t>
      </w:r>
      <w:proofErr w:type="gramEnd"/>
      <w:r w:rsidRPr="00C370EC">
        <w:rPr>
          <w:rFonts w:asciiTheme="majorHAnsi" w:hAnsiTheme="majorHAnsi" w:cs="Arial"/>
          <w:sz w:val="24"/>
          <w:szCs w:val="24"/>
        </w:rPr>
        <w:t xml:space="preserve">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numPr>
          <w:ilvl w:val="0"/>
          <w:numId w:val="24"/>
        </w:numPr>
        <w:suppressAutoHyphens/>
        <w:autoSpaceDE/>
        <w:autoSpaceDN/>
        <w:spacing w:after="0"/>
        <w:ind w:left="-284" w:right="-1" w:firstLine="0"/>
        <w:jc w:val="both"/>
        <w:rPr>
          <w:rFonts w:asciiTheme="majorHAnsi" w:hAnsiTheme="majorHAnsi" w:cs="Arial"/>
          <w:sz w:val="24"/>
          <w:szCs w:val="24"/>
        </w:rPr>
      </w:pPr>
      <w:r w:rsidRPr="00C370EC">
        <w:rPr>
          <w:rFonts w:asciiTheme="majorHAnsi" w:hAnsiTheme="majorHAnsi" w:cs="Arial"/>
          <w:sz w:val="24"/>
          <w:szCs w:val="24"/>
        </w:rPr>
        <w:t xml:space="preserve">Não </w:t>
      </w:r>
      <w:proofErr w:type="gramStart"/>
      <w:r w:rsidRPr="00C370EC">
        <w:rPr>
          <w:rFonts w:asciiTheme="majorHAnsi" w:hAnsiTheme="majorHAnsi" w:cs="Arial"/>
          <w:sz w:val="24"/>
          <w:szCs w:val="24"/>
        </w:rPr>
        <w:t>possui</w:t>
      </w:r>
      <w:proofErr w:type="gramEnd"/>
      <w:r w:rsidRPr="00C370EC">
        <w:rPr>
          <w:rFonts w:asciiTheme="majorHAnsi" w:hAnsiTheme="majorHAnsi" w:cs="Arial"/>
          <w:sz w:val="24"/>
          <w:szCs w:val="24"/>
        </w:rPr>
        <w:t xml:space="preserve"> em seu quadro de pessoal servidores públicos do Poder Executivo Municipal exercendo funções técnicas, comerciais, de gerência, administração ou tomada de decisão, (inciso III, do art. 9º da Lei n. 8.666/93 e inciso X do artigo 144 da Lei Complementar n. 04/90).</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Assinatura do representante legal</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CPF:</w:t>
      </w:r>
    </w:p>
    <w:p w:rsid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Carimbo de CNPJ da empresa:</w:t>
      </w:r>
    </w:p>
    <w:p w:rsidR="005B77BD" w:rsidRPr="00C370EC" w:rsidRDefault="005B77BD" w:rsidP="005E3FD4">
      <w:pPr>
        <w:pStyle w:val="Corpodetexto"/>
        <w:ind w:left="-284" w:right="-1"/>
        <w:rPr>
          <w:rFonts w:asciiTheme="majorHAnsi" w:hAnsiTheme="majorHAnsi" w:cs="Arial"/>
          <w:sz w:val="24"/>
          <w:szCs w:val="24"/>
        </w:rPr>
      </w:pPr>
    </w:p>
    <w:p w:rsidR="00C370EC" w:rsidRPr="00C370EC" w:rsidRDefault="00C370EC" w:rsidP="005E3FD4">
      <w:pPr>
        <w:ind w:left="-284" w:right="-1"/>
        <w:jc w:val="both"/>
        <w:rPr>
          <w:rFonts w:asciiTheme="majorHAnsi" w:hAnsiTheme="majorHAnsi" w:cs="Arial"/>
          <w:sz w:val="24"/>
          <w:szCs w:val="24"/>
        </w:rPr>
      </w:pPr>
      <w:proofErr w:type="gramStart"/>
      <w:r w:rsidRPr="00C370EC">
        <w:rPr>
          <w:rFonts w:asciiTheme="majorHAnsi" w:hAnsiTheme="majorHAnsi" w:cs="Arial"/>
          <w:sz w:val="24"/>
          <w:szCs w:val="24"/>
        </w:rPr>
        <w:t xml:space="preserve">( </w:t>
      </w:r>
      <w:proofErr w:type="gramEnd"/>
      <w:r w:rsidRPr="00C370EC">
        <w:rPr>
          <w:rFonts w:asciiTheme="majorHAnsi" w:hAnsiTheme="majorHAnsi" w:cs="Arial"/>
          <w:sz w:val="24"/>
          <w:szCs w:val="24"/>
        </w:rPr>
        <w:t>) Ressalva: emprega menor, a partir de quatorze anos, na condição de aprendiz*.</w:t>
      </w:r>
    </w:p>
    <w:p w:rsidR="00C370EC" w:rsidRPr="00C370EC" w:rsidRDefault="00C370EC" w:rsidP="005E3FD4">
      <w:pPr>
        <w:ind w:left="-284" w:right="-1"/>
        <w:jc w:val="both"/>
        <w:rPr>
          <w:rFonts w:asciiTheme="majorHAnsi" w:hAnsiTheme="majorHAnsi" w:cs="Arial"/>
          <w:sz w:val="24"/>
          <w:szCs w:val="24"/>
        </w:rPr>
      </w:pPr>
    </w:p>
    <w:p w:rsidR="005B77BD" w:rsidRDefault="005B77BD" w:rsidP="00982388">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7536A1" w:rsidRDefault="007536A1" w:rsidP="00982388">
      <w:pPr>
        <w:widowControl w:val="0"/>
        <w:tabs>
          <w:tab w:val="left" w:leader="dot" w:pos="3979"/>
        </w:tabs>
        <w:adjustRightInd w:val="0"/>
        <w:spacing w:after="120"/>
        <w:jc w:val="center"/>
        <w:rPr>
          <w:rFonts w:asciiTheme="majorHAnsi" w:hAnsiTheme="majorHAnsi" w:cs="Arial"/>
          <w:b/>
          <w:sz w:val="24"/>
          <w:szCs w:val="24"/>
        </w:rPr>
      </w:pPr>
    </w:p>
    <w:p w:rsidR="00F67393" w:rsidRPr="00F67393" w:rsidRDefault="00F67393" w:rsidP="00982388">
      <w:pPr>
        <w:widowControl w:val="0"/>
        <w:tabs>
          <w:tab w:val="left" w:leader="dot" w:pos="3979"/>
        </w:tabs>
        <w:adjustRightInd w:val="0"/>
        <w:spacing w:after="120"/>
        <w:jc w:val="center"/>
        <w:rPr>
          <w:rFonts w:asciiTheme="majorHAnsi" w:hAnsiTheme="majorHAnsi" w:cs="Arial"/>
          <w:b/>
          <w:sz w:val="24"/>
          <w:szCs w:val="24"/>
        </w:rPr>
      </w:pPr>
      <w:proofErr w:type="gramStart"/>
      <w:r w:rsidRPr="00F67393">
        <w:rPr>
          <w:rFonts w:asciiTheme="majorHAnsi" w:hAnsiTheme="majorHAnsi" w:cs="Arial"/>
          <w:b/>
          <w:sz w:val="24"/>
          <w:szCs w:val="24"/>
        </w:rPr>
        <w:t xml:space="preserve">ANEXO </w:t>
      </w:r>
      <w:r w:rsidR="005B77BD">
        <w:rPr>
          <w:rFonts w:asciiTheme="majorHAnsi" w:hAnsiTheme="majorHAnsi" w:cs="Arial"/>
          <w:b/>
          <w:sz w:val="24"/>
          <w:szCs w:val="24"/>
        </w:rPr>
        <w:t>V</w:t>
      </w:r>
      <w:r w:rsidRPr="00F67393">
        <w:rPr>
          <w:rFonts w:asciiTheme="majorHAnsi" w:hAnsiTheme="majorHAnsi" w:cs="Arial"/>
          <w:b/>
          <w:sz w:val="24"/>
          <w:szCs w:val="24"/>
        </w:rPr>
        <w:t>I</w:t>
      </w:r>
      <w:proofErr w:type="gramEnd"/>
    </w:p>
    <w:p w:rsidR="00F67393" w:rsidRPr="00F67393" w:rsidRDefault="00F67393" w:rsidP="00982388">
      <w:pPr>
        <w:spacing w:after="120"/>
        <w:jc w:val="center"/>
        <w:rPr>
          <w:rFonts w:asciiTheme="majorHAnsi" w:hAnsiTheme="majorHAnsi" w:cs="Arial"/>
          <w:b/>
          <w:sz w:val="24"/>
          <w:szCs w:val="24"/>
        </w:rPr>
      </w:pPr>
      <w:r w:rsidRPr="00F67393">
        <w:rPr>
          <w:rFonts w:asciiTheme="majorHAnsi" w:hAnsiTheme="majorHAnsi" w:cs="Arial"/>
          <w:b/>
          <w:sz w:val="24"/>
          <w:szCs w:val="24"/>
        </w:rPr>
        <w:t xml:space="preserve">ATA DE REGISTRO DE PREÇOS N. ____/2020. </w:t>
      </w:r>
    </w:p>
    <w:p w:rsidR="00F67393" w:rsidRPr="00F67393" w:rsidRDefault="00F67393" w:rsidP="00982388">
      <w:pPr>
        <w:spacing w:after="120"/>
        <w:jc w:val="center"/>
        <w:rPr>
          <w:rFonts w:asciiTheme="majorHAnsi" w:hAnsiTheme="majorHAnsi" w:cs="Arial"/>
          <w:b/>
          <w:sz w:val="24"/>
          <w:szCs w:val="24"/>
        </w:rPr>
      </w:pPr>
    </w:p>
    <w:p w:rsidR="00F67393" w:rsidRPr="00F67393" w:rsidRDefault="00F67393" w:rsidP="005E3FD4">
      <w:pPr>
        <w:widowControl w:val="0"/>
        <w:tabs>
          <w:tab w:val="center" w:pos="4779"/>
          <w:tab w:val="right" w:pos="9198"/>
        </w:tabs>
        <w:adjustRightInd w:val="0"/>
        <w:spacing w:after="120"/>
        <w:ind w:left="-142" w:right="-28"/>
        <w:jc w:val="both"/>
        <w:rPr>
          <w:rFonts w:asciiTheme="majorHAnsi" w:hAnsiTheme="majorHAnsi" w:cs="Arial"/>
          <w:sz w:val="24"/>
          <w:szCs w:val="24"/>
        </w:rPr>
      </w:pPr>
      <w:r w:rsidRPr="00F67393">
        <w:rPr>
          <w:rFonts w:asciiTheme="majorHAnsi" w:hAnsiTheme="majorHAnsi" w:cs="Arial"/>
          <w:sz w:val="24"/>
          <w:szCs w:val="24"/>
        </w:rPr>
        <w:t>O Município de Querência, com sede na Ave</w:t>
      </w:r>
      <w:r w:rsidRPr="00F67393">
        <w:rPr>
          <w:rFonts w:asciiTheme="majorHAnsi" w:hAnsiTheme="majorHAnsi" w:cs="Arial"/>
          <w:sz w:val="24"/>
          <w:szCs w:val="24"/>
        </w:rPr>
        <w:tab/>
      </w:r>
      <w:proofErr w:type="spellStart"/>
      <w:r w:rsidRPr="00F67393">
        <w:rPr>
          <w:rFonts w:asciiTheme="majorHAnsi" w:hAnsiTheme="majorHAnsi" w:cs="Arial"/>
          <w:sz w:val="24"/>
          <w:szCs w:val="24"/>
        </w:rPr>
        <w:t>nida</w:t>
      </w:r>
      <w:proofErr w:type="spellEnd"/>
      <w:r w:rsidRPr="00F67393">
        <w:rPr>
          <w:rFonts w:asciiTheme="majorHAnsi" w:hAnsiTheme="majorHAnsi" w:cs="Arial"/>
          <w:sz w:val="24"/>
          <w:szCs w:val="24"/>
        </w:rPr>
        <w:t xml:space="preserve"> Cuiabá, na Quadra 01, Lote 09, no Setor C, na cidade de Querência-MT, inscrita no CNPJ/MF sob o nº 37.465.002/0001-66, neste </w:t>
      </w:r>
      <w:proofErr w:type="gramStart"/>
      <w:r w:rsidRPr="00F67393">
        <w:rPr>
          <w:rFonts w:asciiTheme="majorHAnsi" w:hAnsiTheme="majorHAnsi" w:cs="Arial"/>
          <w:sz w:val="24"/>
          <w:szCs w:val="24"/>
        </w:rPr>
        <w:t>ato representada</w:t>
      </w:r>
      <w:proofErr w:type="gramEnd"/>
      <w:r w:rsidRPr="00F67393">
        <w:rPr>
          <w:rFonts w:asciiTheme="majorHAnsi" w:hAnsiTheme="majorHAnsi" w:cs="Arial"/>
          <w:sz w:val="24"/>
          <w:szCs w:val="24"/>
        </w:rPr>
        <w:t xml:space="preserve"> pelo Prefeito Municipal, </w:t>
      </w:r>
      <w:r w:rsidRPr="00F67393">
        <w:rPr>
          <w:rFonts w:asciiTheme="majorHAnsi" w:hAnsiTheme="majorHAnsi" w:cs="Arial"/>
          <w:b/>
          <w:sz w:val="24"/>
          <w:szCs w:val="24"/>
        </w:rPr>
        <w:t xml:space="preserve">Fernando </w:t>
      </w:r>
      <w:proofErr w:type="spellStart"/>
      <w:r w:rsidRPr="00F67393">
        <w:rPr>
          <w:rFonts w:asciiTheme="majorHAnsi" w:hAnsiTheme="majorHAnsi" w:cs="Arial"/>
          <w:b/>
          <w:sz w:val="24"/>
          <w:szCs w:val="24"/>
        </w:rPr>
        <w:t>Gorgen</w:t>
      </w:r>
      <w:proofErr w:type="spellEnd"/>
      <w:r w:rsidRPr="00F67393">
        <w:rPr>
          <w:rFonts w:asciiTheme="majorHAnsi" w:hAnsiTheme="majorHAnsi" w:cs="Arial"/>
          <w:sz w:val="24"/>
          <w:szCs w:val="24"/>
        </w:rPr>
        <w:t xml:space="preserve">, considerando o julgamento da licitação na modalidade de pregão, na forma </w:t>
      </w:r>
      <w:r>
        <w:rPr>
          <w:rFonts w:asciiTheme="majorHAnsi" w:hAnsiTheme="majorHAnsi" w:cs="Arial"/>
          <w:sz w:val="24"/>
          <w:szCs w:val="24"/>
        </w:rPr>
        <w:t>eletrônica</w:t>
      </w:r>
      <w:r w:rsidRPr="00F67393">
        <w:rPr>
          <w:rFonts w:asciiTheme="majorHAnsi" w:hAnsiTheme="majorHAnsi" w:cs="Arial"/>
          <w:sz w:val="24"/>
          <w:szCs w:val="24"/>
        </w:rPr>
        <w:t xml:space="preserve">, para REGISTRO DE PREÇOS nº </w:t>
      </w:r>
      <w:r w:rsidR="00C370EC">
        <w:rPr>
          <w:rFonts w:asciiTheme="majorHAnsi" w:hAnsiTheme="majorHAnsi" w:cs="Arial"/>
          <w:sz w:val="24"/>
          <w:szCs w:val="24"/>
        </w:rPr>
        <w:t xml:space="preserve">PE </w:t>
      </w:r>
      <w:r w:rsidR="00801B37">
        <w:rPr>
          <w:rFonts w:asciiTheme="majorHAnsi" w:hAnsiTheme="majorHAnsi" w:cs="Arial"/>
          <w:sz w:val="24"/>
          <w:szCs w:val="24"/>
        </w:rPr>
        <w:t>01</w:t>
      </w:r>
      <w:r w:rsidR="0050443B">
        <w:rPr>
          <w:rFonts w:asciiTheme="majorHAnsi" w:hAnsiTheme="majorHAnsi" w:cs="Arial"/>
          <w:sz w:val="24"/>
          <w:szCs w:val="24"/>
        </w:rPr>
        <w:t>6</w:t>
      </w:r>
      <w:r w:rsidRPr="00F67393">
        <w:rPr>
          <w:rFonts w:asciiTheme="majorHAnsi" w:hAnsiTheme="majorHAnsi" w:cs="Arial"/>
          <w:sz w:val="24"/>
          <w:szCs w:val="24"/>
        </w:rPr>
        <w:t xml:space="preserve">/2020, publicada no DOC de </w:t>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t xml:space="preserve">____/_____/2020, processo administrativo nº </w:t>
      </w:r>
      <w:r w:rsidR="00801B37">
        <w:rPr>
          <w:rFonts w:asciiTheme="majorHAnsi" w:hAnsiTheme="majorHAnsi" w:cs="Arial"/>
          <w:sz w:val="24"/>
          <w:szCs w:val="24"/>
        </w:rPr>
        <w:t>099</w:t>
      </w:r>
      <w:r w:rsidRPr="00F67393">
        <w:rPr>
          <w:rFonts w:asciiTheme="majorHAnsi" w:hAnsiTheme="majorHAnsi" w:cs="Arial"/>
          <w:sz w:val="24"/>
          <w:szCs w:val="24"/>
        </w:rPr>
        <w:t xml:space="preserve">/2020,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F67393">
        <w:rPr>
          <w:rFonts w:asciiTheme="majorHAnsi" w:hAnsiTheme="majorHAnsi" w:cs="Arial"/>
          <w:iCs/>
          <w:sz w:val="24"/>
          <w:szCs w:val="24"/>
        </w:rPr>
        <w:t>Decreto nº 7.892, de 23 de janeiro de 2013,</w:t>
      </w:r>
      <w:r w:rsidRPr="00F67393">
        <w:rPr>
          <w:rFonts w:asciiTheme="majorHAnsi" w:hAnsiTheme="majorHAnsi" w:cs="Arial"/>
          <w:sz w:val="24"/>
          <w:szCs w:val="24"/>
        </w:rPr>
        <w:t xml:space="preserve"> e em conformidade com as disposições a seguir:</w:t>
      </w:r>
    </w:p>
    <w:p w:rsidR="00F67393" w:rsidRPr="00F67393" w:rsidRDefault="00F67393" w:rsidP="005E3FD4">
      <w:pPr>
        <w:widowControl w:val="0"/>
        <w:tabs>
          <w:tab w:val="left" w:pos="6379"/>
        </w:tabs>
        <w:adjustRightInd w:val="0"/>
        <w:spacing w:after="120"/>
        <w:ind w:left="-142"/>
        <w:jc w:val="both"/>
        <w:rPr>
          <w:rFonts w:asciiTheme="majorHAnsi" w:hAnsiTheme="majorHAnsi" w:cs="Arial"/>
          <w:bCs/>
          <w:sz w:val="24"/>
          <w:szCs w:val="24"/>
        </w:rPr>
      </w:pPr>
      <w:r w:rsidRPr="00F67393">
        <w:rPr>
          <w:rFonts w:asciiTheme="majorHAnsi" w:hAnsiTheme="majorHAnsi" w:cs="Arial"/>
          <w:b/>
          <w:bCs/>
          <w:sz w:val="24"/>
          <w:szCs w:val="24"/>
        </w:rPr>
        <w:t xml:space="preserve">1. DO OBJETO; </w:t>
      </w:r>
      <w:proofErr w:type="gramStart"/>
      <w:r w:rsidRPr="00F67393">
        <w:rPr>
          <w:rFonts w:asciiTheme="majorHAnsi" w:hAnsiTheme="majorHAnsi" w:cs="Arial"/>
          <w:sz w:val="24"/>
          <w:szCs w:val="24"/>
        </w:rPr>
        <w:t>A presente</w:t>
      </w:r>
      <w:proofErr w:type="gramEnd"/>
      <w:r w:rsidRPr="00F67393">
        <w:rPr>
          <w:rFonts w:asciiTheme="majorHAnsi" w:hAnsiTheme="majorHAnsi" w:cs="Arial"/>
          <w:sz w:val="24"/>
          <w:szCs w:val="24"/>
        </w:rPr>
        <w:t xml:space="preserve"> Ata tem por objeto o </w:t>
      </w:r>
      <w:r w:rsidR="00B93344">
        <w:rPr>
          <w:rFonts w:asciiTheme="majorHAnsi" w:hAnsiTheme="majorHAnsi" w:cs="Calibri"/>
          <w:sz w:val="24"/>
          <w:szCs w:val="24"/>
        </w:rPr>
        <w:t xml:space="preserve">Pregão Eletrônico de Registro de preços </w:t>
      </w:r>
      <w:r w:rsidR="00B93344">
        <w:rPr>
          <w:rFonts w:asciiTheme="majorHAnsi" w:hAnsiTheme="majorHAnsi"/>
          <w:sz w:val="24"/>
          <w:szCs w:val="24"/>
        </w:rPr>
        <w:t xml:space="preserve">para Contratação de Laboratório especializado em realização de </w:t>
      </w:r>
      <w:r w:rsidR="00B93344">
        <w:rPr>
          <w:rFonts w:asciiTheme="majorHAnsi" w:hAnsiTheme="majorHAnsi"/>
          <w:b/>
          <w:sz w:val="24"/>
          <w:szCs w:val="24"/>
        </w:rPr>
        <w:t xml:space="preserve">Análises referentes ao Anexo 07, 09 e 10 do Anexo XX da portaria de Consolidação nº 05 de 28 de Setembro de 2017, análises de poços para a manutenção das licenças de outorga e controle/certificação interna das análises de Água </w:t>
      </w:r>
      <w:r w:rsidR="00B93344">
        <w:rPr>
          <w:rFonts w:asciiTheme="majorHAnsi" w:hAnsiTheme="majorHAnsi"/>
          <w:sz w:val="24"/>
          <w:szCs w:val="24"/>
        </w:rPr>
        <w:t xml:space="preserve">distribuída à população deste </w:t>
      </w:r>
      <w:r w:rsidR="00B93344">
        <w:rPr>
          <w:rFonts w:asciiTheme="majorHAnsi" w:hAnsiTheme="majorHAnsi" w:cs="Calibri"/>
          <w:sz w:val="24"/>
          <w:szCs w:val="24"/>
        </w:rPr>
        <w:t>Município de Querência - MT</w:t>
      </w:r>
      <w:r w:rsidRPr="00F67393">
        <w:rPr>
          <w:rFonts w:asciiTheme="majorHAnsi" w:hAnsiTheme="majorHAnsi" w:cs="Arial"/>
          <w:sz w:val="24"/>
          <w:szCs w:val="24"/>
        </w:rPr>
        <w:t xml:space="preserve">, conforme Termo de Referência, anexo I do edital de Pregão nº </w:t>
      </w:r>
      <w:r w:rsidR="00801B37">
        <w:rPr>
          <w:rFonts w:asciiTheme="majorHAnsi" w:hAnsiTheme="majorHAnsi" w:cs="Arial"/>
          <w:b/>
          <w:sz w:val="24"/>
          <w:szCs w:val="24"/>
        </w:rPr>
        <w:t>01</w:t>
      </w:r>
      <w:r w:rsidR="0050443B">
        <w:rPr>
          <w:rFonts w:asciiTheme="majorHAnsi" w:hAnsiTheme="majorHAnsi" w:cs="Arial"/>
          <w:b/>
          <w:sz w:val="24"/>
          <w:szCs w:val="24"/>
        </w:rPr>
        <w:t>6</w:t>
      </w:r>
      <w:r w:rsidRPr="00F67393">
        <w:rPr>
          <w:rFonts w:asciiTheme="majorHAnsi" w:hAnsiTheme="majorHAnsi" w:cs="Arial"/>
          <w:b/>
          <w:sz w:val="24"/>
          <w:szCs w:val="24"/>
        </w:rPr>
        <w:t>/2020</w:t>
      </w:r>
      <w:r w:rsidRPr="00F67393">
        <w:rPr>
          <w:rFonts w:asciiTheme="majorHAnsi" w:hAnsiTheme="majorHAnsi" w:cs="Arial"/>
          <w:sz w:val="24"/>
          <w:szCs w:val="24"/>
        </w:rPr>
        <w:t>, que é parte integrante desta Ata, assim como a proposta vencedora, independentemente de transcrição.</w:t>
      </w:r>
    </w:p>
    <w:p w:rsidR="00F67393" w:rsidRPr="00F67393" w:rsidRDefault="00F67393" w:rsidP="005E3FD4">
      <w:pPr>
        <w:widowControl w:val="0"/>
        <w:tabs>
          <w:tab w:val="left" w:leader="dot" w:pos="284"/>
        </w:tabs>
        <w:adjustRightInd w:val="0"/>
        <w:spacing w:after="120"/>
        <w:ind w:left="-142" w:right="-1"/>
        <w:jc w:val="both"/>
        <w:rPr>
          <w:rFonts w:asciiTheme="majorHAnsi" w:hAnsiTheme="majorHAnsi" w:cs="Arial"/>
          <w:bCs/>
          <w:sz w:val="24"/>
          <w:szCs w:val="24"/>
        </w:rPr>
      </w:pPr>
      <w:r w:rsidRPr="00F67393">
        <w:rPr>
          <w:rFonts w:asciiTheme="majorHAnsi" w:hAnsiTheme="majorHAnsi" w:cs="Arial"/>
          <w:b/>
          <w:bCs/>
          <w:sz w:val="24"/>
          <w:szCs w:val="24"/>
        </w:rPr>
        <w:t xml:space="preserve">2. DOS PREÇOS, ESPECIFICAÇÕES E QUANTITATIVOS. </w:t>
      </w:r>
    </w:p>
    <w:p w:rsidR="00F67393" w:rsidRPr="00F67393" w:rsidRDefault="00F67393" w:rsidP="005E3FD4">
      <w:pPr>
        <w:pStyle w:val="PargrafodaLista"/>
        <w:autoSpaceDE w:val="0"/>
        <w:autoSpaceDN w:val="0"/>
        <w:adjustRightInd w:val="0"/>
        <w:spacing w:after="120" w:line="240" w:lineRule="auto"/>
        <w:ind w:left="-142"/>
        <w:jc w:val="both"/>
        <w:rPr>
          <w:rFonts w:asciiTheme="majorHAnsi" w:hAnsiTheme="majorHAnsi" w:cs="Arial"/>
          <w:sz w:val="24"/>
          <w:szCs w:val="24"/>
        </w:rPr>
      </w:pPr>
      <w:r w:rsidRPr="00F67393">
        <w:rPr>
          <w:rFonts w:asciiTheme="majorHAnsi" w:hAnsiTheme="majorHAnsi" w:cs="Arial"/>
          <w:sz w:val="24"/>
          <w:szCs w:val="24"/>
        </w:rPr>
        <w:t xml:space="preserve">O preço registrado, as especificações do objeto e as demais condições ofertadas na (s) proposta (s) são as que seguem: </w:t>
      </w:r>
    </w:p>
    <w:tbl>
      <w:tblPr>
        <w:tblpPr w:leftFromText="141" w:rightFromText="141" w:vertAnchor="text" w:horzAnchor="margin" w:tblpXSpec="center" w:tblpY="19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902"/>
        <w:gridCol w:w="1005"/>
        <w:gridCol w:w="2034"/>
        <w:gridCol w:w="1843"/>
        <w:gridCol w:w="1134"/>
        <w:gridCol w:w="1418"/>
      </w:tblGrid>
      <w:tr w:rsidR="00686EF2" w:rsidRPr="009C6E3A" w:rsidTr="004218D9">
        <w:trPr>
          <w:trHeight w:val="699"/>
        </w:trPr>
        <w:tc>
          <w:tcPr>
            <w:tcW w:w="10173" w:type="dxa"/>
            <w:gridSpan w:val="7"/>
          </w:tcPr>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widowControl w:val="0"/>
              <w:adjustRightInd w:val="0"/>
              <w:spacing w:after="120"/>
              <w:ind w:right="-30"/>
              <w:jc w:val="both"/>
              <w:rPr>
                <w:rFonts w:asciiTheme="majorHAnsi" w:hAnsiTheme="majorHAnsi" w:cs="Arial"/>
                <w:i/>
                <w:sz w:val="22"/>
                <w:szCs w:val="22"/>
              </w:rPr>
            </w:pPr>
            <w:r w:rsidRPr="009C6E3A">
              <w:rPr>
                <w:rFonts w:asciiTheme="majorHAnsi" w:hAnsiTheme="majorHAnsi" w:cs="Arial"/>
                <w:sz w:val="22"/>
                <w:szCs w:val="22"/>
              </w:rPr>
              <w:t>Prestador do serviço</w:t>
            </w:r>
            <w:r w:rsidRPr="009C6E3A">
              <w:rPr>
                <w:rFonts w:asciiTheme="majorHAnsi" w:hAnsiTheme="majorHAnsi" w:cs="Arial"/>
                <w:color w:val="FF0000"/>
                <w:sz w:val="22"/>
                <w:szCs w:val="22"/>
              </w:rPr>
              <w:t xml:space="preserve"> </w:t>
            </w:r>
            <w:r w:rsidRPr="009C6E3A">
              <w:rPr>
                <w:rFonts w:asciiTheme="majorHAnsi" w:hAnsiTheme="majorHAnsi" w:cs="Arial"/>
                <w:i/>
                <w:color w:val="FF0000"/>
                <w:sz w:val="22"/>
                <w:szCs w:val="22"/>
              </w:rPr>
              <w:t>(razão social, CNPJ/MF, endereço, contatos, representante</w:t>
            </w:r>
            <w:proofErr w:type="gramStart"/>
            <w:r w:rsidRPr="009C6E3A">
              <w:rPr>
                <w:rFonts w:asciiTheme="majorHAnsi" w:hAnsiTheme="majorHAnsi" w:cs="Arial"/>
                <w:i/>
                <w:color w:val="FF0000"/>
                <w:sz w:val="22"/>
                <w:szCs w:val="22"/>
              </w:rPr>
              <w:t>)</w:t>
            </w:r>
            <w:proofErr w:type="gramEnd"/>
          </w:p>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spacing w:after="120"/>
              <w:jc w:val="both"/>
              <w:rPr>
                <w:rFonts w:asciiTheme="majorHAnsi" w:hAnsiTheme="majorHAnsi" w:cs="Arial"/>
                <w:b/>
                <w:sz w:val="22"/>
                <w:szCs w:val="22"/>
              </w:rPr>
            </w:pPr>
          </w:p>
        </w:tc>
      </w:tr>
      <w:tr w:rsidR="00686EF2" w:rsidRPr="009C6E3A" w:rsidTr="004218D9">
        <w:tc>
          <w:tcPr>
            <w:tcW w:w="1837" w:type="dxa"/>
          </w:tcPr>
          <w:p w:rsidR="00686EF2" w:rsidRPr="009C6E3A" w:rsidRDefault="00A70A3E" w:rsidP="00982388">
            <w:pPr>
              <w:spacing w:after="120"/>
              <w:jc w:val="both"/>
              <w:rPr>
                <w:rFonts w:asciiTheme="majorHAnsi" w:hAnsiTheme="majorHAnsi" w:cs="Arial"/>
                <w:b/>
                <w:sz w:val="22"/>
                <w:szCs w:val="22"/>
              </w:rPr>
            </w:pPr>
            <w:r>
              <w:rPr>
                <w:rFonts w:asciiTheme="majorHAnsi" w:hAnsiTheme="majorHAnsi" w:cs="Arial"/>
                <w:b/>
                <w:sz w:val="22"/>
                <w:szCs w:val="22"/>
              </w:rPr>
              <w:t>ITEM</w:t>
            </w:r>
          </w:p>
        </w:tc>
        <w:tc>
          <w:tcPr>
            <w:tcW w:w="902"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COD INT</w:t>
            </w:r>
          </w:p>
        </w:tc>
        <w:tc>
          <w:tcPr>
            <w:tcW w:w="1005"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QTD</w:t>
            </w:r>
          </w:p>
        </w:tc>
        <w:tc>
          <w:tcPr>
            <w:tcW w:w="20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DESCRIÇÃO</w:t>
            </w:r>
          </w:p>
        </w:tc>
        <w:tc>
          <w:tcPr>
            <w:tcW w:w="1843"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MARCA</w:t>
            </w: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V.UNIT</w:t>
            </w:r>
          </w:p>
        </w:tc>
        <w:tc>
          <w:tcPr>
            <w:tcW w:w="1418" w:type="dxa"/>
          </w:tcPr>
          <w:p w:rsidR="00686EF2" w:rsidRPr="009C6E3A" w:rsidRDefault="00686EF2" w:rsidP="00982388">
            <w:pPr>
              <w:spacing w:after="120"/>
              <w:jc w:val="both"/>
              <w:rPr>
                <w:rFonts w:asciiTheme="majorHAnsi" w:hAnsiTheme="majorHAnsi" w:cs="Arial"/>
                <w:b/>
                <w:sz w:val="22"/>
                <w:szCs w:val="22"/>
              </w:rPr>
            </w:pPr>
            <w:proofErr w:type="gramStart"/>
            <w:r w:rsidRPr="009C6E3A">
              <w:rPr>
                <w:rFonts w:asciiTheme="majorHAnsi" w:hAnsiTheme="majorHAnsi" w:cs="Arial"/>
                <w:b/>
                <w:sz w:val="22"/>
                <w:szCs w:val="22"/>
              </w:rPr>
              <w:t>V.</w:t>
            </w:r>
            <w:proofErr w:type="gramEnd"/>
            <w:r w:rsidRPr="009C6E3A">
              <w:rPr>
                <w:rFonts w:asciiTheme="majorHAnsi" w:hAnsiTheme="majorHAnsi" w:cs="Arial"/>
                <w:b/>
                <w:sz w:val="22"/>
                <w:szCs w:val="22"/>
              </w:rPr>
              <w:t>TOTAL</w:t>
            </w:r>
          </w:p>
        </w:tc>
      </w:tr>
      <w:tr w:rsidR="00686EF2" w:rsidRPr="009C6E3A" w:rsidTr="004218D9">
        <w:tc>
          <w:tcPr>
            <w:tcW w:w="1837" w:type="dxa"/>
          </w:tcPr>
          <w:p w:rsidR="00686EF2" w:rsidRPr="009C6E3A" w:rsidRDefault="00686EF2" w:rsidP="00982388">
            <w:pPr>
              <w:spacing w:after="120"/>
              <w:jc w:val="both"/>
              <w:rPr>
                <w:rFonts w:asciiTheme="majorHAnsi" w:hAnsiTheme="majorHAnsi" w:cs="Arial"/>
                <w:b/>
                <w:color w:val="FF0000"/>
                <w:sz w:val="22"/>
                <w:szCs w:val="22"/>
              </w:rPr>
            </w:pPr>
          </w:p>
        </w:tc>
        <w:tc>
          <w:tcPr>
            <w:tcW w:w="902" w:type="dxa"/>
          </w:tcPr>
          <w:p w:rsidR="00686EF2" w:rsidRPr="009C6E3A" w:rsidRDefault="00686EF2" w:rsidP="00982388">
            <w:pPr>
              <w:spacing w:after="120"/>
              <w:jc w:val="both"/>
              <w:rPr>
                <w:rFonts w:asciiTheme="majorHAnsi" w:hAnsiTheme="majorHAnsi" w:cs="Arial"/>
                <w:b/>
                <w:color w:val="FF0000"/>
                <w:sz w:val="22"/>
                <w:szCs w:val="22"/>
              </w:rPr>
            </w:pPr>
          </w:p>
        </w:tc>
        <w:tc>
          <w:tcPr>
            <w:tcW w:w="1005" w:type="dxa"/>
          </w:tcPr>
          <w:p w:rsidR="00686EF2" w:rsidRPr="009C6E3A" w:rsidRDefault="00686EF2" w:rsidP="00982388">
            <w:pPr>
              <w:spacing w:after="120"/>
              <w:jc w:val="both"/>
              <w:rPr>
                <w:rFonts w:asciiTheme="majorHAnsi" w:hAnsiTheme="majorHAnsi" w:cs="Arial"/>
                <w:b/>
                <w:color w:val="FF0000"/>
                <w:sz w:val="22"/>
                <w:szCs w:val="22"/>
              </w:rPr>
            </w:pPr>
          </w:p>
        </w:tc>
        <w:tc>
          <w:tcPr>
            <w:tcW w:w="2034" w:type="dxa"/>
          </w:tcPr>
          <w:p w:rsidR="00686EF2" w:rsidRPr="009C6E3A" w:rsidRDefault="00686EF2" w:rsidP="00982388">
            <w:pPr>
              <w:spacing w:after="120"/>
              <w:jc w:val="both"/>
              <w:rPr>
                <w:rFonts w:asciiTheme="majorHAnsi" w:hAnsiTheme="majorHAnsi" w:cs="Arial"/>
                <w:b/>
                <w:color w:val="FF0000"/>
                <w:sz w:val="22"/>
                <w:szCs w:val="22"/>
              </w:rPr>
            </w:pPr>
          </w:p>
        </w:tc>
        <w:tc>
          <w:tcPr>
            <w:tcW w:w="1843" w:type="dxa"/>
          </w:tcPr>
          <w:p w:rsidR="00686EF2" w:rsidRPr="009C6E3A" w:rsidRDefault="00686EF2" w:rsidP="00982388">
            <w:pPr>
              <w:spacing w:after="120"/>
              <w:jc w:val="both"/>
              <w:rPr>
                <w:rFonts w:asciiTheme="majorHAnsi" w:hAnsiTheme="majorHAnsi" w:cs="Arial"/>
                <w:b/>
                <w:color w:val="FF0000"/>
                <w:sz w:val="22"/>
                <w:szCs w:val="22"/>
              </w:rPr>
            </w:pP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tc>
        <w:tc>
          <w:tcPr>
            <w:tcW w:w="1418"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p w:rsidR="00686EF2" w:rsidRPr="009C6E3A" w:rsidRDefault="00686EF2" w:rsidP="00982388">
            <w:pPr>
              <w:spacing w:after="120"/>
              <w:jc w:val="both"/>
              <w:rPr>
                <w:rFonts w:asciiTheme="majorHAnsi" w:hAnsiTheme="majorHAnsi" w:cs="Arial"/>
                <w:b/>
                <w:sz w:val="22"/>
                <w:szCs w:val="22"/>
              </w:rPr>
            </w:pPr>
          </w:p>
        </w:tc>
      </w:tr>
    </w:tbl>
    <w:p w:rsidR="00F67393" w:rsidRPr="00F67393" w:rsidRDefault="00F67393" w:rsidP="00982388">
      <w:pPr>
        <w:spacing w:after="120"/>
        <w:ind w:left="-709"/>
        <w:jc w:val="both"/>
        <w:rPr>
          <w:rFonts w:asciiTheme="majorHAnsi" w:hAnsiTheme="majorHAnsi" w:cs="Arial"/>
          <w:b/>
          <w:sz w:val="24"/>
          <w:szCs w:val="24"/>
        </w:rPr>
      </w:pPr>
    </w:p>
    <w:p w:rsidR="00F67393" w:rsidRPr="00F67393" w:rsidRDefault="00F67393" w:rsidP="005E3FD4">
      <w:pPr>
        <w:widowControl w:val="0"/>
        <w:adjustRightInd w:val="0"/>
        <w:spacing w:after="120"/>
        <w:ind w:right="-1"/>
        <w:jc w:val="both"/>
        <w:rPr>
          <w:rFonts w:asciiTheme="majorHAnsi" w:hAnsiTheme="majorHAnsi" w:cs="Arial"/>
          <w:bCs/>
          <w:sz w:val="24"/>
          <w:szCs w:val="24"/>
        </w:rPr>
      </w:pPr>
      <w:r w:rsidRPr="00F67393">
        <w:rPr>
          <w:rFonts w:asciiTheme="majorHAnsi" w:hAnsiTheme="majorHAnsi" w:cs="Arial"/>
          <w:bCs/>
          <w:sz w:val="24"/>
          <w:szCs w:val="24"/>
        </w:rPr>
        <w:t xml:space="preserve"> VALOR TOTAL R$: ___________________ (extenso).</w:t>
      </w:r>
    </w:p>
    <w:p w:rsidR="00F67393" w:rsidRPr="00F67393" w:rsidRDefault="00F67393" w:rsidP="005E3FD4">
      <w:pPr>
        <w:widowControl w:val="0"/>
        <w:adjustRightInd w:val="0"/>
        <w:spacing w:after="120"/>
        <w:ind w:right="-1"/>
        <w:jc w:val="both"/>
        <w:rPr>
          <w:rFonts w:asciiTheme="majorHAnsi" w:hAnsiTheme="majorHAnsi" w:cs="Arial"/>
          <w:bCs/>
          <w:sz w:val="24"/>
          <w:szCs w:val="24"/>
        </w:rPr>
      </w:pPr>
    </w:p>
    <w:p w:rsidR="00F67393" w:rsidRPr="00F67393" w:rsidRDefault="00F67393" w:rsidP="005E3FD4">
      <w:pPr>
        <w:widowControl w:val="0"/>
        <w:tabs>
          <w:tab w:val="left" w:pos="284"/>
        </w:tabs>
        <w:adjustRightInd w:val="0"/>
        <w:spacing w:after="120"/>
        <w:jc w:val="both"/>
        <w:outlineLvl w:val="0"/>
        <w:rPr>
          <w:rFonts w:asciiTheme="majorHAnsi" w:hAnsiTheme="majorHAnsi" w:cs="Arial"/>
          <w:sz w:val="24"/>
          <w:szCs w:val="24"/>
        </w:rPr>
      </w:pPr>
      <w:r w:rsidRPr="00F67393">
        <w:rPr>
          <w:rFonts w:asciiTheme="majorHAnsi" w:hAnsiTheme="majorHAnsi" w:cs="Arial"/>
          <w:b/>
          <w:bCs/>
          <w:sz w:val="24"/>
          <w:szCs w:val="24"/>
        </w:rPr>
        <w:t xml:space="preserve">3.  ÓRGÃOS PARTICIPANTES: </w:t>
      </w:r>
      <w:r w:rsidR="00AC1F8E" w:rsidRPr="00AC1F8E">
        <w:rPr>
          <w:rFonts w:asciiTheme="majorHAnsi" w:hAnsiTheme="majorHAnsi" w:cs="Arial"/>
          <w:bCs/>
          <w:sz w:val="24"/>
          <w:szCs w:val="24"/>
        </w:rPr>
        <w:t>Para as diversas</w:t>
      </w:r>
      <w:r w:rsidR="00AC1F8E">
        <w:rPr>
          <w:rFonts w:asciiTheme="majorHAnsi" w:hAnsiTheme="majorHAnsi" w:cs="Arial"/>
          <w:b/>
          <w:bCs/>
          <w:sz w:val="24"/>
          <w:szCs w:val="24"/>
        </w:rPr>
        <w:t xml:space="preserve"> </w:t>
      </w:r>
      <w:r w:rsidRPr="00F67393">
        <w:rPr>
          <w:rFonts w:asciiTheme="majorHAnsi" w:hAnsiTheme="majorHAnsi" w:cs="Calibri"/>
          <w:sz w:val="24"/>
          <w:szCs w:val="24"/>
        </w:rPr>
        <w:t>Secretarias do Município de Querência</w:t>
      </w:r>
      <w:r w:rsidRPr="00F67393">
        <w:rPr>
          <w:rFonts w:asciiTheme="majorHAnsi" w:hAnsiTheme="majorHAnsi" w:cs="Arial"/>
          <w:sz w:val="24"/>
          <w:szCs w:val="24"/>
        </w:rPr>
        <w:t xml:space="preserve">. </w:t>
      </w:r>
    </w:p>
    <w:p w:rsidR="00F67393" w:rsidRPr="00F67393" w:rsidRDefault="00F67393" w:rsidP="005E3FD4">
      <w:pPr>
        <w:pStyle w:val="PargrafodaLista"/>
        <w:widowControl w:val="0"/>
        <w:tabs>
          <w:tab w:val="left" w:leader="dot" w:pos="-142"/>
        </w:tabs>
        <w:autoSpaceDE w:val="0"/>
        <w:autoSpaceDN w:val="0"/>
        <w:adjustRightInd w:val="0"/>
        <w:spacing w:after="120" w:line="240" w:lineRule="auto"/>
        <w:ind w:left="0" w:right="-1"/>
        <w:jc w:val="both"/>
        <w:rPr>
          <w:rFonts w:asciiTheme="majorHAnsi" w:hAnsiTheme="majorHAnsi" w:cs="Arial"/>
          <w:b/>
          <w:bCs/>
          <w:color w:val="FF0000"/>
          <w:sz w:val="24"/>
          <w:szCs w:val="24"/>
        </w:rPr>
      </w:pPr>
    </w:p>
    <w:p w:rsidR="00F67393" w:rsidRPr="00F67393" w:rsidRDefault="00F67393" w:rsidP="005E3FD4">
      <w:pPr>
        <w:pStyle w:val="PargrafodaLista"/>
        <w:widowControl w:val="0"/>
        <w:tabs>
          <w:tab w:val="left" w:leader="dot" w:pos="3979"/>
        </w:tabs>
        <w:autoSpaceDE w:val="0"/>
        <w:autoSpaceDN w:val="0"/>
        <w:adjustRightInd w:val="0"/>
        <w:spacing w:after="120" w:line="240" w:lineRule="auto"/>
        <w:ind w:left="0" w:right="-1"/>
        <w:jc w:val="both"/>
        <w:rPr>
          <w:rFonts w:asciiTheme="majorHAnsi" w:hAnsiTheme="majorHAnsi" w:cs="Arial"/>
          <w:bCs/>
          <w:sz w:val="24"/>
          <w:szCs w:val="24"/>
        </w:rPr>
      </w:pPr>
      <w:r w:rsidRPr="00F67393">
        <w:rPr>
          <w:rFonts w:asciiTheme="majorHAnsi" w:hAnsiTheme="majorHAnsi" w:cs="Arial"/>
          <w:b/>
          <w:bCs/>
          <w:sz w:val="24"/>
          <w:szCs w:val="24"/>
        </w:rPr>
        <w:t>4. VALIDADE DA ATA</w:t>
      </w:r>
    </w:p>
    <w:p w:rsidR="00F67393" w:rsidRPr="00F67393" w:rsidRDefault="00F67393" w:rsidP="005E3FD4">
      <w:pPr>
        <w:pStyle w:val="PargrafodaLista"/>
        <w:autoSpaceDE w:val="0"/>
        <w:autoSpaceDN w:val="0"/>
        <w:adjustRightInd w:val="0"/>
        <w:spacing w:after="120" w:line="240" w:lineRule="auto"/>
        <w:ind w:left="0"/>
        <w:jc w:val="both"/>
        <w:rPr>
          <w:rFonts w:asciiTheme="majorHAnsi" w:hAnsiTheme="majorHAnsi" w:cs="Arial"/>
          <w:sz w:val="24"/>
          <w:szCs w:val="24"/>
        </w:rPr>
      </w:pPr>
      <w:r w:rsidRPr="00C370EC">
        <w:rPr>
          <w:rFonts w:asciiTheme="majorHAnsi" w:hAnsiTheme="majorHAnsi" w:cs="Arial"/>
          <w:b/>
          <w:sz w:val="24"/>
          <w:szCs w:val="24"/>
        </w:rPr>
        <w:lastRenderedPageBreak/>
        <w:t>A validade da Ata de Registro de Preços será de 12 meses, a partir da assinatura, não podendo ser prorrogada</w:t>
      </w:r>
      <w:r w:rsidRPr="00F67393">
        <w:rPr>
          <w:rFonts w:asciiTheme="majorHAnsi" w:hAnsiTheme="majorHAnsi" w:cs="Arial"/>
          <w:sz w:val="24"/>
          <w:szCs w:val="24"/>
        </w:rPr>
        <w:t>.</w:t>
      </w:r>
    </w:p>
    <w:p w:rsidR="00F67393" w:rsidRPr="00F67393" w:rsidRDefault="00F67393" w:rsidP="005E3FD4">
      <w:pPr>
        <w:pStyle w:val="Nivel1"/>
        <w:widowControl w:val="0"/>
        <w:numPr>
          <w:ilvl w:val="0"/>
          <w:numId w:val="25"/>
        </w:numPr>
        <w:autoSpaceDE w:val="0"/>
        <w:autoSpaceDN w:val="0"/>
        <w:adjustRightInd w:val="0"/>
        <w:spacing w:before="0" w:after="120" w:line="240" w:lineRule="auto"/>
        <w:ind w:left="0" w:firstLine="0"/>
        <w:rPr>
          <w:rFonts w:asciiTheme="majorHAnsi" w:hAnsiTheme="majorHAnsi"/>
          <w:sz w:val="24"/>
          <w:szCs w:val="24"/>
        </w:rPr>
      </w:pPr>
      <w:r w:rsidRPr="00F67393">
        <w:rPr>
          <w:rFonts w:asciiTheme="majorHAnsi" w:hAnsiTheme="majorHAnsi"/>
          <w:sz w:val="24"/>
          <w:szCs w:val="24"/>
        </w:rPr>
        <w:t xml:space="preserve">REVISÃO E CANCELAMENTO </w:t>
      </w:r>
    </w:p>
    <w:p w:rsidR="00F67393" w:rsidRPr="00F67393" w:rsidRDefault="00F67393" w:rsidP="005E3FD4">
      <w:pPr>
        <w:pStyle w:val="PargrafodaLista"/>
        <w:numPr>
          <w:ilvl w:val="1"/>
          <w:numId w:val="0"/>
        </w:numPr>
        <w:spacing w:after="120" w:line="240" w:lineRule="auto"/>
        <w:jc w:val="both"/>
        <w:rPr>
          <w:rFonts w:asciiTheme="majorHAnsi" w:hAnsiTheme="majorHAnsi" w:cs="Arial"/>
          <w:sz w:val="24"/>
          <w:szCs w:val="24"/>
        </w:rPr>
      </w:pPr>
      <w:r w:rsidRPr="00F67393">
        <w:rPr>
          <w:rFonts w:asciiTheme="majorHAnsi" w:hAnsiTheme="majorHAnsi" w:cs="Arial"/>
          <w:b/>
          <w:sz w:val="24"/>
          <w:szCs w:val="24"/>
        </w:rPr>
        <w:t>5.1</w:t>
      </w:r>
      <w:r w:rsidRPr="00F67393">
        <w:rPr>
          <w:rFonts w:asciiTheme="majorHAnsi" w:hAnsiTheme="majorHAnsi" w:cs="Arial"/>
          <w:sz w:val="24"/>
          <w:szCs w:val="24"/>
        </w:rPr>
        <w:t xml:space="preserve"> A Administração realizará pesquisa de mercado periodicamente, em intervalos não superiores a 180 (cento e oitenta) dias, a fim de verificar a </w:t>
      </w:r>
      <w:proofErr w:type="spellStart"/>
      <w:r w:rsidRPr="00F67393">
        <w:rPr>
          <w:rFonts w:asciiTheme="majorHAnsi" w:hAnsiTheme="majorHAnsi" w:cs="Arial"/>
          <w:sz w:val="24"/>
          <w:szCs w:val="24"/>
        </w:rPr>
        <w:t>vantajosidade</w:t>
      </w:r>
      <w:proofErr w:type="spellEnd"/>
      <w:r w:rsidRPr="00F67393">
        <w:rPr>
          <w:rFonts w:asciiTheme="majorHAnsi" w:hAnsiTheme="majorHAnsi" w:cs="Arial"/>
          <w:sz w:val="24"/>
          <w:szCs w:val="24"/>
        </w:rPr>
        <w:t xml:space="preserve"> dos preços registrados nesta Ata.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5.2.</w:t>
      </w:r>
      <w:r w:rsidRPr="00F67393">
        <w:rPr>
          <w:rFonts w:asciiTheme="majorHAnsi" w:hAnsiTheme="majorHAnsi" w:cs="Arial"/>
          <w:sz w:val="24"/>
          <w:szCs w:val="24"/>
        </w:rPr>
        <w:t xml:space="preserve"> Os preços registrados poderão ser revistos em decorrência de eventual redução dos preços praticados no mercado ou de fato que eleve o custo do objeto registrado, cabendo à Administração promover as negociações junto ao(s) fornecedor (</w:t>
      </w:r>
      <w:proofErr w:type="gramStart"/>
      <w:r w:rsidRPr="00F67393">
        <w:rPr>
          <w:rFonts w:asciiTheme="majorHAnsi" w:hAnsiTheme="majorHAnsi" w:cs="Arial"/>
          <w:sz w:val="24"/>
          <w:szCs w:val="24"/>
        </w:rPr>
        <w:t>es</w:t>
      </w:r>
      <w:proofErr w:type="gramEnd"/>
      <w:r w:rsidRPr="00F67393">
        <w:rPr>
          <w:rFonts w:asciiTheme="majorHAnsi" w:hAnsiTheme="majorHAnsi" w:cs="Arial"/>
          <w:sz w:val="24"/>
          <w:szCs w:val="24"/>
        </w:rPr>
        <w:t>).</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5.3.</w:t>
      </w:r>
      <w:r w:rsidRPr="00F67393">
        <w:rPr>
          <w:rFonts w:asciiTheme="majorHAnsi" w:hAnsiTheme="majorHAnsi" w:cs="Arial"/>
          <w:sz w:val="24"/>
          <w:szCs w:val="24"/>
        </w:rPr>
        <w:t xml:space="preserve"> Quando o preço registrado tornar-se superior ao preço praticado no mercado por motivo superveniente, a Administração convocará o(s) fornecedor (</w:t>
      </w:r>
      <w:proofErr w:type="gramStart"/>
      <w:r w:rsidRPr="00F67393">
        <w:rPr>
          <w:rFonts w:asciiTheme="majorHAnsi" w:hAnsiTheme="majorHAnsi" w:cs="Arial"/>
          <w:sz w:val="24"/>
          <w:szCs w:val="24"/>
        </w:rPr>
        <w:t>es</w:t>
      </w:r>
      <w:proofErr w:type="gramEnd"/>
      <w:r w:rsidRPr="00F67393">
        <w:rPr>
          <w:rFonts w:asciiTheme="majorHAnsi" w:hAnsiTheme="majorHAnsi" w:cs="Arial"/>
          <w:sz w:val="24"/>
          <w:szCs w:val="24"/>
        </w:rPr>
        <w:t>) para negociar(em) a redução dos preços aos valores praticados pelo mercado.</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5.4.</w:t>
      </w:r>
      <w:r w:rsidRPr="00F67393">
        <w:rPr>
          <w:rFonts w:asciiTheme="majorHAnsi" w:hAnsiTheme="majorHAnsi" w:cs="Arial"/>
          <w:sz w:val="24"/>
          <w:szCs w:val="24"/>
        </w:rPr>
        <w:t xml:space="preserve"> O fornecedor que não aceitar reduzir seu preço ao valor praticado pelo mercado será liberado do compromisso assumido, sem aplicação de penalidade.</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5.5.</w:t>
      </w:r>
      <w:r w:rsidRPr="00F67393">
        <w:rPr>
          <w:rFonts w:asciiTheme="majorHAnsi" w:hAnsiTheme="majorHAnsi" w:cs="Arial"/>
          <w:sz w:val="24"/>
          <w:szCs w:val="24"/>
        </w:rPr>
        <w:t xml:space="preserve"> Quando o preço de mercado tornar-se superior aos preços registrados e o fornecedor não puder cumprir o compromisso, o órgão gerenciador poderá:</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 xml:space="preserve">a) liberar o fornecedor do compromisso assumido, caso a comunicação ocorra antes do pedido de fornecimento, e sem aplicação da penalidade se confirmada </w:t>
      </w:r>
      <w:proofErr w:type="gramStart"/>
      <w:r w:rsidRPr="00F67393">
        <w:rPr>
          <w:rFonts w:asciiTheme="majorHAnsi" w:hAnsiTheme="majorHAnsi" w:cs="Arial"/>
          <w:sz w:val="24"/>
          <w:szCs w:val="24"/>
        </w:rPr>
        <w:t>a</w:t>
      </w:r>
      <w:proofErr w:type="gramEnd"/>
      <w:r w:rsidRPr="00F67393">
        <w:rPr>
          <w:rFonts w:asciiTheme="majorHAnsi" w:hAnsiTheme="majorHAnsi" w:cs="Arial"/>
          <w:sz w:val="24"/>
          <w:szCs w:val="24"/>
        </w:rPr>
        <w:t xml:space="preserve"> veracidade dos motivos e comprovantes apresentados; e</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convocar os demais fornecedores para assegurar igual oportunidade de negociação.</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5.6.</w:t>
      </w:r>
      <w:r w:rsidRPr="00F67393">
        <w:rPr>
          <w:rFonts w:asciiTheme="majorHAnsi" w:hAnsiTheme="majorHAnsi" w:cs="Arial"/>
          <w:sz w:val="24"/>
          <w:szCs w:val="24"/>
        </w:rPr>
        <w:t xml:space="preserve"> Não havendo êxito nas negociações, o órgão gerenciador deverá proceder à revogação desta ata de registro de preços, adotando as medidas cabíveis para obtenção da contratação mais vantajosa.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5.7.</w:t>
      </w:r>
      <w:r w:rsidRPr="00F67393">
        <w:rPr>
          <w:rFonts w:asciiTheme="majorHAnsi" w:hAnsiTheme="majorHAnsi" w:cs="Arial"/>
          <w:sz w:val="24"/>
          <w:szCs w:val="24"/>
        </w:rPr>
        <w:t xml:space="preserve"> O registro do fornecedor será cancelado quando:</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descumprir as condições da ata de registro de preços;</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não retirar a nota de empenho ou instrumento equivalente no prazo estabelecido pela Administração, sem justificativa aceitável;</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 xml:space="preserve">c) não aceitar reduzir o seu preço registrado, na hipótese deste se tornar superior àqueles praticados no mercado; </w:t>
      </w:r>
      <w:proofErr w:type="gramStart"/>
      <w:r w:rsidRPr="00F67393">
        <w:rPr>
          <w:rFonts w:asciiTheme="majorHAnsi" w:hAnsiTheme="majorHAnsi" w:cs="Arial"/>
          <w:sz w:val="24"/>
          <w:szCs w:val="24"/>
        </w:rPr>
        <w:t>ou</w:t>
      </w:r>
      <w:proofErr w:type="gramEnd"/>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 xml:space="preserve">d) sofrer sanção administrativa cujo efeito torne-o proibido de celebrar contrato administrativo, alcançando o órgão gerenciador e </w:t>
      </w:r>
      <w:proofErr w:type="gramStart"/>
      <w:r w:rsidRPr="00F67393">
        <w:rPr>
          <w:rFonts w:asciiTheme="majorHAnsi" w:hAnsiTheme="majorHAnsi" w:cs="Arial"/>
          <w:sz w:val="24"/>
          <w:szCs w:val="24"/>
        </w:rPr>
        <w:t>órgão(</w:t>
      </w:r>
      <w:proofErr w:type="gramEnd"/>
      <w:r w:rsidRPr="00F67393">
        <w:rPr>
          <w:rFonts w:asciiTheme="majorHAnsi" w:hAnsiTheme="majorHAnsi" w:cs="Arial"/>
          <w:sz w:val="24"/>
          <w:szCs w:val="24"/>
        </w:rPr>
        <w:t>s) participante(s).</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5.8.</w:t>
      </w:r>
      <w:r w:rsidRPr="00F67393">
        <w:rPr>
          <w:rFonts w:asciiTheme="majorHAnsi" w:hAnsiTheme="majorHAnsi" w:cs="Arial"/>
          <w:sz w:val="24"/>
          <w:szCs w:val="24"/>
        </w:rPr>
        <w:t xml:space="preserve"> O cancelamento de registros nas hipóteses previstas nos itens 5.4, 5.5 e 5.7 </w:t>
      </w:r>
      <w:proofErr w:type="gramStart"/>
      <w:r w:rsidRPr="00F67393">
        <w:rPr>
          <w:rFonts w:asciiTheme="majorHAnsi" w:hAnsiTheme="majorHAnsi" w:cs="Arial"/>
          <w:sz w:val="24"/>
          <w:szCs w:val="24"/>
        </w:rPr>
        <w:t>será formalizado</w:t>
      </w:r>
      <w:proofErr w:type="gramEnd"/>
      <w:r w:rsidRPr="00F67393">
        <w:rPr>
          <w:rFonts w:asciiTheme="majorHAnsi" w:hAnsiTheme="majorHAnsi" w:cs="Arial"/>
          <w:sz w:val="24"/>
          <w:szCs w:val="24"/>
        </w:rPr>
        <w:t xml:space="preserve"> por despacho do órgão gerenciador, assegurado o contraditório e a ampla defesa.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5.9.</w:t>
      </w:r>
      <w:r w:rsidRPr="00F67393">
        <w:rPr>
          <w:rFonts w:asciiTheme="majorHAnsi" w:hAnsiTheme="majorHAnsi" w:cs="Arial"/>
          <w:sz w:val="24"/>
          <w:szCs w:val="24"/>
        </w:rPr>
        <w:t xml:space="preserve"> O cancelamento do registro de preços poderá ocorrer por fato superveniente, decorrente de caso fortuito ou força maior, que prejudique o cumprimento da ata, devidamente comprovados e justificados:</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 xml:space="preserve">a) por razão de interesse público; </w:t>
      </w:r>
      <w:proofErr w:type="gramStart"/>
      <w:r w:rsidRPr="00F67393">
        <w:rPr>
          <w:rFonts w:asciiTheme="majorHAnsi" w:hAnsiTheme="majorHAnsi" w:cs="Arial"/>
          <w:sz w:val="24"/>
          <w:szCs w:val="24"/>
        </w:rPr>
        <w:t>ou</w:t>
      </w:r>
      <w:proofErr w:type="gramEnd"/>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a pedido do fornecedor. </w:t>
      </w:r>
    </w:p>
    <w:p w:rsidR="00F67393" w:rsidRPr="00F67393" w:rsidRDefault="00F67393" w:rsidP="005E3FD4">
      <w:pPr>
        <w:pStyle w:val="Nivel1"/>
        <w:widowControl w:val="0"/>
        <w:numPr>
          <w:ilvl w:val="0"/>
          <w:numId w:val="25"/>
        </w:numPr>
        <w:autoSpaceDE w:val="0"/>
        <w:autoSpaceDN w:val="0"/>
        <w:adjustRightInd w:val="0"/>
        <w:spacing w:before="0" w:after="120" w:line="240" w:lineRule="auto"/>
        <w:ind w:left="0" w:firstLine="0"/>
        <w:rPr>
          <w:rFonts w:asciiTheme="majorHAnsi" w:hAnsiTheme="majorHAnsi"/>
          <w:sz w:val="24"/>
          <w:szCs w:val="24"/>
        </w:rPr>
      </w:pPr>
      <w:r w:rsidRPr="00F67393">
        <w:rPr>
          <w:rFonts w:asciiTheme="majorHAnsi" w:hAnsiTheme="majorHAnsi"/>
          <w:sz w:val="24"/>
          <w:szCs w:val="24"/>
        </w:rPr>
        <w:lastRenderedPageBreak/>
        <w:t>CONDIÇÕES GERAIS</w:t>
      </w:r>
    </w:p>
    <w:p w:rsidR="00F67393" w:rsidRPr="00F67393" w:rsidRDefault="00F67393" w:rsidP="005E3FD4">
      <w:pPr>
        <w:adjustRightInd w:val="0"/>
        <w:spacing w:after="120"/>
        <w:jc w:val="both"/>
        <w:rPr>
          <w:rFonts w:asciiTheme="majorHAnsi" w:hAnsiTheme="majorHAnsi" w:cs="Arial"/>
          <w:iCs/>
          <w:sz w:val="24"/>
          <w:szCs w:val="24"/>
        </w:rPr>
      </w:pPr>
      <w:r w:rsidRPr="00F67393">
        <w:rPr>
          <w:rFonts w:asciiTheme="majorHAnsi" w:hAnsiTheme="majorHAnsi" w:cs="Arial"/>
          <w:iCs/>
          <w:sz w:val="24"/>
          <w:szCs w:val="24"/>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F67393" w:rsidRPr="00F67393" w:rsidRDefault="00F67393" w:rsidP="005E3FD4">
      <w:pPr>
        <w:numPr>
          <w:ilvl w:val="1"/>
          <w:numId w:val="0"/>
        </w:numPr>
        <w:adjustRightInd w:val="0"/>
        <w:spacing w:before="120" w:after="120"/>
        <w:jc w:val="both"/>
        <w:rPr>
          <w:rFonts w:asciiTheme="majorHAnsi" w:hAnsiTheme="majorHAnsi" w:cs="Arial"/>
          <w:iCs/>
          <w:sz w:val="24"/>
          <w:szCs w:val="24"/>
        </w:rPr>
      </w:pPr>
      <w:r w:rsidRPr="00F67393">
        <w:rPr>
          <w:rFonts w:asciiTheme="majorHAnsi" w:hAnsiTheme="majorHAnsi" w:cs="Arial"/>
          <w:iCs/>
          <w:sz w:val="24"/>
          <w:szCs w:val="24"/>
        </w:rPr>
        <w:t xml:space="preserve">6.2. É vedado efetuar acréscimos nos quantitativos fixados nesta ata de registro de preços, inclusive o acréscimo de que trata o § 1º do art. 65 da Lei </w:t>
      </w:r>
      <w:r w:rsidRPr="00F67393">
        <w:rPr>
          <w:rFonts w:asciiTheme="majorHAnsi" w:hAnsiTheme="majorHAnsi" w:cs="Arial"/>
          <w:sz w:val="24"/>
          <w:szCs w:val="24"/>
        </w:rPr>
        <w:t>nº 8.666/93.</w:t>
      </w:r>
    </w:p>
    <w:p w:rsidR="00F67393" w:rsidRPr="00F67393" w:rsidRDefault="00F67393" w:rsidP="005E3FD4">
      <w:pPr>
        <w:widowControl w:val="0"/>
        <w:adjustRightInd w:val="0"/>
        <w:spacing w:after="120"/>
        <w:ind w:right="-15"/>
        <w:jc w:val="both"/>
        <w:rPr>
          <w:rFonts w:asciiTheme="majorHAnsi" w:hAnsiTheme="majorHAnsi" w:cs="Arial"/>
          <w:iCs/>
          <w:sz w:val="24"/>
          <w:szCs w:val="24"/>
        </w:rPr>
      </w:pPr>
      <w:r w:rsidRPr="00F67393">
        <w:rPr>
          <w:rFonts w:asciiTheme="majorHAnsi" w:hAnsiTheme="majorHAnsi" w:cs="Arial"/>
          <w:sz w:val="24"/>
          <w:szCs w:val="24"/>
        </w:rPr>
        <w:t xml:space="preserve">Para firmeza e validade do pactuado, a presente Ata foi lavrada em 02 (duas) vias de igual teor, que, depois de lida e achada em ordem, vai assinada pelas partes </w:t>
      </w:r>
      <w:r w:rsidRPr="00F67393">
        <w:rPr>
          <w:rFonts w:asciiTheme="majorHAnsi" w:hAnsiTheme="majorHAnsi" w:cs="Arial"/>
          <w:iCs/>
          <w:sz w:val="24"/>
          <w:szCs w:val="24"/>
        </w:rPr>
        <w:t xml:space="preserve">e encaminhada cópia aos demais órgãos participantes. </w:t>
      </w: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Local e data</w:t>
      </w:r>
    </w:p>
    <w:p w:rsidR="00F67393" w:rsidRPr="00F67393" w:rsidRDefault="00F67393" w:rsidP="005E3FD4">
      <w:pPr>
        <w:widowControl w:val="0"/>
        <w:adjustRightInd w:val="0"/>
        <w:spacing w:after="120"/>
        <w:ind w:right="-30"/>
        <w:jc w:val="both"/>
        <w:rPr>
          <w:rFonts w:asciiTheme="majorHAnsi" w:hAnsiTheme="majorHAnsi" w:cs="Arial"/>
          <w:sz w:val="24"/>
          <w:szCs w:val="24"/>
        </w:rPr>
      </w:pP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 xml:space="preserve">Representante legal do órgão gerenciador </w:t>
      </w: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Assinaturas</w:t>
      </w:r>
    </w:p>
    <w:p w:rsidR="00F67393" w:rsidRPr="00F67393" w:rsidRDefault="00F67393" w:rsidP="005E3FD4">
      <w:pPr>
        <w:widowControl w:val="0"/>
        <w:adjustRightInd w:val="0"/>
        <w:spacing w:after="120"/>
        <w:ind w:right="-30"/>
        <w:jc w:val="both"/>
        <w:rPr>
          <w:rFonts w:asciiTheme="majorHAnsi" w:hAnsiTheme="majorHAnsi" w:cs="Arial"/>
          <w:sz w:val="24"/>
          <w:szCs w:val="24"/>
        </w:rPr>
      </w:pPr>
    </w:p>
    <w:p w:rsidR="00F67393" w:rsidRPr="00F67393" w:rsidRDefault="00F67393" w:rsidP="005E3FD4">
      <w:pPr>
        <w:widowControl w:val="0"/>
        <w:adjustRightInd w:val="0"/>
        <w:spacing w:after="120"/>
        <w:ind w:right="-30"/>
        <w:jc w:val="both"/>
        <w:rPr>
          <w:rFonts w:asciiTheme="majorHAnsi" w:hAnsiTheme="majorHAnsi" w:cs="Arial"/>
          <w:color w:val="000000"/>
          <w:sz w:val="24"/>
          <w:szCs w:val="24"/>
        </w:rPr>
      </w:pPr>
      <w:r w:rsidRPr="00F67393">
        <w:rPr>
          <w:rFonts w:asciiTheme="majorHAnsi" w:hAnsiTheme="majorHAnsi" w:cs="Arial"/>
          <w:sz w:val="24"/>
          <w:szCs w:val="24"/>
        </w:rPr>
        <w:t>Representante(s) legal (</w:t>
      </w:r>
      <w:proofErr w:type="spellStart"/>
      <w:r w:rsidRPr="00F67393">
        <w:rPr>
          <w:rFonts w:asciiTheme="majorHAnsi" w:hAnsiTheme="majorHAnsi" w:cs="Arial"/>
          <w:sz w:val="24"/>
          <w:szCs w:val="24"/>
        </w:rPr>
        <w:t>is</w:t>
      </w:r>
      <w:proofErr w:type="spellEnd"/>
      <w:r w:rsidRPr="00F67393">
        <w:rPr>
          <w:rFonts w:asciiTheme="majorHAnsi" w:hAnsiTheme="majorHAnsi" w:cs="Arial"/>
          <w:sz w:val="24"/>
          <w:szCs w:val="24"/>
        </w:rPr>
        <w:t xml:space="preserve">) do(s) </w:t>
      </w:r>
      <w:r w:rsidRPr="00F67393">
        <w:rPr>
          <w:rFonts w:asciiTheme="majorHAnsi" w:hAnsiTheme="majorHAnsi" w:cs="Arial"/>
          <w:color w:val="000000"/>
          <w:sz w:val="24"/>
          <w:szCs w:val="24"/>
        </w:rPr>
        <w:t>fornecedor (</w:t>
      </w:r>
      <w:proofErr w:type="gramStart"/>
      <w:r w:rsidRPr="00F67393">
        <w:rPr>
          <w:rFonts w:asciiTheme="majorHAnsi" w:hAnsiTheme="majorHAnsi" w:cs="Arial"/>
          <w:color w:val="000000"/>
          <w:sz w:val="24"/>
          <w:szCs w:val="24"/>
        </w:rPr>
        <w:t>es</w:t>
      </w:r>
      <w:proofErr w:type="gramEnd"/>
      <w:r w:rsidRPr="00F67393">
        <w:rPr>
          <w:rFonts w:asciiTheme="majorHAnsi" w:hAnsiTheme="majorHAnsi" w:cs="Arial"/>
          <w:color w:val="000000"/>
          <w:sz w:val="24"/>
          <w:szCs w:val="24"/>
        </w:rPr>
        <w:t>) registrado(s)</w:t>
      </w:r>
    </w:p>
    <w:p w:rsidR="00F67393" w:rsidRPr="00F67393" w:rsidRDefault="00F67393" w:rsidP="005E3FD4">
      <w:pPr>
        <w:widowControl w:val="0"/>
        <w:adjustRightInd w:val="0"/>
        <w:spacing w:after="120"/>
        <w:ind w:right="-30"/>
        <w:jc w:val="both"/>
        <w:rPr>
          <w:rFonts w:asciiTheme="majorHAnsi" w:hAnsiTheme="majorHAnsi"/>
          <w:sz w:val="24"/>
          <w:szCs w:val="24"/>
        </w:rPr>
      </w:pPr>
      <w:r w:rsidRPr="00F67393">
        <w:rPr>
          <w:rFonts w:asciiTheme="majorHAnsi" w:hAnsiTheme="majorHAnsi" w:cs="Arial"/>
          <w:sz w:val="24"/>
          <w:szCs w:val="24"/>
        </w:rPr>
        <w:t>Assinaturas</w:t>
      </w:r>
      <w:r w:rsidRPr="00F67393">
        <w:rPr>
          <w:rFonts w:asciiTheme="majorHAnsi" w:hAnsiTheme="majorHAnsi" w:cs="Arial"/>
          <w:b/>
          <w:sz w:val="24"/>
          <w:szCs w:val="24"/>
        </w:rPr>
        <w:t xml:space="preserve">          </w:t>
      </w:r>
    </w:p>
    <w:p w:rsidR="00F67393" w:rsidRPr="00F67393" w:rsidRDefault="00F67393" w:rsidP="005E3FD4">
      <w:pPr>
        <w:spacing w:before="120" w:after="120"/>
        <w:jc w:val="both"/>
        <w:rPr>
          <w:rFonts w:asciiTheme="majorHAnsi" w:eastAsia="Arial Unicode MS" w:hAnsiTheme="majorHAnsi"/>
          <w:sz w:val="24"/>
          <w:szCs w:val="24"/>
        </w:rPr>
      </w:pPr>
    </w:p>
    <w:sectPr w:rsidR="00F67393" w:rsidRPr="00F67393" w:rsidSect="00474C73">
      <w:headerReference w:type="even" r:id="rId11"/>
      <w:headerReference w:type="default" r:id="rId12"/>
      <w:footerReference w:type="default" r:id="rId13"/>
      <w:pgSz w:w="11907" w:h="16840" w:code="9"/>
      <w:pgMar w:top="1134" w:right="851" w:bottom="851" w:left="1134"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7D0" w:rsidRDefault="009F27D0" w:rsidP="00777C2A">
      <w:pPr>
        <w:pStyle w:val="Ttulo7"/>
      </w:pPr>
      <w:r>
        <w:separator/>
      </w:r>
    </w:p>
  </w:endnote>
  <w:endnote w:type="continuationSeparator" w:id="0">
    <w:p w:rsidR="009F27D0" w:rsidRDefault="009F27D0"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Ecofont_Spranq_eco_Sans">
    <w:altName w:val="Klavika Mediu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588" w:rsidRPr="00731C20" w:rsidRDefault="00AD2588" w:rsidP="00661BF6">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 xml:space="preserve">CEP </w:t>
    </w:r>
    <w:proofErr w:type="gramStart"/>
    <w:r w:rsidRPr="00731C20">
      <w:rPr>
        <w:rFonts w:asciiTheme="minorHAnsi" w:hAnsiTheme="minorHAnsi" w:cs="Calibri"/>
        <w:bCs/>
        <w:sz w:val="22"/>
        <w:szCs w:val="22"/>
      </w:rPr>
      <w:t>78.643.000</w:t>
    </w:r>
    <w:proofErr w:type="gramEnd"/>
  </w:p>
  <w:p w:rsidR="00AD2588" w:rsidRDefault="00AD2588" w:rsidP="00661BF6">
    <w:pPr>
      <w:pStyle w:val="Ttulo7"/>
      <w:ind w:right="360"/>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val="0"/>
        <w:sz w:val="22"/>
        <w:szCs w:val="22"/>
      </w:rPr>
      <w:t xml:space="preserve">-mail: </w:t>
    </w:r>
    <w:hyperlink r:id="rId1" w:history="1">
      <w:r w:rsidRPr="00624AA4">
        <w:rPr>
          <w:rStyle w:val="Hyperlink"/>
          <w:rFonts w:asciiTheme="minorHAnsi" w:hAnsiTheme="minorHAnsi" w:cs="Calibri"/>
          <w:bCs w:val="0"/>
          <w:sz w:val="22"/>
          <w:szCs w:val="22"/>
        </w:rPr>
        <w:t>licitacao.querencia@gmail.com</w:t>
      </w:r>
    </w:hyperlink>
  </w:p>
  <w:p w:rsidR="00AD2588" w:rsidRPr="006A0754" w:rsidRDefault="00AD2588" w:rsidP="00661BF6"/>
  <w:p w:rsidR="00AD2588" w:rsidRPr="00EF697A" w:rsidRDefault="00AD2588" w:rsidP="00661BF6"/>
  <w:p w:rsidR="00AD2588" w:rsidRDefault="00AD2588">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36145923"/>
      <w:docPartObj>
        <w:docPartGallery w:val="Page Numbers (Bottom of Page)"/>
        <w:docPartUnique/>
      </w:docPartObj>
    </w:sdtPr>
    <w:sdtEndPr/>
    <w:sdtContent>
      <w:sdt>
        <w:sdtPr>
          <w:rPr>
            <w:rFonts w:ascii="Century Gothic" w:hAnsi="Century Gothic"/>
          </w:rPr>
          <w:id w:val="860082579"/>
          <w:docPartObj>
            <w:docPartGallery w:val="Page Numbers (Top of Page)"/>
            <w:docPartUnique/>
          </w:docPartObj>
        </w:sdtPr>
        <w:sdtEndPr/>
        <w:sdtContent>
          <w:p w:rsidR="00AD2588" w:rsidRPr="004215AC" w:rsidRDefault="00AD2588">
            <w:pPr>
              <w:pStyle w:val="Rodap"/>
              <w:jc w:val="right"/>
              <w:rPr>
                <w:rFonts w:ascii="Century Gothic" w:hAnsi="Century Gothic"/>
              </w:rPr>
            </w:pPr>
            <w:r w:rsidRPr="004215AC">
              <w:rPr>
                <w:rFonts w:ascii="Century Gothic" w:hAnsi="Century Gothic"/>
              </w:rPr>
              <w:t xml:space="preserve">Página </w:t>
            </w:r>
            <w:r w:rsidRPr="004215AC">
              <w:rPr>
                <w:rFonts w:ascii="Century Gothic" w:hAnsi="Century Gothic"/>
                <w:b/>
                <w:bCs/>
                <w:sz w:val="24"/>
                <w:szCs w:val="24"/>
              </w:rPr>
              <w:fldChar w:fldCharType="begin"/>
            </w:r>
            <w:r w:rsidRPr="004215AC">
              <w:rPr>
                <w:rFonts w:ascii="Century Gothic" w:hAnsi="Century Gothic"/>
                <w:b/>
                <w:bCs/>
              </w:rPr>
              <w:instrText>PAGE</w:instrText>
            </w:r>
            <w:r w:rsidRPr="004215AC">
              <w:rPr>
                <w:rFonts w:ascii="Century Gothic" w:hAnsi="Century Gothic"/>
                <w:b/>
                <w:bCs/>
                <w:sz w:val="24"/>
                <w:szCs w:val="24"/>
              </w:rPr>
              <w:fldChar w:fldCharType="separate"/>
            </w:r>
            <w:r w:rsidR="00C83EC4">
              <w:rPr>
                <w:rFonts w:ascii="Century Gothic" w:hAnsi="Century Gothic"/>
                <w:b/>
                <w:bCs/>
                <w:noProof/>
              </w:rPr>
              <w:t>32</w:t>
            </w:r>
            <w:r w:rsidRPr="004215AC">
              <w:rPr>
                <w:rFonts w:ascii="Century Gothic" w:hAnsi="Century Gothic"/>
                <w:b/>
                <w:bCs/>
                <w:sz w:val="24"/>
                <w:szCs w:val="24"/>
              </w:rPr>
              <w:fldChar w:fldCharType="end"/>
            </w:r>
            <w:r w:rsidRPr="004215AC">
              <w:rPr>
                <w:rFonts w:ascii="Century Gothic" w:hAnsi="Century Gothic"/>
              </w:rPr>
              <w:t xml:space="preserve"> de </w:t>
            </w:r>
            <w:r w:rsidRPr="004215AC">
              <w:rPr>
                <w:rFonts w:ascii="Century Gothic" w:hAnsi="Century Gothic"/>
                <w:b/>
                <w:bCs/>
                <w:sz w:val="24"/>
                <w:szCs w:val="24"/>
              </w:rPr>
              <w:fldChar w:fldCharType="begin"/>
            </w:r>
            <w:r w:rsidRPr="004215AC">
              <w:rPr>
                <w:rFonts w:ascii="Century Gothic" w:hAnsi="Century Gothic"/>
                <w:b/>
                <w:bCs/>
              </w:rPr>
              <w:instrText>NUMPAGES</w:instrText>
            </w:r>
            <w:r w:rsidRPr="004215AC">
              <w:rPr>
                <w:rFonts w:ascii="Century Gothic" w:hAnsi="Century Gothic"/>
                <w:b/>
                <w:bCs/>
                <w:sz w:val="24"/>
                <w:szCs w:val="24"/>
              </w:rPr>
              <w:fldChar w:fldCharType="separate"/>
            </w:r>
            <w:r w:rsidR="00C83EC4">
              <w:rPr>
                <w:rFonts w:ascii="Century Gothic" w:hAnsi="Century Gothic"/>
                <w:b/>
                <w:bCs/>
                <w:noProof/>
              </w:rPr>
              <w:t>32</w:t>
            </w:r>
            <w:r w:rsidRPr="004215AC">
              <w:rPr>
                <w:rFonts w:ascii="Century Gothic" w:hAnsi="Century Gothic"/>
                <w:b/>
                <w:bCs/>
                <w:sz w:val="24"/>
                <w:szCs w:val="24"/>
              </w:rPr>
              <w:fldChar w:fldCharType="end"/>
            </w:r>
          </w:p>
        </w:sdtContent>
      </w:sdt>
    </w:sdtContent>
  </w:sdt>
  <w:p w:rsidR="00AD2588" w:rsidRPr="002D56B3" w:rsidRDefault="00AD2588"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7D0" w:rsidRDefault="009F27D0" w:rsidP="00777C2A">
      <w:pPr>
        <w:pStyle w:val="Ttulo7"/>
      </w:pPr>
      <w:r>
        <w:separator/>
      </w:r>
    </w:p>
  </w:footnote>
  <w:footnote w:type="continuationSeparator" w:id="0">
    <w:p w:rsidR="009F27D0" w:rsidRDefault="009F27D0"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AD2588" w:rsidTr="00FE054C">
      <w:tc>
        <w:tcPr>
          <w:tcW w:w="2093" w:type="dxa"/>
        </w:tcPr>
        <w:p w:rsidR="00AD2588" w:rsidRDefault="00AD2588" w:rsidP="00FE054C">
          <w:r>
            <w:rPr>
              <w:noProof/>
            </w:rPr>
            <w:drawing>
              <wp:inline distT="0" distB="0" distL="0" distR="0" wp14:anchorId="48E3C1F9" wp14:editId="64955A07">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AD2588" w:rsidRPr="000F0DDC" w:rsidRDefault="00AD2588" w:rsidP="00FE054C">
          <w:pPr>
            <w:shd w:val="clear" w:color="00FF00" w:fill="auto"/>
            <w:jc w:val="center"/>
            <w:rPr>
              <w:b/>
              <w:bCs/>
            </w:rPr>
          </w:pPr>
        </w:p>
        <w:p w:rsidR="00AD2588" w:rsidRPr="000F0DDC" w:rsidRDefault="00AD2588" w:rsidP="00FE054C">
          <w:pPr>
            <w:shd w:val="clear" w:color="00FF00" w:fill="auto"/>
            <w:jc w:val="center"/>
            <w:rPr>
              <w:b/>
              <w:bCs/>
            </w:rPr>
          </w:pPr>
        </w:p>
        <w:p w:rsidR="00AD2588" w:rsidRPr="004B06E9" w:rsidRDefault="00AD2588" w:rsidP="00FE054C">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AD2588" w:rsidRPr="004B06E9" w:rsidRDefault="00AD2588" w:rsidP="00FE054C">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AD2588" w:rsidRDefault="00AD2588" w:rsidP="00FE054C">
          <w:pPr>
            <w:ind w:right="-108"/>
            <w:jc w:val="center"/>
            <w:rPr>
              <w:rFonts w:ascii="Arial" w:hAnsi="Arial" w:cs="Arial"/>
            </w:rPr>
          </w:pPr>
          <w:r w:rsidRPr="004B06E9">
            <w:rPr>
              <w:rFonts w:ascii="Arial" w:hAnsi="Arial" w:cs="Arial"/>
            </w:rPr>
            <w:t>CNPJ: 37.465.002/0001-66</w:t>
          </w:r>
        </w:p>
        <w:p w:rsidR="00AD2588" w:rsidRDefault="00AD2588" w:rsidP="00FE054C">
          <w:pPr>
            <w:ind w:right="-108"/>
            <w:jc w:val="center"/>
          </w:pPr>
        </w:p>
      </w:tc>
      <w:tc>
        <w:tcPr>
          <w:tcW w:w="3165" w:type="dxa"/>
        </w:tcPr>
        <w:p w:rsidR="00AD2588" w:rsidRDefault="00AD2588" w:rsidP="00FE054C"/>
      </w:tc>
    </w:tr>
  </w:tbl>
  <w:p w:rsidR="00AD2588" w:rsidRDefault="00AD2588">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588" w:rsidRDefault="00AD2588">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588" w:rsidRDefault="00AD2588" w:rsidP="00D20452">
    <w:pPr>
      <w:pBdr>
        <w:bottom w:val="single" w:sz="4" w:space="0" w:color="auto"/>
      </w:pBdr>
      <w:shd w:val="clear" w:color="00FF00" w:fill="auto"/>
    </w:pPr>
    <w:r>
      <w:rPr>
        <w:noProof/>
      </w:rPr>
      <mc:AlternateContent>
        <mc:Choice Requires="wps">
          <w:drawing>
            <wp:anchor distT="0" distB="0" distL="114300" distR="114300" simplePos="0" relativeHeight="251657728" behindDoc="0" locked="0" layoutInCell="1" allowOverlap="1" wp14:anchorId="3D429D7E" wp14:editId="3FA0C12B">
              <wp:simplePos x="0" y="0"/>
              <wp:positionH relativeFrom="margin">
                <wp:posOffset>1529080</wp:posOffset>
              </wp:positionH>
              <wp:positionV relativeFrom="paragraph">
                <wp:posOffset>281940</wp:posOffset>
              </wp:positionV>
              <wp:extent cx="3114675" cy="64579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588" w:rsidRPr="002D56B3" w:rsidRDefault="00AD2588"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AD2588" w:rsidRPr="002D56B3" w:rsidRDefault="00AD2588"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AD2588" w:rsidRPr="002D56B3" w:rsidRDefault="00AD2588"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4pt;margin-top:22.2pt;width:245.25pt;height:50.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Br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" filled="f" stroked="f">
              <v:textbox style="mso-fit-shape-to-text:t">
                <w:txbxContent>
                  <w:p w:rsidR="00AD2588" w:rsidRPr="002D56B3" w:rsidRDefault="00AD2588"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AD2588" w:rsidRPr="002D56B3" w:rsidRDefault="00AD2588"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AD2588" w:rsidRPr="002D56B3" w:rsidRDefault="00AD2588"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v:textbox>
              <w10:wrap anchorx="margin"/>
            </v:shape>
          </w:pict>
        </mc:Fallback>
      </mc:AlternateContent>
    </w:r>
    <w:r>
      <w:t xml:space="preserve">                                                          </w:t>
    </w:r>
    <w:r>
      <w:tab/>
    </w:r>
    <w:r>
      <w:tab/>
      <w:t xml:space="preserve">                                                          </w:t>
    </w:r>
    <w:r>
      <w:tab/>
    </w:r>
    <w:r>
      <w:rPr>
        <w:noProof/>
      </w:rPr>
      <w:drawing>
        <wp:inline distT="0" distB="0" distL="0" distR="0" wp14:anchorId="151F52A9" wp14:editId="6DB2CE2C">
          <wp:extent cx="1188720" cy="822960"/>
          <wp:effectExtent l="19050" t="0" r="0" b="0"/>
          <wp:docPr id="5" name="Imagem 5"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tab/>
      <w:t xml:space="preserve">                                                                                      </w:t>
    </w:r>
    <w:r>
      <w:rPr>
        <w:noProof/>
      </w:rPr>
      <w:drawing>
        <wp:inline distT="0" distB="0" distL="0" distR="0" wp14:anchorId="7F9C5156" wp14:editId="2AE94B0D">
          <wp:extent cx="1310640" cy="693420"/>
          <wp:effectExtent l="19050" t="0" r="3810" b="0"/>
          <wp:docPr id="6" name="Imagem 6" descr="Logomarc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arca 2017"/>
                  <pic:cNvPicPr>
                    <a:picLocks noChangeAspect="1" noChangeArrowheads="1"/>
                  </pic:cNvPicPr>
                </pic:nvPicPr>
                <pic:blipFill>
                  <a:blip r:embed="rId2"/>
                  <a:srcRect/>
                  <a:stretch>
                    <a:fillRect/>
                  </a:stretch>
                </pic:blipFill>
                <pic:spPr bwMode="auto">
                  <a:xfrm>
                    <a:off x="0" y="0"/>
                    <a:ext cx="1310640" cy="69342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0BE32B4"/>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5">
    <w:nsid w:val="03A161A3"/>
    <w:multiLevelType w:val="hybridMultilevel"/>
    <w:tmpl w:val="99B66E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nsid w:val="042E04A0"/>
    <w:multiLevelType w:val="hybridMultilevel"/>
    <w:tmpl w:val="85B4E0DE"/>
    <w:lvl w:ilvl="0" w:tplc="54A81204">
      <w:start w:val="1"/>
      <w:numFmt w:val="decimal"/>
      <w:lvlText w:val="%1."/>
      <w:lvlJc w:val="left"/>
      <w:pPr>
        <w:ind w:left="153" w:hanging="360"/>
      </w:pPr>
      <w:rPr>
        <w:rFonts w:cs="Times New Roman" w:hint="default"/>
        <w:b/>
      </w:rPr>
    </w:lvl>
    <w:lvl w:ilvl="1" w:tplc="04160019" w:tentative="1">
      <w:start w:val="1"/>
      <w:numFmt w:val="lowerLetter"/>
      <w:lvlText w:val="%2."/>
      <w:lvlJc w:val="left"/>
      <w:pPr>
        <w:ind w:left="873" w:hanging="360"/>
      </w:pPr>
      <w:rPr>
        <w:rFonts w:cs="Times New Roman"/>
      </w:rPr>
    </w:lvl>
    <w:lvl w:ilvl="2" w:tplc="0416001B" w:tentative="1">
      <w:start w:val="1"/>
      <w:numFmt w:val="lowerRoman"/>
      <w:lvlText w:val="%3."/>
      <w:lvlJc w:val="right"/>
      <w:pPr>
        <w:ind w:left="1593" w:hanging="180"/>
      </w:pPr>
      <w:rPr>
        <w:rFonts w:cs="Times New Roman"/>
      </w:rPr>
    </w:lvl>
    <w:lvl w:ilvl="3" w:tplc="0416000F" w:tentative="1">
      <w:start w:val="1"/>
      <w:numFmt w:val="decimal"/>
      <w:lvlText w:val="%4."/>
      <w:lvlJc w:val="left"/>
      <w:pPr>
        <w:ind w:left="2313" w:hanging="360"/>
      </w:pPr>
      <w:rPr>
        <w:rFonts w:cs="Times New Roman"/>
      </w:rPr>
    </w:lvl>
    <w:lvl w:ilvl="4" w:tplc="04160019" w:tentative="1">
      <w:start w:val="1"/>
      <w:numFmt w:val="lowerLetter"/>
      <w:lvlText w:val="%5."/>
      <w:lvlJc w:val="left"/>
      <w:pPr>
        <w:ind w:left="3033" w:hanging="360"/>
      </w:pPr>
      <w:rPr>
        <w:rFonts w:cs="Times New Roman"/>
      </w:rPr>
    </w:lvl>
    <w:lvl w:ilvl="5" w:tplc="0416001B" w:tentative="1">
      <w:start w:val="1"/>
      <w:numFmt w:val="lowerRoman"/>
      <w:lvlText w:val="%6."/>
      <w:lvlJc w:val="right"/>
      <w:pPr>
        <w:ind w:left="3753" w:hanging="180"/>
      </w:pPr>
      <w:rPr>
        <w:rFonts w:cs="Times New Roman"/>
      </w:rPr>
    </w:lvl>
    <w:lvl w:ilvl="6" w:tplc="0416000F" w:tentative="1">
      <w:start w:val="1"/>
      <w:numFmt w:val="decimal"/>
      <w:lvlText w:val="%7."/>
      <w:lvlJc w:val="left"/>
      <w:pPr>
        <w:ind w:left="4473" w:hanging="360"/>
      </w:pPr>
      <w:rPr>
        <w:rFonts w:cs="Times New Roman"/>
      </w:rPr>
    </w:lvl>
    <w:lvl w:ilvl="7" w:tplc="04160019" w:tentative="1">
      <w:start w:val="1"/>
      <w:numFmt w:val="lowerLetter"/>
      <w:lvlText w:val="%8."/>
      <w:lvlJc w:val="left"/>
      <w:pPr>
        <w:ind w:left="5193" w:hanging="360"/>
      </w:pPr>
      <w:rPr>
        <w:rFonts w:cs="Times New Roman"/>
      </w:rPr>
    </w:lvl>
    <w:lvl w:ilvl="8" w:tplc="0416001B" w:tentative="1">
      <w:start w:val="1"/>
      <w:numFmt w:val="lowerRoman"/>
      <w:lvlText w:val="%9."/>
      <w:lvlJc w:val="right"/>
      <w:pPr>
        <w:ind w:left="5913" w:hanging="180"/>
      </w:pPr>
      <w:rPr>
        <w:rFonts w:cs="Times New Roman"/>
      </w:rPr>
    </w:lvl>
  </w:abstractNum>
  <w:abstractNum w:abstractNumId="7">
    <w:nsid w:val="053C10C4"/>
    <w:multiLevelType w:val="multilevel"/>
    <w:tmpl w:val="B9A6C326"/>
    <w:lvl w:ilvl="0">
      <w:start w:val="19"/>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7504B00"/>
    <w:multiLevelType w:val="hybridMultilevel"/>
    <w:tmpl w:val="13AAB95E"/>
    <w:lvl w:ilvl="0" w:tplc="FFFFFFFF">
      <w:start w:val="1"/>
      <w:numFmt w:val="upperRoman"/>
      <w:lvlText w:val="%1."/>
      <w:lvlJc w:val="right"/>
      <w:pPr>
        <w:tabs>
          <w:tab w:val="num" w:pos="180"/>
        </w:tabs>
        <w:ind w:left="180" w:hanging="180"/>
      </w:p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start w:val="1"/>
      <w:numFmt w:val="lowerRoman"/>
      <w:lvlText w:val="%6."/>
      <w:lvlJc w:val="right"/>
      <w:pPr>
        <w:tabs>
          <w:tab w:val="num" w:pos="3780"/>
        </w:tabs>
        <w:ind w:left="3780" w:hanging="180"/>
      </w:pPr>
    </w:lvl>
    <w:lvl w:ilvl="6" w:tplc="FFFFFFFF">
      <w:start w:val="1"/>
      <w:numFmt w:val="decimal"/>
      <w:lvlText w:val="%7."/>
      <w:lvlJc w:val="left"/>
      <w:pPr>
        <w:tabs>
          <w:tab w:val="num" w:pos="4500"/>
        </w:tabs>
        <w:ind w:left="4500" w:hanging="360"/>
      </w:pPr>
    </w:lvl>
    <w:lvl w:ilvl="7" w:tplc="FFFFFFFF">
      <w:start w:val="1"/>
      <w:numFmt w:val="lowerLetter"/>
      <w:lvlText w:val="%8."/>
      <w:lvlJc w:val="left"/>
      <w:pPr>
        <w:tabs>
          <w:tab w:val="num" w:pos="5220"/>
        </w:tabs>
        <w:ind w:left="5220" w:hanging="360"/>
      </w:pPr>
    </w:lvl>
    <w:lvl w:ilvl="8" w:tplc="FFFFFFFF">
      <w:start w:val="1"/>
      <w:numFmt w:val="lowerRoman"/>
      <w:lvlText w:val="%9."/>
      <w:lvlJc w:val="right"/>
      <w:pPr>
        <w:tabs>
          <w:tab w:val="num" w:pos="5940"/>
        </w:tabs>
        <w:ind w:left="5940" w:hanging="180"/>
      </w:pPr>
    </w:lvl>
  </w:abstractNum>
  <w:abstractNum w:abstractNumId="9">
    <w:nsid w:val="08560E8D"/>
    <w:multiLevelType w:val="multilevel"/>
    <w:tmpl w:val="1E90E9B6"/>
    <w:lvl w:ilvl="0">
      <w:start w:val="19"/>
      <w:numFmt w:val="decimal"/>
      <w:lvlText w:val="%1"/>
      <w:lvlJc w:val="left"/>
      <w:pPr>
        <w:ind w:left="420" w:hanging="420"/>
      </w:pPr>
      <w:rPr>
        <w:rFonts w:hint="default"/>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941463B"/>
    <w:multiLevelType w:val="multilevel"/>
    <w:tmpl w:val="29922636"/>
    <w:lvl w:ilvl="0">
      <w:start w:val="1"/>
      <w:numFmt w:val="decimal"/>
      <w:lvlText w:val="%1"/>
      <w:lvlJc w:val="left"/>
      <w:pPr>
        <w:ind w:left="360" w:hanging="360"/>
      </w:pPr>
      <w:rPr>
        <w:rFonts w:cs="Times New Roman" w:hint="default"/>
        <w:b/>
      </w:rPr>
    </w:lvl>
    <w:lvl w:ilvl="1">
      <w:start w:val="1"/>
      <w:numFmt w:val="decimal"/>
      <w:lvlText w:val="%1.%2"/>
      <w:lvlJc w:val="left"/>
      <w:pPr>
        <w:ind w:left="218" w:hanging="360"/>
      </w:pPr>
      <w:rPr>
        <w:rFonts w:cs="Times New Roman" w:hint="default"/>
        <w:b/>
      </w:rPr>
    </w:lvl>
    <w:lvl w:ilvl="2">
      <w:start w:val="1"/>
      <w:numFmt w:val="decimal"/>
      <w:lvlText w:val="%1.%2.%3"/>
      <w:lvlJc w:val="left"/>
      <w:pPr>
        <w:ind w:left="436" w:hanging="720"/>
      </w:pPr>
      <w:rPr>
        <w:rFonts w:cs="Times New Roman" w:hint="default"/>
        <w:b/>
      </w:rPr>
    </w:lvl>
    <w:lvl w:ilvl="3">
      <w:start w:val="1"/>
      <w:numFmt w:val="decimal"/>
      <w:lvlText w:val="%1.%2.%3.%4"/>
      <w:lvlJc w:val="left"/>
      <w:pPr>
        <w:ind w:left="294" w:hanging="720"/>
      </w:pPr>
      <w:rPr>
        <w:rFonts w:cs="Times New Roman" w:hint="default"/>
        <w:b/>
      </w:rPr>
    </w:lvl>
    <w:lvl w:ilvl="4">
      <w:start w:val="1"/>
      <w:numFmt w:val="decimal"/>
      <w:lvlText w:val="%1.%2.%3.%4.%5"/>
      <w:lvlJc w:val="left"/>
      <w:pPr>
        <w:ind w:left="512" w:hanging="1080"/>
      </w:pPr>
      <w:rPr>
        <w:rFonts w:cs="Times New Roman" w:hint="default"/>
        <w:b/>
      </w:rPr>
    </w:lvl>
    <w:lvl w:ilvl="5">
      <w:start w:val="1"/>
      <w:numFmt w:val="decimal"/>
      <w:lvlText w:val="%1.%2.%3.%4.%5.%6"/>
      <w:lvlJc w:val="left"/>
      <w:pPr>
        <w:ind w:left="370" w:hanging="1080"/>
      </w:pPr>
      <w:rPr>
        <w:rFonts w:cs="Times New Roman" w:hint="default"/>
        <w:b/>
      </w:rPr>
    </w:lvl>
    <w:lvl w:ilvl="6">
      <w:start w:val="1"/>
      <w:numFmt w:val="decimal"/>
      <w:lvlText w:val="%1.%2.%3.%4.%5.%6.%7"/>
      <w:lvlJc w:val="left"/>
      <w:pPr>
        <w:ind w:left="588" w:hanging="1440"/>
      </w:pPr>
      <w:rPr>
        <w:rFonts w:cs="Times New Roman" w:hint="default"/>
        <w:b/>
      </w:rPr>
    </w:lvl>
    <w:lvl w:ilvl="7">
      <w:start w:val="1"/>
      <w:numFmt w:val="decimal"/>
      <w:lvlText w:val="%1.%2.%3.%4.%5.%6.%7.%8"/>
      <w:lvlJc w:val="left"/>
      <w:pPr>
        <w:ind w:left="446" w:hanging="1440"/>
      </w:pPr>
      <w:rPr>
        <w:rFonts w:cs="Times New Roman" w:hint="default"/>
        <w:b/>
      </w:rPr>
    </w:lvl>
    <w:lvl w:ilvl="8">
      <w:start w:val="1"/>
      <w:numFmt w:val="decimal"/>
      <w:lvlText w:val="%1.%2.%3.%4.%5.%6.%7.%8.%9"/>
      <w:lvlJc w:val="left"/>
      <w:pPr>
        <w:ind w:left="664" w:hanging="1800"/>
      </w:pPr>
      <w:rPr>
        <w:rFonts w:cs="Times New Roman" w:hint="default"/>
        <w:b/>
      </w:rPr>
    </w:lvl>
  </w:abstractNum>
  <w:abstractNum w:abstractNumId="11">
    <w:nsid w:val="0A730B41"/>
    <w:multiLevelType w:val="singleLevel"/>
    <w:tmpl w:val="01C8BACA"/>
    <w:lvl w:ilvl="0">
      <w:start w:val="1"/>
      <w:numFmt w:val="decimal"/>
      <w:lvlText w:val="%1-"/>
      <w:lvlJc w:val="left"/>
      <w:pPr>
        <w:tabs>
          <w:tab w:val="num" w:pos="3195"/>
        </w:tabs>
        <w:ind w:left="3195" w:hanging="360"/>
      </w:pPr>
      <w:rPr>
        <w:rFonts w:hint="default"/>
      </w:rPr>
    </w:lvl>
  </w:abstractNum>
  <w:abstractNum w:abstractNumId="12">
    <w:nsid w:val="0C6E0F3D"/>
    <w:multiLevelType w:val="hybridMultilevel"/>
    <w:tmpl w:val="59EABD3C"/>
    <w:lvl w:ilvl="0" w:tplc="0F30FC9A">
      <w:start w:val="4"/>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0D6B7020"/>
    <w:multiLevelType w:val="hybridMultilevel"/>
    <w:tmpl w:val="881AC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12446F74"/>
    <w:multiLevelType w:val="multilevel"/>
    <w:tmpl w:val="04DA7454"/>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140C3E75"/>
    <w:multiLevelType w:val="hybridMultilevel"/>
    <w:tmpl w:val="819CA046"/>
    <w:lvl w:ilvl="0" w:tplc="166210F0">
      <w:start w:val="1"/>
      <w:numFmt w:val="decimal"/>
      <w:lvlText w:val="%1."/>
      <w:lvlJc w:val="left"/>
      <w:pPr>
        <w:ind w:left="720" w:hanging="360"/>
      </w:pPr>
      <w:rPr>
        <w:rFonts w:cs="Times New Roman" w:hint="default"/>
        <w:b/>
      </w:rPr>
    </w:lvl>
    <w:lvl w:ilvl="1" w:tplc="04160019">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6">
    <w:nsid w:val="15D410E5"/>
    <w:multiLevelType w:val="hybridMultilevel"/>
    <w:tmpl w:val="A510D7AC"/>
    <w:lvl w:ilvl="0" w:tplc="8AD45C1A">
      <w:start w:val="1"/>
      <w:numFmt w:val="decimal"/>
      <w:lvlText w:val="%1."/>
      <w:lvlJc w:val="left"/>
      <w:pPr>
        <w:ind w:left="502" w:hanging="360"/>
      </w:pPr>
      <w:rPr>
        <w:rFonts w:cs="Times New Roman"/>
        <w:b/>
      </w:rPr>
    </w:lvl>
    <w:lvl w:ilvl="1" w:tplc="04160019">
      <w:start w:val="1"/>
      <w:numFmt w:val="lowerLetter"/>
      <w:lvlText w:val="%2."/>
      <w:lvlJc w:val="left"/>
      <w:pPr>
        <w:ind w:left="1222" w:hanging="360"/>
      </w:pPr>
      <w:rPr>
        <w:rFonts w:cs="Times New Roman"/>
      </w:rPr>
    </w:lvl>
    <w:lvl w:ilvl="2" w:tplc="0416001B">
      <w:start w:val="1"/>
      <w:numFmt w:val="lowerRoman"/>
      <w:lvlText w:val="%3."/>
      <w:lvlJc w:val="right"/>
      <w:pPr>
        <w:ind w:left="1942" w:hanging="180"/>
      </w:pPr>
      <w:rPr>
        <w:rFonts w:cs="Times New Roman"/>
      </w:rPr>
    </w:lvl>
    <w:lvl w:ilvl="3" w:tplc="0416000F">
      <w:start w:val="1"/>
      <w:numFmt w:val="decimal"/>
      <w:lvlText w:val="%4."/>
      <w:lvlJc w:val="left"/>
      <w:pPr>
        <w:ind w:left="2662" w:hanging="360"/>
      </w:pPr>
      <w:rPr>
        <w:rFonts w:cs="Times New Roman"/>
      </w:rPr>
    </w:lvl>
    <w:lvl w:ilvl="4" w:tplc="04160019">
      <w:start w:val="1"/>
      <w:numFmt w:val="lowerLetter"/>
      <w:lvlText w:val="%5."/>
      <w:lvlJc w:val="left"/>
      <w:pPr>
        <w:ind w:left="3382" w:hanging="360"/>
      </w:pPr>
      <w:rPr>
        <w:rFonts w:cs="Times New Roman"/>
      </w:rPr>
    </w:lvl>
    <w:lvl w:ilvl="5" w:tplc="0416001B">
      <w:start w:val="1"/>
      <w:numFmt w:val="lowerRoman"/>
      <w:lvlText w:val="%6."/>
      <w:lvlJc w:val="right"/>
      <w:pPr>
        <w:ind w:left="4102" w:hanging="180"/>
      </w:pPr>
      <w:rPr>
        <w:rFonts w:cs="Times New Roman"/>
      </w:rPr>
    </w:lvl>
    <w:lvl w:ilvl="6" w:tplc="0416000F">
      <w:start w:val="1"/>
      <w:numFmt w:val="decimal"/>
      <w:lvlText w:val="%7."/>
      <w:lvlJc w:val="left"/>
      <w:pPr>
        <w:ind w:left="4822" w:hanging="360"/>
      </w:pPr>
      <w:rPr>
        <w:rFonts w:cs="Times New Roman"/>
      </w:rPr>
    </w:lvl>
    <w:lvl w:ilvl="7" w:tplc="04160019">
      <w:start w:val="1"/>
      <w:numFmt w:val="lowerLetter"/>
      <w:lvlText w:val="%8."/>
      <w:lvlJc w:val="left"/>
      <w:pPr>
        <w:ind w:left="5542" w:hanging="360"/>
      </w:pPr>
      <w:rPr>
        <w:rFonts w:cs="Times New Roman"/>
      </w:rPr>
    </w:lvl>
    <w:lvl w:ilvl="8" w:tplc="0416001B">
      <w:start w:val="1"/>
      <w:numFmt w:val="lowerRoman"/>
      <w:lvlText w:val="%9."/>
      <w:lvlJc w:val="right"/>
      <w:pPr>
        <w:ind w:left="6262" w:hanging="180"/>
      </w:pPr>
      <w:rPr>
        <w:rFonts w:cs="Times New Roman"/>
      </w:rPr>
    </w:lvl>
  </w:abstractNum>
  <w:abstractNum w:abstractNumId="17">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1F606535"/>
    <w:multiLevelType w:val="hybridMultilevel"/>
    <w:tmpl w:val="D7E05C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nsid w:val="1FC21007"/>
    <w:multiLevelType w:val="singleLevel"/>
    <w:tmpl w:val="115AFFDC"/>
    <w:lvl w:ilvl="0">
      <w:start w:val="1"/>
      <w:numFmt w:val="lowerLetter"/>
      <w:lvlText w:val="%1)"/>
      <w:lvlJc w:val="left"/>
      <w:pPr>
        <w:tabs>
          <w:tab w:val="num" w:pos="3190"/>
        </w:tabs>
        <w:ind w:left="3190" w:hanging="360"/>
      </w:pPr>
      <w:rPr>
        <w:rFonts w:hint="default"/>
      </w:rPr>
    </w:lvl>
  </w:abstractNum>
  <w:abstractNum w:abstractNumId="20">
    <w:nsid w:val="20FF11F5"/>
    <w:multiLevelType w:val="multilevel"/>
    <w:tmpl w:val="1382DFFC"/>
    <w:lvl w:ilvl="0">
      <w:start w:val="19"/>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BAB7DD4"/>
    <w:multiLevelType w:val="hybridMultilevel"/>
    <w:tmpl w:val="10828B44"/>
    <w:lvl w:ilvl="0" w:tplc="96A269D8">
      <w:start w:val="5"/>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30DA6790"/>
    <w:multiLevelType w:val="hybridMultilevel"/>
    <w:tmpl w:val="5E7AD76C"/>
    <w:lvl w:ilvl="0" w:tplc="3B4415FA">
      <w:start w:val="3"/>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3">
    <w:nsid w:val="46417D89"/>
    <w:multiLevelType w:val="singleLevel"/>
    <w:tmpl w:val="84E01966"/>
    <w:lvl w:ilvl="0">
      <w:start w:val="1"/>
      <w:numFmt w:val="decimal"/>
      <w:lvlText w:val="%1-"/>
      <w:lvlJc w:val="left"/>
      <w:pPr>
        <w:tabs>
          <w:tab w:val="num" w:pos="3195"/>
        </w:tabs>
        <w:ind w:left="3195" w:hanging="360"/>
      </w:pPr>
      <w:rPr>
        <w:rFonts w:hint="default"/>
      </w:rPr>
    </w:lvl>
  </w:abstractNum>
  <w:abstractNum w:abstractNumId="24">
    <w:nsid w:val="49422E3C"/>
    <w:multiLevelType w:val="hybridMultilevel"/>
    <w:tmpl w:val="5816D902"/>
    <w:lvl w:ilvl="0" w:tplc="2D72FDA6">
      <w:start w:val="1"/>
      <w:numFmt w:val="decimal"/>
      <w:lvlText w:val="%1-"/>
      <w:lvlJc w:val="left"/>
      <w:pPr>
        <w:ind w:left="-207" w:hanging="360"/>
      </w:pPr>
      <w:rPr>
        <w:rFonts w:hint="default"/>
        <w:b/>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25">
    <w:nsid w:val="52752549"/>
    <w:multiLevelType w:val="hybridMultilevel"/>
    <w:tmpl w:val="74E4E002"/>
    <w:lvl w:ilvl="0" w:tplc="725E2136">
      <w:start w:val="3"/>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6">
    <w:nsid w:val="58B905FF"/>
    <w:multiLevelType w:val="multilevel"/>
    <w:tmpl w:val="ADEA8A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8C70088"/>
    <w:multiLevelType w:val="multilevel"/>
    <w:tmpl w:val="BD7CCAB8"/>
    <w:lvl w:ilvl="0">
      <w:start w:val="1"/>
      <w:numFmt w:val="decimal"/>
      <w:pStyle w:val="Nivel10"/>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8">
    <w:nsid w:val="59AB4DA6"/>
    <w:multiLevelType w:val="hybridMultilevel"/>
    <w:tmpl w:val="3DAC48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F9A59C2"/>
    <w:multiLevelType w:val="singleLevel"/>
    <w:tmpl w:val="3B4C5460"/>
    <w:lvl w:ilvl="0">
      <w:start w:val="1"/>
      <w:numFmt w:val="lowerLetter"/>
      <w:lvlText w:val="%1)"/>
      <w:lvlJc w:val="left"/>
      <w:pPr>
        <w:tabs>
          <w:tab w:val="num" w:pos="3190"/>
        </w:tabs>
        <w:ind w:left="3190" w:hanging="360"/>
      </w:pPr>
      <w:rPr>
        <w:rFonts w:hint="default"/>
      </w:rPr>
    </w:lvl>
  </w:abstractNum>
  <w:abstractNum w:abstractNumId="30">
    <w:nsid w:val="60ED1F2B"/>
    <w:multiLevelType w:val="hybridMultilevel"/>
    <w:tmpl w:val="83908A6E"/>
    <w:lvl w:ilvl="0" w:tplc="FD4263B4">
      <w:start w:val="1"/>
      <w:numFmt w:val="decimal"/>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1">
    <w:nsid w:val="629117F5"/>
    <w:multiLevelType w:val="hybridMultilevel"/>
    <w:tmpl w:val="FEE6863C"/>
    <w:lvl w:ilvl="0" w:tplc="5F6645FA">
      <w:start w:val="10"/>
      <w:numFmt w:val="decimal"/>
      <w:lvlText w:val="%1."/>
      <w:lvlJc w:val="left"/>
      <w:pPr>
        <w:ind w:left="816" w:hanging="456"/>
      </w:pPr>
      <w:rPr>
        <w:rFonts w:hint="default"/>
        <w:sz w:val="3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6B3A6450"/>
    <w:multiLevelType w:val="multilevel"/>
    <w:tmpl w:val="ACA6FADA"/>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b/>
        <w:lang w:val="pt-B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BF011FA"/>
    <w:multiLevelType w:val="multilevel"/>
    <w:tmpl w:val="FD9036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BFA143D"/>
    <w:multiLevelType w:val="singleLevel"/>
    <w:tmpl w:val="167AA9B6"/>
    <w:lvl w:ilvl="0">
      <w:start w:val="1"/>
      <w:numFmt w:val="decimal"/>
      <w:lvlText w:val="%1-"/>
      <w:lvlJc w:val="left"/>
      <w:pPr>
        <w:tabs>
          <w:tab w:val="num" w:pos="3195"/>
        </w:tabs>
        <w:ind w:left="3195" w:hanging="360"/>
      </w:pPr>
      <w:rPr>
        <w:rFonts w:hint="default"/>
      </w:rPr>
    </w:lvl>
  </w:abstractNum>
  <w:abstractNum w:abstractNumId="35">
    <w:nsid w:val="71A75679"/>
    <w:multiLevelType w:val="singleLevel"/>
    <w:tmpl w:val="3B50C692"/>
    <w:lvl w:ilvl="0">
      <w:start w:val="1"/>
      <w:numFmt w:val="lowerLetter"/>
      <w:lvlText w:val="%1)"/>
      <w:lvlJc w:val="left"/>
      <w:pPr>
        <w:tabs>
          <w:tab w:val="num" w:pos="3190"/>
        </w:tabs>
        <w:ind w:left="3190" w:hanging="360"/>
      </w:pPr>
      <w:rPr>
        <w:rFonts w:hint="default"/>
      </w:rPr>
    </w:lvl>
  </w:abstractNum>
  <w:abstractNum w:abstractNumId="36">
    <w:nsid w:val="71C56951"/>
    <w:multiLevelType w:val="multilevel"/>
    <w:tmpl w:val="37B20920"/>
    <w:lvl w:ilvl="0">
      <w:start w:val="19"/>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9D939AD"/>
    <w:multiLevelType w:val="multilevel"/>
    <w:tmpl w:val="27C297AC"/>
    <w:lvl w:ilvl="0">
      <w:start w:val="18"/>
      <w:numFmt w:val="decimal"/>
      <w:lvlText w:val="%1."/>
      <w:lvlJc w:val="left"/>
      <w:pPr>
        <w:ind w:left="532" w:hanging="390"/>
      </w:pPr>
      <w:rPr>
        <w:rFonts w:hint="default"/>
        <w:b/>
      </w:rPr>
    </w:lvl>
    <w:lvl w:ilvl="1">
      <w:start w:val="1"/>
      <w:numFmt w:val="decimal"/>
      <w:lvlText w:val="%1.%2."/>
      <w:lvlJc w:val="left"/>
      <w:pPr>
        <w:ind w:left="1288" w:hanging="720"/>
      </w:pPr>
      <w:rPr>
        <w:rFonts w:hint="default"/>
        <w:b/>
        <w:color w:val="auto"/>
        <w:sz w:val="24"/>
        <w:szCs w:val="24"/>
      </w:rPr>
    </w:lvl>
    <w:lvl w:ilvl="2">
      <w:start w:val="1"/>
      <w:numFmt w:val="decimal"/>
      <w:lvlText w:val="%1.%2.%3."/>
      <w:lvlJc w:val="left"/>
      <w:pPr>
        <w:ind w:left="-414" w:hanging="720"/>
      </w:pPr>
      <w:rPr>
        <w:rFonts w:hint="default"/>
        <w:b w:val="0"/>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num w:numId="1">
    <w:abstractNumId w:val="2"/>
  </w:num>
  <w:num w:numId="2">
    <w:abstractNumId w:val="26"/>
  </w:num>
  <w:num w:numId="3">
    <w:abstractNumId w:val="17"/>
  </w:num>
  <w:num w:numId="4">
    <w:abstractNumId w:val="33"/>
  </w:num>
  <w:num w:numId="5">
    <w:abstractNumId w:val="31"/>
  </w:num>
  <w:num w:numId="6">
    <w:abstractNumId w:val="14"/>
  </w:num>
  <w:num w:numId="7">
    <w:abstractNumId w:val="32"/>
  </w:num>
  <w:num w:numId="8">
    <w:abstractNumId w:val="7"/>
  </w:num>
  <w:num w:numId="9">
    <w:abstractNumId w:val="9"/>
  </w:num>
  <w:num w:numId="10">
    <w:abstractNumId w:val="36"/>
  </w:num>
  <w:num w:numId="11">
    <w:abstractNumId w:val="20"/>
  </w:num>
  <w:num w:numId="12">
    <w:abstractNumId w:val="23"/>
  </w:num>
  <w:num w:numId="13">
    <w:abstractNumId w:val="34"/>
  </w:num>
  <w:num w:numId="14">
    <w:abstractNumId w:val="11"/>
  </w:num>
  <w:num w:numId="15">
    <w:abstractNumId w:val="18"/>
  </w:num>
  <w:num w:numId="16">
    <w:abstractNumId w:val="35"/>
  </w:num>
  <w:num w:numId="17">
    <w:abstractNumId w:val="29"/>
  </w:num>
  <w:num w:numId="18">
    <w:abstractNumId w:val="19"/>
  </w:num>
  <w:num w:numId="19">
    <w:abstractNumId w:val="8"/>
  </w:num>
  <w:num w:numId="20">
    <w:abstractNumId w:val="13"/>
  </w:num>
  <w:num w:numId="21">
    <w:abstractNumId w:val="5"/>
  </w:num>
  <w:num w:numId="22">
    <w:abstractNumId w:val="28"/>
  </w:num>
  <w:num w:numId="23">
    <w:abstractNumId w:val="1"/>
  </w:num>
  <w:num w:numId="24">
    <w:abstractNumId w:val="3"/>
  </w:num>
  <w:num w:numId="25">
    <w:abstractNumId w:val="4"/>
  </w:num>
  <w:num w:numId="26">
    <w:abstractNumId w:val="0"/>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27"/>
  </w:num>
  <w:num w:numId="30">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37"/>
  </w:num>
  <w:num w:numId="34">
    <w:abstractNumId w:val="24"/>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12"/>
  </w:num>
  <w:num w:numId="39">
    <w:abstractNumId w:val="6"/>
  </w:num>
  <w:num w:numId="40">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0637"/>
    <w:rsid w:val="0000612F"/>
    <w:rsid w:val="00010C49"/>
    <w:rsid w:val="0001339A"/>
    <w:rsid w:val="00017FBD"/>
    <w:rsid w:val="00021272"/>
    <w:rsid w:val="00023669"/>
    <w:rsid w:val="00023AF6"/>
    <w:rsid w:val="00027438"/>
    <w:rsid w:val="000300C6"/>
    <w:rsid w:val="00032289"/>
    <w:rsid w:val="000410C4"/>
    <w:rsid w:val="0004289D"/>
    <w:rsid w:val="00045C0C"/>
    <w:rsid w:val="000510F3"/>
    <w:rsid w:val="000516F4"/>
    <w:rsid w:val="00051774"/>
    <w:rsid w:val="0005194F"/>
    <w:rsid w:val="000520FD"/>
    <w:rsid w:val="00061085"/>
    <w:rsid w:val="00065DE9"/>
    <w:rsid w:val="00066C80"/>
    <w:rsid w:val="00075991"/>
    <w:rsid w:val="000817E1"/>
    <w:rsid w:val="0008300F"/>
    <w:rsid w:val="000830F9"/>
    <w:rsid w:val="00097EEC"/>
    <w:rsid w:val="000A70FF"/>
    <w:rsid w:val="000A7C67"/>
    <w:rsid w:val="000B02A4"/>
    <w:rsid w:val="000B24CD"/>
    <w:rsid w:val="000B307F"/>
    <w:rsid w:val="000B3B95"/>
    <w:rsid w:val="000B40E9"/>
    <w:rsid w:val="000B478C"/>
    <w:rsid w:val="000B493C"/>
    <w:rsid w:val="000C036A"/>
    <w:rsid w:val="000C0B56"/>
    <w:rsid w:val="000C2A15"/>
    <w:rsid w:val="000C3AF9"/>
    <w:rsid w:val="000C4C32"/>
    <w:rsid w:val="000C62A3"/>
    <w:rsid w:val="000C64AE"/>
    <w:rsid w:val="000C7AF1"/>
    <w:rsid w:val="000D029D"/>
    <w:rsid w:val="000D6657"/>
    <w:rsid w:val="000D7771"/>
    <w:rsid w:val="000E0821"/>
    <w:rsid w:val="000E1C44"/>
    <w:rsid w:val="000E28F5"/>
    <w:rsid w:val="000E3FC8"/>
    <w:rsid w:val="000E5B20"/>
    <w:rsid w:val="000E6D03"/>
    <w:rsid w:val="000F0B98"/>
    <w:rsid w:val="000F36D2"/>
    <w:rsid w:val="000F63E6"/>
    <w:rsid w:val="001076A3"/>
    <w:rsid w:val="00110414"/>
    <w:rsid w:val="001108FE"/>
    <w:rsid w:val="00111317"/>
    <w:rsid w:val="001209AE"/>
    <w:rsid w:val="00122455"/>
    <w:rsid w:val="00122653"/>
    <w:rsid w:val="0012393D"/>
    <w:rsid w:val="0012498D"/>
    <w:rsid w:val="00126E01"/>
    <w:rsid w:val="00135541"/>
    <w:rsid w:val="001415C7"/>
    <w:rsid w:val="00141D71"/>
    <w:rsid w:val="00146DE6"/>
    <w:rsid w:val="00150E74"/>
    <w:rsid w:val="00152FBC"/>
    <w:rsid w:val="00155CB8"/>
    <w:rsid w:val="00161353"/>
    <w:rsid w:val="00162D25"/>
    <w:rsid w:val="00166C50"/>
    <w:rsid w:val="001727E5"/>
    <w:rsid w:val="00181EEC"/>
    <w:rsid w:val="00182870"/>
    <w:rsid w:val="00183BB7"/>
    <w:rsid w:val="00184A9D"/>
    <w:rsid w:val="001853D6"/>
    <w:rsid w:val="001860DD"/>
    <w:rsid w:val="00186567"/>
    <w:rsid w:val="00195500"/>
    <w:rsid w:val="00196351"/>
    <w:rsid w:val="00197DFF"/>
    <w:rsid w:val="00197F45"/>
    <w:rsid w:val="001A0941"/>
    <w:rsid w:val="001A155E"/>
    <w:rsid w:val="001A4BCD"/>
    <w:rsid w:val="001A4C8A"/>
    <w:rsid w:val="001A6CA1"/>
    <w:rsid w:val="001B06F8"/>
    <w:rsid w:val="001B1373"/>
    <w:rsid w:val="001C1422"/>
    <w:rsid w:val="001C1864"/>
    <w:rsid w:val="001C18CA"/>
    <w:rsid w:val="001C2D31"/>
    <w:rsid w:val="001D079F"/>
    <w:rsid w:val="001D07F7"/>
    <w:rsid w:val="001D3C63"/>
    <w:rsid w:val="001D3F0B"/>
    <w:rsid w:val="001D425F"/>
    <w:rsid w:val="001D58FE"/>
    <w:rsid w:val="001E0D6A"/>
    <w:rsid w:val="001E630A"/>
    <w:rsid w:val="001E640A"/>
    <w:rsid w:val="001F1866"/>
    <w:rsid w:val="001F67F8"/>
    <w:rsid w:val="0021240A"/>
    <w:rsid w:val="00216021"/>
    <w:rsid w:val="00217321"/>
    <w:rsid w:val="002211D5"/>
    <w:rsid w:val="00225DC2"/>
    <w:rsid w:val="0022789D"/>
    <w:rsid w:val="002306D2"/>
    <w:rsid w:val="00231754"/>
    <w:rsid w:val="00232E7E"/>
    <w:rsid w:val="002331B5"/>
    <w:rsid w:val="00233622"/>
    <w:rsid w:val="002341AB"/>
    <w:rsid w:val="00236C2B"/>
    <w:rsid w:val="00237385"/>
    <w:rsid w:val="00237752"/>
    <w:rsid w:val="00246BFB"/>
    <w:rsid w:val="0024731E"/>
    <w:rsid w:val="0025585B"/>
    <w:rsid w:val="002562C8"/>
    <w:rsid w:val="00261BC5"/>
    <w:rsid w:val="002669A8"/>
    <w:rsid w:val="00267612"/>
    <w:rsid w:val="002704AF"/>
    <w:rsid w:val="00272835"/>
    <w:rsid w:val="00273FDF"/>
    <w:rsid w:val="00274981"/>
    <w:rsid w:val="00275078"/>
    <w:rsid w:val="00275B88"/>
    <w:rsid w:val="00276ACD"/>
    <w:rsid w:val="002906D4"/>
    <w:rsid w:val="002928C3"/>
    <w:rsid w:val="00297B78"/>
    <w:rsid w:val="002A41D1"/>
    <w:rsid w:val="002A5A8C"/>
    <w:rsid w:val="002A62D4"/>
    <w:rsid w:val="002C1459"/>
    <w:rsid w:val="002C2A38"/>
    <w:rsid w:val="002C2A68"/>
    <w:rsid w:val="002C39C9"/>
    <w:rsid w:val="002C4A47"/>
    <w:rsid w:val="002D347F"/>
    <w:rsid w:val="002D56B3"/>
    <w:rsid w:val="002E2BDE"/>
    <w:rsid w:val="002E6B3E"/>
    <w:rsid w:val="003059B9"/>
    <w:rsid w:val="003069BE"/>
    <w:rsid w:val="003078D6"/>
    <w:rsid w:val="0031051F"/>
    <w:rsid w:val="003114B1"/>
    <w:rsid w:val="003174A2"/>
    <w:rsid w:val="00327F6E"/>
    <w:rsid w:val="0033497C"/>
    <w:rsid w:val="00335471"/>
    <w:rsid w:val="0033672A"/>
    <w:rsid w:val="003439F9"/>
    <w:rsid w:val="00346C54"/>
    <w:rsid w:val="00350F5C"/>
    <w:rsid w:val="00353927"/>
    <w:rsid w:val="00355338"/>
    <w:rsid w:val="00363469"/>
    <w:rsid w:val="00373FAD"/>
    <w:rsid w:val="0037405E"/>
    <w:rsid w:val="00374433"/>
    <w:rsid w:val="0037764C"/>
    <w:rsid w:val="00381C73"/>
    <w:rsid w:val="003820E0"/>
    <w:rsid w:val="00382691"/>
    <w:rsid w:val="00390B37"/>
    <w:rsid w:val="003926B7"/>
    <w:rsid w:val="003940F4"/>
    <w:rsid w:val="003A05D1"/>
    <w:rsid w:val="003A0A42"/>
    <w:rsid w:val="003A1C78"/>
    <w:rsid w:val="003A3206"/>
    <w:rsid w:val="003A4CF5"/>
    <w:rsid w:val="003A5C61"/>
    <w:rsid w:val="003B0D48"/>
    <w:rsid w:val="003B6BDD"/>
    <w:rsid w:val="003C1086"/>
    <w:rsid w:val="003C1EA4"/>
    <w:rsid w:val="003C2DAB"/>
    <w:rsid w:val="003C4010"/>
    <w:rsid w:val="003C4B12"/>
    <w:rsid w:val="003C5355"/>
    <w:rsid w:val="003D1C6F"/>
    <w:rsid w:val="003D3517"/>
    <w:rsid w:val="003E014F"/>
    <w:rsid w:val="003E25B0"/>
    <w:rsid w:val="003E72F6"/>
    <w:rsid w:val="003E7D24"/>
    <w:rsid w:val="003F0812"/>
    <w:rsid w:val="003F0EAE"/>
    <w:rsid w:val="003F24D0"/>
    <w:rsid w:val="004072F3"/>
    <w:rsid w:val="00420475"/>
    <w:rsid w:val="004215AC"/>
    <w:rsid w:val="004218D9"/>
    <w:rsid w:val="00421E14"/>
    <w:rsid w:val="00423E2E"/>
    <w:rsid w:val="00433659"/>
    <w:rsid w:val="00433E99"/>
    <w:rsid w:val="00434E66"/>
    <w:rsid w:val="004376D3"/>
    <w:rsid w:val="004417CC"/>
    <w:rsid w:val="00444A48"/>
    <w:rsid w:val="00445459"/>
    <w:rsid w:val="00450888"/>
    <w:rsid w:val="004542BD"/>
    <w:rsid w:val="00457605"/>
    <w:rsid w:val="00457898"/>
    <w:rsid w:val="00460843"/>
    <w:rsid w:val="0046118C"/>
    <w:rsid w:val="004625CA"/>
    <w:rsid w:val="00465CBC"/>
    <w:rsid w:val="0046690F"/>
    <w:rsid w:val="00466E44"/>
    <w:rsid w:val="00471B1E"/>
    <w:rsid w:val="00474445"/>
    <w:rsid w:val="00474C73"/>
    <w:rsid w:val="004766D4"/>
    <w:rsid w:val="00476F1A"/>
    <w:rsid w:val="004873ED"/>
    <w:rsid w:val="00491BD1"/>
    <w:rsid w:val="004939BE"/>
    <w:rsid w:val="00495053"/>
    <w:rsid w:val="004A0667"/>
    <w:rsid w:val="004A42EE"/>
    <w:rsid w:val="004B1AE0"/>
    <w:rsid w:val="004B2D63"/>
    <w:rsid w:val="004B73DC"/>
    <w:rsid w:val="004C0CFE"/>
    <w:rsid w:val="004C5D95"/>
    <w:rsid w:val="004C6D98"/>
    <w:rsid w:val="004C6F07"/>
    <w:rsid w:val="004C77BE"/>
    <w:rsid w:val="004D6CE1"/>
    <w:rsid w:val="004F2DD3"/>
    <w:rsid w:val="004F66D7"/>
    <w:rsid w:val="005013B3"/>
    <w:rsid w:val="0050443B"/>
    <w:rsid w:val="00505682"/>
    <w:rsid w:val="00512550"/>
    <w:rsid w:val="005141B0"/>
    <w:rsid w:val="00523033"/>
    <w:rsid w:val="00525086"/>
    <w:rsid w:val="005347FA"/>
    <w:rsid w:val="00536A92"/>
    <w:rsid w:val="005417EC"/>
    <w:rsid w:val="0054208C"/>
    <w:rsid w:val="00542A63"/>
    <w:rsid w:val="00543336"/>
    <w:rsid w:val="00551178"/>
    <w:rsid w:val="00554998"/>
    <w:rsid w:val="0055667E"/>
    <w:rsid w:val="005574B4"/>
    <w:rsid w:val="00561F92"/>
    <w:rsid w:val="00562798"/>
    <w:rsid w:val="00570376"/>
    <w:rsid w:val="00570FB5"/>
    <w:rsid w:val="00580261"/>
    <w:rsid w:val="00587178"/>
    <w:rsid w:val="0059254E"/>
    <w:rsid w:val="005933EE"/>
    <w:rsid w:val="00593AEB"/>
    <w:rsid w:val="005965E7"/>
    <w:rsid w:val="00597D2F"/>
    <w:rsid w:val="005A78A6"/>
    <w:rsid w:val="005B77BD"/>
    <w:rsid w:val="005B7DD6"/>
    <w:rsid w:val="005C14D2"/>
    <w:rsid w:val="005C31A6"/>
    <w:rsid w:val="005C79FA"/>
    <w:rsid w:val="005C7BF5"/>
    <w:rsid w:val="005D15F9"/>
    <w:rsid w:val="005D76FC"/>
    <w:rsid w:val="005E05AE"/>
    <w:rsid w:val="005E3FD4"/>
    <w:rsid w:val="005E6F53"/>
    <w:rsid w:val="005F0FE5"/>
    <w:rsid w:val="005F2CF5"/>
    <w:rsid w:val="005F4EAA"/>
    <w:rsid w:val="005F4F4B"/>
    <w:rsid w:val="005F6C8F"/>
    <w:rsid w:val="00602619"/>
    <w:rsid w:val="006064C2"/>
    <w:rsid w:val="00611DDC"/>
    <w:rsid w:val="00612595"/>
    <w:rsid w:val="00614E93"/>
    <w:rsid w:val="0062140D"/>
    <w:rsid w:val="0062395D"/>
    <w:rsid w:val="006244A7"/>
    <w:rsid w:val="0062469B"/>
    <w:rsid w:val="00630484"/>
    <w:rsid w:val="006307BC"/>
    <w:rsid w:val="006348D9"/>
    <w:rsid w:val="00636623"/>
    <w:rsid w:val="00637F28"/>
    <w:rsid w:val="00640B5E"/>
    <w:rsid w:val="00644662"/>
    <w:rsid w:val="00647D29"/>
    <w:rsid w:val="006506BA"/>
    <w:rsid w:val="0065431D"/>
    <w:rsid w:val="00661BF6"/>
    <w:rsid w:val="006622D2"/>
    <w:rsid w:val="00665268"/>
    <w:rsid w:val="00672550"/>
    <w:rsid w:val="00673D56"/>
    <w:rsid w:val="006767B9"/>
    <w:rsid w:val="006825F5"/>
    <w:rsid w:val="0068402F"/>
    <w:rsid w:val="00686EF2"/>
    <w:rsid w:val="00690D33"/>
    <w:rsid w:val="00691FE5"/>
    <w:rsid w:val="00692764"/>
    <w:rsid w:val="00695034"/>
    <w:rsid w:val="006964A3"/>
    <w:rsid w:val="006977CB"/>
    <w:rsid w:val="006A1182"/>
    <w:rsid w:val="006A5409"/>
    <w:rsid w:val="006A75B3"/>
    <w:rsid w:val="006B250B"/>
    <w:rsid w:val="006B67D1"/>
    <w:rsid w:val="006C5EDC"/>
    <w:rsid w:val="006C63C3"/>
    <w:rsid w:val="006C63F4"/>
    <w:rsid w:val="006C6EF1"/>
    <w:rsid w:val="006C6F5C"/>
    <w:rsid w:val="006D16E4"/>
    <w:rsid w:val="006D4CC2"/>
    <w:rsid w:val="006D6582"/>
    <w:rsid w:val="006E0C04"/>
    <w:rsid w:val="006E2FCF"/>
    <w:rsid w:val="006E31E1"/>
    <w:rsid w:val="006E577C"/>
    <w:rsid w:val="006E72CA"/>
    <w:rsid w:val="006E7E79"/>
    <w:rsid w:val="006F07DE"/>
    <w:rsid w:val="006F0B9E"/>
    <w:rsid w:val="006F14BF"/>
    <w:rsid w:val="006F2C06"/>
    <w:rsid w:val="006F45BE"/>
    <w:rsid w:val="006F7058"/>
    <w:rsid w:val="00702749"/>
    <w:rsid w:val="007036CD"/>
    <w:rsid w:val="007138E3"/>
    <w:rsid w:val="007161AC"/>
    <w:rsid w:val="00721525"/>
    <w:rsid w:val="0072185F"/>
    <w:rsid w:val="007219E5"/>
    <w:rsid w:val="00723419"/>
    <w:rsid w:val="00725313"/>
    <w:rsid w:val="00725994"/>
    <w:rsid w:val="00727EC9"/>
    <w:rsid w:val="007301D9"/>
    <w:rsid w:val="0073043D"/>
    <w:rsid w:val="0073283B"/>
    <w:rsid w:val="00734AF4"/>
    <w:rsid w:val="007422BF"/>
    <w:rsid w:val="0074565D"/>
    <w:rsid w:val="007522F8"/>
    <w:rsid w:val="007523C6"/>
    <w:rsid w:val="00752539"/>
    <w:rsid w:val="007536A1"/>
    <w:rsid w:val="007542D4"/>
    <w:rsid w:val="00756647"/>
    <w:rsid w:val="00766F31"/>
    <w:rsid w:val="00767703"/>
    <w:rsid w:val="0077004D"/>
    <w:rsid w:val="007706C5"/>
    <w:rsid w:val="00771874"/>
    <w:rsid w:val="00777C2A"/>
    <w:rsid w:val="00777CD4"/>
    <w:rsid w:val="00781865"/>
    <w:rsid w:val="00782352"/>
    <w:rsid w:val="00787097"/>
    <w:rsid w:val="00790CEA"/>
    <w:rsid w:val="00790DD4"/>
    <w:rsid w:val="00792A0F"/>
    <w:rsid w:val="00795953"/>
    <w:rsid w:val="007A0738"/>
    <w:rsid w:val="007A1120"/>
    <w:rsid w:val="007A2C50"/>
    <w:rsid w:val="007A3614"/>
    <w:rsid w:val="007A413B"/>
    <w:rsid w:val="007A43FB"/>
    <w:rsid w:val="007A6119"/>
    <w:rsid w:val="007A6247"/>
    <w:rsid w:val="007A746A"/>
    <w:rsid w:val="007B02A0"/>
    <w:rsid w:val="007B42C0"/>
    <w:rsid w:val="007B5444"/>
    <w:rsid w:val="007C0CA1"/>
    <w:rsid w:val="007C0CE4"/>
    <w:rsid w:val="007C0F79"/>
    <w:rsid w:val="007C1953"/>
    <w:rsid w:val="007C7AD0"/>
    <w:rsid w:val="007D578D"/>
    <w:rsid w:val="007E64B1"/>
    <w:rsid w:val="007F03B5"/>
    <w:rsid w:val="007F164A"/>
    <w:rsid w:val="007F5611"/>
    <w:rsid w:val="007F6DE0"/>
    <w:rsid w:val="007F6F33"/>
    <w:rsid w:val="007F7A53"/>
    <w:rsid w:val="007F7D60"/>
    <w:rsid w:val="00800BFA"/>
    <w:rsid w:val="00801B37"/>
    <w:rsid w:val="00803E58"/>
    <w:rsid w:val="00807FF3"/>
    <w:rsid w:val="00811B08"/>
    <w:rsid w:val="00812690"/>
    <w:rsid w:val="0081279D"/>
    <w:rsid w:val="00813446"/>
    <w:rsid w:val="00814C75"/>
    <w:rsid w:val="00817668"/>
    <w:rsid w:val="00827448"/>
    <w:rsid w:val="00837EB9"/>
    <w:rsid w:val="00840140"/>
    <w:rsid w:val="0084705C"/>
    <w:rsid w:val="00853BFE"/>
    <w:rsid w:val="0085534A"/>
    <w:rsid w:val="00855DB1"/>
    <w:rsid w:val="00865FC2"/>
    <w:rsid w:val="00866E7E"/>
    <w:rsid w:val="00871946"/>
    <w:rsid w:val="008747FF"/>
    <w:rsid w:val="00875C35"/>
    <w:rsid w:val="0088047A"/>
    <w:rsid w:val="00881F50"/>
    <w:rsid w:val="008824DB"/>
    <w:rsid w:val="00887956"/>
    <w:rsid w:val="00892EA3"/>
    <w:rsid w:val="008936E5"/>
    <w:rsid w:val="008A1F74"/>
    <w:rsid w:val="008B10BC"/>
    <w:rsid w:val="008B10BF"/>
    <w:rsid w:val="008B30C5"/>
    <w:rsid w:val="008B3850"/>
    <w:rsid w:val="008C0A46"/>
    <w:rsid w:val="008C0D7A"/>
    <w:rsid w:val="008C100D"/>
    <w:rsid w:val="008C1DCB"/>
    <w:rsid w:val="008C5EFB"/>
    <w:rsid w:val="008C778E"/>
    <w:rsid w:val="008D3FE2"/>
    <w:rsid w:val="008D5897"/>
    <w:rsid w:val="008E0F66"/>
    <w:rsid w:val="008E2C0B"/>
    <w:rsid w:val="008E3B22"/>
    <w:rsid w:val="008E3C01"/>
    <w:rsid w:val="008E5A48"/>
    <w:rsid w:val="008F0781"/>
    <w:rsid w:val="008F2EF3"/>
    <w:rsid w:val="008F50C2"/>
    <w:rsid w:val="008F6D29"/>
    <w:rsid w:val="0090042C"/>
    <w:rsid w:val="0091636E"/>
    <w:rsid w:val="00916C3C"/>
    <w:rsid w:val="009216FD"/>
    <w:rsid w:val="00921F2B"/>
    <w:rsid w:val="0092760C"/>
    <w:rsid w:val="00927C6F"/>
    <w:rsid w:val="00935A51"/>
    <w:rsid w:val="00936211"/>
    <w:rsid w:val="009377B4"/>
    <w:rsid w:val="00945588"/>
    <w:rsid w:val="0094655E"/>
    <w:rsid w:val="00951A31"/>
    <w:rsid w:val="009550D8"/>
    <w:rsid w:val="0095734F"/>
    <w:rsid w:val="00957666"/>
    <w:rsid w:val="00964639"/>
    <w:rsid w:val="0096572D"/>
    <w:rsid w:val="00966B81"/>
    <w:rsid w:val="00967D2F"/>
    <w:rsid w:val="00982388"/>
    <w:rsid w:val="00982B20"/>
    <w:rsid w:val="00984890"/>
    <w:rsid w:val="009862E9"/>
    <w:rsid w:val="009900ED"/>
    <w:rsid w:val="0099620E"/>
    <w:rsid w:val="009A016D"/>
    <w:rsid w:val="009B0A7C"/>
    <w:rsid w:val="009B15EA"/>
    <w:rsid w:val="009B25F5"/>
    <w:rsid w:val="009B3A4C"/>
    <w:rsid w:val="009B4F64"/>
    <w:rsid w:val="009B5E3A"/>
    <w:rsid w:val="009C0F8B"/>
    <w:rsid w:val="009C293D"/>
    <w:rsid w:val="009C5806"/>
    <w:rsid w:val="009E2569"/>
    <w:rsid w:val="009E62A2"/>
    <w:rsid w:val="009F1192"/>
    <w:rsid w:val="009F12ED"/>
    <w:rsid w:val="009F1989"/>
    <w:rsid w:val="009F27D0"/>
    <w:rsid w:val="009F4B5E"/>
    <w:rsid w:val="00A10855"/>
    <w:rsid w:val="00A144B1"/>
    <w:rsid w:val="00A1548F"/>
    <w:rsid w:val="00A17D11"/>
    <w:rsid w:val="00A217AA"/>
    <w:rsid w:val="00A22540"/>
    <w:rsid w:val="00A27ED9"/>
    <w:rsid w:val="00A27FD7"/>
    <w:rsid w:val="00A3052C"/>
    <w:rsid w:val="00A33D9C"/>
    <w:rsid w:val="00A34890"/>
    <w:rsid w:val="00A36491"/>
    <w:rsid w:val="00A410D9"/>
    <w:rsid w:val="00A4305A"/>
    <w:rsid w:val="00A45287"/>
    <w:rsid w:val="00A460A9"/>
    <w:rsid w:val="00A461B7"/>
    <w:rsid w:val="00A479BB"/>
    <w:rsid w:val="00A51270"/>
    <w:rsid w:val="00A61481"/>
    <w:rsid w:val="00A6255B"/>
    <w:rsid w:val="00A67B18"/>
    <w:rsid w:val="00A67BF7"/>
    <w:rsid w:val="00A70A3E"/>
    <w:rsid w:val="00A75B7D"/>
    <w:rsid w:val="00A761A0"/>
    <w:rsid w:val="00A76E06"/>
    <w:rsid w:val="00A8203E"/>
    <w:rsid w:val="00A827DD"/>
    <w:rsid w:val="00A87CDD"/>
    <w:rsid w:val="00A900B7"/>
    <w:rsid w:val="00A96BD4"/>
    <w:rsid w:val="00A97B59"/>
    <w:rsid w:val="00AA4C46"/>
    <w:rsid w:val="00AA5AED"/>
    <w:rsid w:val="00AA5BD6"/>
    <w:rsid w:val="00AA5EE5"/>
    <w:rsid w:val="00AA718A"/>
    <w:rsid w:val="00AB27F6"/>
    <w:rsid w:val="00AC0A5A"/>
    <w:rsid w:val="00AC1F8E"/>
    <w:rsid w:val="00AC5425"/>
    <w:rsid w:val="00AC5EA7"/>
    <w:rsid w:val="00AC78CF"/>
    <w:rsid w:val="00AD2588"/>
    <w:rsid w:val="00AD3EB8"/>
    <w:rsid w:val="00AE1ADF"/>
    <w:rsid w:val="00AE3F37"/>
    <w:rsid w:val="00B03C3D"/>
    <w:rsid w:val="00B05871"/>
    <w:rsid w:val="00B109D8"/>
    <w:rsid w:val="00B12433"/>
    <w:rsid w:val="00B16369"/>
    <w:rsid w:val="00B169E8"/>
    <w:rsid w:val="00B20D39"/>
    <w:rsid w:val="00B2184A"/>
    <w:rsid w:val="00B220CD"/>
    <w:rsid w:val="00B22AD5"/>
    <w:rsid w:val="00B268FB"/>
    <w:rsid w:val="00B337A9"/>
    <w:rsid w:val="00B346CE"/>
    <w:rsid w:val="00B43097"/>
    <w:rsid w:val="00B521C4"/>
    <w:rsid w:val="00B52A6D"/>
    <w:rsid w:val="00B531B9"/>
    <w:rsid w:val="00B55313"/>
    <w:rsid w:val="00B56010"/>
    <w:rsid w:val="00B62F6E"/>
    <w:rsid w:val="00B63681"/>
    <w:rsid w:val="00B63A7A"/>
    <w:rsid w:val="00B67E2C"/>
    <w:rsid w:val="00B81568"/>
    <w:rsid w:val="00B81D96"/>
    <w:rsid w:val="00B83FFA"/>
    <w:rsid w:val="00B8489B"/>
    <w:rsid w:val="00B869D6"/>
    <w:rsid w:val="00B87075"/>
    <w:rsid w:val="00B9284B"/>
    <w:rsid w:val="00B93344"/>
    <w:rsid w:val="00B94AA6"/>
    <w:rsid w:val="00B94F69"/>
    <w:rsid w:val="00B95805"/>
    <w:rsid w:val="00B972C3"/>
    <w:rsid w:val="00BA6D39"/>
    <w:rsid w:val="00BB1E91"/>
    <w:rsid w:val="00BB2B7C"/>
    <w:rsid w:val="00BC0CE3"/>
    <w:rsid w:val="00BC1B6E"/>
    <w:rsid w:val="00BC1D67"/>
    <w:rsid w:val="00BC488E"/>
    <w:rsid w:val="00BC547D"/>
    <w:rsid w:val="00BC5EF3"/>
    <w:rsid w:val="00BD0B9A"/>
    <w:rsid w:val="00BD1350"/>
    <w:rsid w:val="00BD3FEE"/>
    <w:rsid w:val="00BD7816"/>
    <w:rsid w:val="00BD798D"/>
    <w:rsid w:val="00BD7D5C"/>
    <w:rsid w:val="00BE4726"/>
    <w:rsid w:val="00BE710F"/>
    <w:rsid w:val="00BE7E61"/>
    <w:rsid w:val="00BF41F6"/>
    <w:rsid w:val="00BF45B0"/>
    <w:rsid w:val="00BF68CE"/>
    <w:rsid w:val="00C039F7"/>
    <w:rsid w:val="00C05082"/>
    <w:rsid w:val="00C05AE4"/>
    <w:rsid w:val="00C071DD"/>
    <w:rsid w:val="00C07427"/>
    <w:rsid w:val="00C125F8"/>
    <w:rsid w:val="00C14986"/>
    <w:rsid w:val="00C17719"/>
    <w:rsid w:val="00C217AB"/>
    <w:rsid w:val="00C3425D"/>
    <w:rsid w:val="00C34D85"/>
    <w:rsid w:val="00C34E4A"/>
    <w:rsid w:val="00C370EC"/>
    <w:rsid w:val="00C410CA"/>
    <w:rsid w:val="00C413FA"/>
    <w:rsid w:val="00C52257"/>
    <w:rsid w:val="00C5353D"/>
    <w:rsid w:val="00C5387D"/>
    <w:rsid w:val="00C54701"/>
    <w:rsid w:val="00C55A51"/>
    <w:rsid w:val="00C61C66"/>
    <w:rsid w:val="00C63B56"/>
    <w:rsid w:val="00C6460B"/>
    <w:rsid w:val="00C65898"/>
    <w:rsid w:val="00C71261"/>
    <w:rsid w:val="00C71624"/>
    <w:rsid w:val="00C72CE8"/>
    <w:rsid w:val="00C76528"/>
    <w:rsid w:val="00C77652"/>
    <w:rsid w:val="00C83EC4"/>
    <w:rsid w:val="00C870CC"/>
    <w:rsid w:val="00C9095C"/>
    <w:rsid w:val="00C94052"/>
    <w:rsid w:val="00C941B1"/>
    <w:rsid w:val="00C961BF"/>
    <w:rsid w:val="00C9681A"/>
    <w:rsid w:val="00CA125F"/>
    <w:rsid w:val="00CA15E1"/>
    <w:rsid w:val="00CA461F"/>
    <w:rsid w:val="00CB346F"/>
    <w:rsid w:val="00CC0CFA"/>
    <w:rsid w:val="00CC13D2"/>
    <w:rsid w:val="00CC1711"/>
    <w:rsid w:val="00CC2C8E"/>
    <w:rsid w:val="00CC7DCB"/>
    <w:rsid w:val="00CD1B1C"/>
    <w:rsid w:val="00CD216A"/>
    <w:rsid w:val="00CD3C51"/>
    <w:rsid w:val="00CD3E47"/>
    <w:rsid w:val="00CD4968"/>
    <w:rsid w:val="00CD4CD2"/>
    <w:rsid w:val="00CD59F7"/>
    <w:rsid w:val="00CD5A95"/>
    <w:rsid w:val="00CE522D"/>
    <w:rsid w:val="00D00850"/>
    <w:rsid w:val="00D00C65"/>
    <w:rsid w:val="00D06969"/>
    <w:rsid w:val="00D06A48"/>
    <w:rsid w:val="00D146D3"/>
    <w:rsid w:val="00D15721"/>
    <w:rsid w:val="00D20452"/>
    <w:rsid w:val="00D25672"/>
    <w:rsid w:val="00D3058A"/>
    <w:rsid w:val="00D33214"/>
    <w:rsid w:val="00D408ED"/>
    <w:rsid w:val="00D456F2"/>
    <w:rsid w:val="00D457E6"/>
    <w:rsid w:val="00D47548"/>
    <w:rsid w:val="00D47BD2"/>
    <w:rsid w:val="00D50AD0"/>
    <w:rsid w:val="00D54A79"/>
    <w:rsid w:val="00D560DD"/>
    <w:rsid w:val="00D625B2"/>
    <w:rsid w:val="00D66114"/>
    <w:rsid w:val="00D7150B"/>
    <w:rsid w:val="00D770E7"/>
    <w:rsid w:val="00D77385"/>
    <w:rsid w:val="00D8663F"/>
    <w:rsid w:val="00D93648"/>
    <w:rsid w:val="00D960FF"/>
    <w:rsid w:val="00D973CD"/>
    <w:rsid w:val="00D97879"/>
    <w:rsid w:val="00DA64A7"/>
    <w:rsid w:val="00DB3AA7"/>
    <w:rsid w:val="00DC416D"/>
    <w:rsid w:val="00DC63B9"/>
    <w:rsid w:val="00DD287F"/>
    <w:rsid w:val="00DD48C2"/>
    <w:rsid w:val="00DD56E8"/>
    <w:rsid w:val="00DD65C1"/>
    <w:rsid w:val="00DE445B"/>
    <w:rsid w:val="00DE757B"/>
    <w:rsid w:val="00DF1E08"/>
    <w:rsid w:val="00DF32CE"/>
    <w:rsid w:val="00DF3F42"/>
    <w:rsid w:val="00DF60FC"/>
    <w:rsid w:val="00E02F28"/>
    <w:rsid w:val="00E105D8"/>
    <w:rsid w:val="00E1072F"/>
    <w:rsid w:val="00E16DCE"/>
    <w:rsid w:val="00E16F86"/>
    <w:rsid w:val="00E17C39"/>
    <w:rsid w:val="00E21D70"/>
    <w:rsid w:val="00E22452"/>
    <w:rsid w:val="00E235B3"/>
    <w:rsid w:val="00E24843"/>
    <w:rsid w:val="00E25565"/>
    <w:rsid w:val="00E25F57"/>
    <w:rsid w:val="00E279F7"/>
    <w:rsid w:val="00E3018C"/>
    <w:rsid w:val="00E317D5"/>
    <w:rsid w:val="00E31D6C"/>
    <w:rsid w:val="00E33CCC"/>
    <w:rsid w:val="00E34223"/>
    <w:rsid w:val="00E344E8"/>
    <w:rsid w:val="00E37977"/>
    <w:rsid w:val="00E40D8A"/>
    <w:rsid w:val="00E44CEA"/>
    <w:rsid w:val="00E4509D"/>
    <w:rsid w:val="00E526C3"/>
    <w:rsid w:val="00E542E5"/>
    <w:rsid w:val="00E61F57"/>
    <w:rsid w:val="00E70D65"/>
    <w:rsid w:val="00E76A0A"/>
    <w:rsid w:val="00E844E3"/>
    <w:rsid w:val="00E85DE2"/>
    <w:rsid w:val="00E9678F"/>
    <w:rsid w:val="00EA0C11"/>
    <w:rsid w:val="00EA1504"/>
    <w:rsid w:val="00EA204C"/>
    <w:rsid w:val="00EB2025"/>
    <w:rsid w:val="00EB4D8B"/>
    <w:rsid w:val="00EC4202"/>
    <w:rsid w:val="00EC6DD1"/>
    <w:rsid w:val="00ED1BB2"/>
    <w:rsid w:val="00ED6A8A"/>
    <w:rsid w:val="00EE4CAD"/>
    <w:rsid w:val="00EE71C8"/>
    <w:rsid w:val="00EF0B21"/>
    <w:rsid w:val="00EF1601"/>
    <w:rsid w:val="00EF41E3"/>
    <w:rsid w:val="00EF56BA"/>
    <w:rsid w:val="00F0642D"/>
    <w:rsid w:val="00F13835"/>
    <w:rsid w:val="00F14B51"/>
    <w:rsid w:val="00F15008"/>
    <w:rsid w:val="00F231A4"/>
    <w:rsid w:val="00F25949"/>
    <w:rsid w:val="00F262C6"/>
    <w:rsid w:val="00F27065"/>
    <w:rsid w:val="00F40C7C"/>
    <w:rsid w:val="00F43992"/>
    <w:rsid w:val="00F45AE1"/>
    <w:rsid w:val="00F55732"/>
    <w:rsid w:val="00F6191B"/>
    <w:rsid w:val="00F620BA"/>
    <w:rsid w:val="00F62756"/>
    <w:rsid w:val="00F6482D"/>
    <w:rsid w:val="00F6555C"/>
    <w:rsid w:val="00F67393"/>
    <w:rsid w:val="00F707EC"/>
    <w:rsid w:val="00F760CD"/>
    <w:rsid w:val="00F81809"/>
    <w:rsid w:val="00F81906"/>
    <w:rsid w:val="00F81BB7"/>
    <w:rsid w:val="00F823D0"/>
    <w:rsid w:val="00F833C4"/>
    <w:rsid w:val="00F849B6"/>
    <w:rsid w:val="00F85BB6"/>
    <w:rsid w:val="00F90AEB"/>
    <w:rsid w:val="00F93303"/>
    <w:rsid w:val="00F9345A"/>
    <w:rsid w:val="00F96FF9"/>
    <w:rsid w:val="00FA32DE"/>
    <w:rsid w:val="00FA6C39"/>
    <w:rsid w:val="00FA79D2"/>
    <w:rsid w:val="00FA7DAD"/>
    <w:rsid w:val="00FB5916"/>
    <w:rsid w:val="00FB5B70"/>
    <w:rsid w:val="00FB5B97"/>
    <w:rsid w:val="00FC1567"/>
    <w:rsid w:val="00FC35DE"/>
    <w:rsid w:val="00FC701B"/>
    <w:rsid w:val="00FC79C7"/>
    <w:rsid w:val="00FD170B"/>
    <w:rsid w:val="00FD17CD"/>
    <w:rsid w:val="00FD180B"/>
    <w:rsid w:val="00FD1842"/>
    <w:rsid w:val="00FD2FA0"/>
    <w:rsid w:val="00FD4CFF"/>
    <w:rsid w:val="00FE054C"/>
    <w:rsid w:val="00FE195B"/>
    <w:rsid w:val="00FE3023"/>
    <w:rsid w:val="00FE4A91"/>
    <w:rsid w:val="00FE4D32"/>
    <w:rsid w:val="00FE761F"/>
    <w:rsid w:val="00FF0066"/>
    <w:rsid w:val="00FF70C7"/>
    <w:rsid w:val="00FF7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toc 1" w:uiPriority="99"/>
    <w:lsdException w:name="toc 2" w:uiPriority="99"/>
    <w:lsdException w:name="toc 3" w:uiPriority="99"/>
    <w:lsdException w:name="annotation text" w:uiPriority="99"/>
    <w:lsdException w:name="caption" w:semiHidden="1" w:unhideWhenUsed="1" w:qFormat="1"/>
    <w:lsdException w:name="annotation reference" w:uiPriority="99"/>
    <w:lsdException w:name="List" w:uiPriority="99"/>
    <w:lsdException w:name="List Bullet" w:uiPriority="99"/>
    <w:lsdException w:name="List Number 3" w:uiPriority="99"/>
    <w:lsdException w:name="Title" w:uiPriority="99"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rsid w:val="00FF7792"/>
    <w:rPr>
      <w:b/>
      <w:i/>
      <w:sz w:val="28"/>
      <w:lang w:val="pt-PT"/>
    </w:rPr>
  </w:style>
  <w:style w:type="character" w:customStyle="1" w:styleId="Ttulo3Char">
    <w:name w:val="Título 3 Char"/>
    <w:aliases w:val="H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9Char">
    <w:name w:val="Título 9 Char"/>
    <w:link w:val="Ttulo9"/>
    <w:rsid w:val="001D079F"/>
    <w:rPr>
      <w:rFonts w:ascii="Cambria" w:eastAsia="Times New Roman" w:hAnsi="Cambria" w:cs="Times New Roman"/>
      <w:sz w:val="22"/>
      <w:szCs w:val="22"/>
    </w:rPr>
  </w:style>
  <w:style w:type="paragraph" w:styleId="Cabealho">
    <w:name w:val="header"/>
    <w:basedOn w:val="Normal"/>
    <w:link w:val="CabealhoChar"/>
    <w:rsid w:val="00B94AA6"/>
    <w:pPr>
      <w:tabs>
        <w:tab w:val="center" w:pos="4419"/>
        <w:tab w:val="right" w:pos="8838"/>
      </w:tabs>
    </w:pPr>
  </w:style>
  <w:style w:type="character" w:customStyle="1" w:styleId="CabealhoChar">
    <w:name w:val="Cabeçalho Char"/>
    <w:basedOn w:val="Fontepargpadro"/>
    <w:link w:val="Cabealho"/>
    <w:rsid w:val="00FF0066"/>
  </w:style>
  <w:style w:type="paragraph" w:styleId="Rodap">
    <w:name w:val="footer"/>
    <w:basedOn w:val="Normal"/>
    <w:link w:val="RodapChar"/>
    <w:rsid w:val="00B94AA6"/>
    <w:pPr>
      <w:tabs>
        <w:tab w:val="center" w:pos="4419"/>
        <w:tab w:val="right" w:pos="8838"/>
      </w:tabs>
    </w:pPr>
  </w:style>
  <w:style w:type="character" w:customStyle="1" w:styleId="RodapChar">
    <w:name w:val="Rodapé Char"/>
    <w:basedOn w:val="Fontepargpadro"/>
    <w:link w:val="Rodap"/>
    <w:rsid w:val="004215AC"/>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character" w:customStyle="1" w:styleId="RecuodecorpodetextoChar">
    <w:name w:val="Recuo de corpo de texto Char"/>
    <w:basedOn w:val="Fontepargpadro"/>
    <w:link w:val="Recuodecorpodetexto"/>
    <w:rsid w:val="00FF7792"/>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99"/>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rsid w:val="00FF7792"/>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29"/>
      </w:numPr>
      <w:spacing w:before="120" w:after="120"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autoSpaceDE/>
      <w:autoSpaceDN/>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toc 1" w:uiPriority="99"/>
    <w:lsdException w:name="toc 2" w:uiPriority="99"/>
    <w:lsdException w:name="toc 3" w:uiPriority="99"/>
    <w:lsdException w:name="annotation text" w:uiPriority="99"/>
    <w:lsdException w:name="caption" w:semiHidden="1" w:unhideWhenUsed="1" w:qFormat="1"/>
    <w:lsdException w:name="annotation reference" w:uiPriority="99"/>
    <w:lsdException w:name="List" w:uiPriority="99"/>
    <w:lsdException w:name="List Bullet" w:uiPriority="99"/>
    <w:lsdException w:name="List Number 3" w:uiPriority="99"/>
    <w:lsdException w:name="Title" w:uiPriority="99"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rsid w:val="00FF7792"/>
    <w:rPr>
      <w:b/>
      <w:i/>
      <w:sz w:val="28"/>
      <w:lang w:val="pt-PT"/>
    </w:rPr>
  </w:style>
  <w:style w:type="character" w:customStyle="1" w:styleId="Ttulo3Char">
    <w:name w:val="Título 3 Char"/>
    <w:aliases w:val="H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9Char">
    <w:name w:val="Título 9 Char"/>
    <w:link w:val="Ttulo9"/>
    <w:rsid w:val="001D079F"/>
    <w:rPr>
      <w:rFonts w:ascii="Cambria" w:eastAsia="Times New Roman" w:hAnsi="Cambria" w:cs="Times New Roman"/>
      <w:sz w:val="22"/>
      <w:szCs w:val="22"/>
    </w:rPr>
  </w:style>
  <w:style w:type="paragraph" w:styleId="Cabealho">
    <w:name w:val="header"/>
    <w:basedOn w:val="Normal"/>
    <w:link w:val="CabealhoChar"/>
    <w:rsid w:val="00B94AA6"/>
    <w:pPr>
      <w:tabs>
        <w:tab w:val="center" w:pos="4419"/>
        <w:tab w:val="right" w:pos="8838"/>
      </w:tabs>
    </w:pPr>
  </w:style>
  <w:style w:type="character" w:customStyle="1" w:styleId="CabealhoChar">
    <w:name w:val="Cabeçalho Char"/>
    <w:basedOn w:val="Fontepargpadro"/>
    <w:link w:val="Cabealho"/>
    <w:rsid w:val="00FF0066"/>
  </w:style>
  <w:style w:type="paragraph" w:styleId="Rodap">
    <w:name w:val="footer"/>
    <w:basedOn w:val="Normal"/>
    <w:link w:val="RodapChar"/>
    <w:rsid w:val="00B94AA6"/>
    <w:pPr>
      <w:tabs>
        <w:tab w:val="center" w:pos="4419"/>
        <w:tab w:val="right" w:pos="8838"/>
      </w:tabs>
    </w:pPr>
  </w:style>
  <w:style w:type="character" w:customStyle="1" w:styleId="RodapChar">
    <w:name w:val="Rodapé Char"/>
    <w:basedOn w:val="Fontepargpadro"/>
    <w:link w:val="Rodap"/>
    <w:rsid w:val="004215AC"/>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character" w:customStyle="1" w:styleId="RecuodecorpodetextoChar">
    <w:name w:val="Recuo de corpo de texto Char"/>
    <w:basedOn w:val="Fontepargpadro"/>
    <w:link w:val="Recuodecorpodetexto"/>
    <w:rsid w:val="00FF7792"/>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99"/>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rsid w:val="00FF7792"/>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29"/>
      </w:numPr>
      <w:spacing w:before="120" w:after="120"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autoSpaceDE/>
      <w:autoSpaceDN/>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72162673">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640500515">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487549462">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6378E-5539-473E-AA19-87EFAEA27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11606</Words>
  <Characters>62678</Characters>
  <Application>Microsoft Office Word</Application>
  <DocSecurity>0</DocSecurity>
  <Lines>522</Lines>
  <Paragraphs>148</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74136</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LicitacaoPMQ</cp:lastModifiedBy>
  <cp:revision>2</cp:revision>
  <cp:lastPrinted>2020-09-28T14:36:00Z</cp:lastPrinted>
  <dcterms:created xsi:type="dcterms:W3CDTF">2020-10-01T14:50:00Z</dcterms:created>
  <dcterms:modified xsi:type="dcterms:W3CDTF">2020-10-01T14:50:00Z</dcterms:modified>
</cp:coreProperties>
</file>