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6E95" w:rsidRDefault="00CB6E95" w:rsidP="00CA23F8">
      <w:pPr>
        <w:tabs>
          <w:tab w:val="left" w:pos="2676"/>
        </w:tabs>
        <w:ind w:left="708"/>
        <w:jc w:val="center"/>
        <w:rPr>
          <w:rFonts w:asciiTheme="majorHAnsi" w:hAnsiTheme="majorHAnsi" w:cs="Arial"/>
          <w:b/>
          <w:sz w:val="24"/>
          <w:szCs w:val="24"/>
        </w:rPr>
      </w:pPr>
      <w:r w:rsidRPr="00367E47">
        <w:rPr>
          <w:rFonts w:asciiTheme="majorHAnsi" w:hAnsiTheme="majorHAnsi" w:cs="Arial"/>
          <w:b/>
          <w:sz w:val="24"/>
          <w:szCs w:val="24"/>
        </w:rPr>
        <w:t>EDITAL DE LICITAÇÃO</w:t>
      </w:r>
    </w:p>
    <w:p w:rsidR="00E10B9A" w:rsidRPr="00367E47" w:rsidRDefault="00E10B9A" w:rsidP="00CA23F8">
      <w:pPr>
        <w:tabs>
          <w:tab w:val="left" w:pos="2676"/>
        </w:tabs>
        <w:ind w:left="708"/>
        <w:jc w:val="center"/>
        <w:rPr>
          <w:rFonts w:asciiTheme="majorHAnsi" w:hAnsiTheme="majorHAnsi" w:cs="Arial"/>
          <w:b/>
          <w:sz w:val="24"/>
          <w:szCs w:val="24"/>
        </w:rPr>
      </w:pPr>
    </w:p>
    <w:p w:rsidR="00CA23F8" w:rsidRPr="00367E47" w:rsidRDefault="00CA23F8" w:rsidP="00CA23F8">
      <w:pPr>
        <w:tabs>
          <w:tab w:val="left" w:pos="2676"/>
        </w:tabs>
        <w:ind w:left="708"/>
        <w:jc w:val="center"/>
        <w:rPr>
          <w:rFonts w:asciiTheme="majorHAnsi" w:hAnsiTheme="majorHAnsi" w:cs="Arial"/>
          <w:b/>
          <w:sz w:val="24"/>
          <w:szCs w:val="24"/>
        </w:rPr>
      </w:pPr>
    </w:p>
    <w:p w:rsidR="00CB6E95" w:rsidRPr="00367E47" w:rsidRDefault="00690E85" w:rsidP="001A5A55">
      <w:pPr>
        <w:ind w:left="-567" w:right="-1"/>
        <w:jc w:val="both"/>
        <w:rPr>
          <w:rFonts w:asciiTheme="majorHAnsi" w:hAnsiTheme="majorHAnsi" w:cstheme="minorHAnsi"/>
          <w:b/>
          <w:sz w:val="24"/>
          <w:szCs w:val="24"/>
        </w:rPr>
      </w:pPr>
      <w:r w:rsidRPr="00367E47">
        <w:rPr>
          <w:rFonts w:asciiTheme="majorHAnsi" w:hAnsiTheme="majorHAnsi" w:cstheme="minorHAnsi"/>
          <w:b/>
          <w:sz w:val="24"/>
          <w:szCs w:val="24"/>
        </w:rPr>
        <w:t xml:space="preserve">PROCESSO LICITATÓRIO Nº </w:t>
      </w:r>
      <w:r w:rsidR="00367E47" w:rsidRPr="00367E47">
        <w:rPr>
          <w:rFonts w:asciiTheme="majorHAnsi" w:hAnsiTheme="majorHAnsi" w:cstheme="minorHAnsi"/>
          <w:b/>
          <w:sz w:val="24"/>
          <w:szCs w:val="24"/>
        </w:rPr>
        <w:t>0</w:t>
      </w:r>
      <w:r w:rsidR="00B61979">
        <w:rPr>
          <w:rFonts w:asciiTheme="majorHAnsi" w:hAnsiTheme="majorHAnsi" w:cstheme="minorHAnsi"/>
          <w:b/>
          <w:sz w:val="24"/>
          <w:szCs w:val="24"/>
        </w:rPr>
        <w:t>21</w:t>
      </w:r>
      <w:r w:rsidR="00367E47" w:rsidRPr="00367E47">
        <w:rPr>
          <w:rFonts w:asciiTheme="majorHAnsi" w:hAnsiTheme="majorHAnsi" w:cstheme="minorHAnsi"/>
          <w:b/>
          <w:sz w:val="24"/>
          <w:szCs w:val="24"/>
        </w:rPr>
        <w:t>/2020</w:t>
      </w:r>
    </w:p>
    <w:p w:rsidR="00CB6E95" w:rsidRPr="00367E47" w:rsidRDefault="00CB6E95" w:rsidP="001A5A55">
      <w:pPr>
        <w:ind w:left="-567" w:right="-1"/>
        <w:jc w:val="both"/>
        <w:rPr>
          <w:rFonts w:asciiTheme="majorHAnsi" w:hAnsiTheme="majorHAnsi" w:cstheme="minorHAnsi"/>
          <w:b/>
          <w:sz w:val="24"/>
          <w:szCs w:val="24"/>
        </w:rPr>
      </w:pPr>
      <w:r w:rsidRPr="00367E47">
        <w:rPr>
          <w:rFonts w:asciiTheme="majorHAnsi" w:hAnsiTheme="majorHAnsi" w:cstheme="minorHAnsi"/>
          <w:b/>
          <w:sz w:val="24"/>
          <w:szCs w:val="24"/>
        </w:rPr>
        <w:t xml:space="preserve">MODALIDADE: PREGÃO PRESENCIAL Nº </w:t>
      </w:r>
      <w:r w:rsidR="00367E47" w:rsidRPr="00367E47">
        <w:rPr>
          <w:rFonts w:asciiTheme="majorHAnsi" w:hAnsiTheme="majorHAnsi" w:cstheme="minorHAnsi"/>
          <w:b/>
          <w:sz w:val="24"/>
          <w:szCs w:val="24"/>
        </w:rPr>
        <w:t>0</w:t>
      </w:r>
      <w:r w:rsidR="00B61979">
        <w:rPr>
          <w:rFonts w:asciiTheme="majorHAnsi" w:hAnsiTheme="majorHAnsi" w:cstheme="minorHAnsi"/>
          <w:b/>
          <w:sz w:val="24"/>
          <w:szCs w:val="24"/>
        </w:rPr>
        <w:t>13</w:t>
      </w:r>
      <w:r w:rsidR="00367E47" w:rsidRPr="00367E47">
        <w:rPr>
          <w:rFonts w:asciiTheme="majorHAnsi" w:hAnsiTheme="majorHAnsi" w:cstheme="minorHAnsi"/>
          <w:b/>
          <w:sz w:val="24"/>
          <w:szCs w:val="24"/>
        </w:rPr>
        <w:t>/2020</w:t>
      </w:r>
    </w:p>
    <w:p w:rsidR="00CB6E95" w:rsidRPr="00367E47" w:rsidRDefault="00CB6E95" w:rsidP="001A5A55">
      <w:pPr>
        <w:ind w:left="-567" w:right="-1"/>
        <w:jc w:val="both"/>
        <w:rPr>
          <w:rFonts w:asciiTheme="majorHAnsi" w:hAnsiTheme="majorHAnsi" w:cstheme="minorHAnsi"/>
          <w:b/>
          <w:sz w:val="24"/>
          <w:szCs w:val="24"/>
        </w:rPr>
      </w:pPr>
      <w:r w:rsidRPr="00367E47">
        <w:rPr>
          <w:rFonts w:asciiTheme="majorHAnsi" w:hAnsiTheme="majorHAnsi" w:cstheme="minorHAnsi"/>
          <w:b/>
          <w:sz w:val="24"/>
          <w:szCs w:val="24"/>
        </w:rPr>
        <w:t>DATA:</w:t>
      </w:r>
      <w:r w:rsidR="00F43308" w:rsidRPr="00367E47">
        <w:rPr>
          <w:rFonts w:asciiTheme="majorHAnsi" w:hAnsiTheme="majorHAnsi" w:cstheme="minorHAnsi"/>
          <w:b/>
          <w:sz w:val="24"/>
          <w:szCs w:val="24"/>
        </w:rPr>
        <w:t xml:space="preserve"> </w:t>
      </w:r>
      <w:r w:rsidR="00B61979">
        <w:rPr>
          <w:rFonts w:asciiTheme="majorHAnsi" w:hAnsiTheme="majorHAnsi" w:cstheme="minorHAnsi"/>
          <w:b/>
          <w:sz w:val="24"/>
          <w:szCs w:val="24"/>
        </w:rPr>
        <w:t>11/03/2020</w:t>
      </w:r>
    </w:p>
    <w:p w:rsidR="003C0840" w:rsidRPr="00367E47" w:rsidRDefault="00CB6E95" w:rsidP="00367E47">
      <w:pPr>
        <w:ind w:left="-567" w:right="-1"/>
        <w:jc w:val="both"/>
        <w:rPr>
          <w:rFonts w:asciiTheme="majorHAnsi" w:hAnsiTheme="majorHAnsi" w:cstheme="minorHAnsi"/>
          <w:b/>
          <w:sz w:val="24"/>
          <w:szCs w:val="24"/>
        </w:rPr>
      </w:pPr>
      <w:r w:rsidRPr="00367E47">
        <w:rPr>
          <w:rFonts w:asciiTheme="majorHAnsi" w:hAnsiTheme="majorHAnsi" w:cstheme="minorHAnsi"/>
          <w:b/>
          <w:sz w:val="24"/>
          <w:szCs w:val="24"/>
        </w:rPr>
        <w:t xml:space="preserve">HORÁRIO: 08h00 </w:t>
      </w:r>
      <w:r w:rsidR="00367E47" w:rsidRPr="00367E47">
        <w:rPr>
          <w:rFonts w:asciiTheme="majorHAnsi" w:hAnsiTheme="majorHAnsi" w:cstheme="minorHAnsi"/>
          <w:b/>
          <w:sz w:val="24"/>
          <w:szCs w:val="24"/>
        </w:rPr>
        <w:t>(horário de Brasília DF)</w:t>
      </w:r>
    </w:p>
    <w:p w:rsidR="00367E47" w:rsidRPr="00367E47" w:rsidRDefault="00367E47" w:rsidP="00367E47">
      <w:pPr>
        <w:ind w:left="-567" w:right="-1"/>
        <w:jc w:val="both"/>
        <w:rPr>
          <w:rFonts w:asciiTheme="majorHAnsi" w:hAnsiTheme="majorHAnsi" w:cstheme="minorHAnsi"/>
          <w:b/>
          <w:bCs/>
          <w:sz w:val="24"/>
          <w:szCs w:val="24"/>
        </w:rPr>
      </w:pPr>
    </w:p>
    <w:p w:rsidR="00CB6E95" w:rsidRPr="00367E47" w:rsidRDefault="00CB6E95" w:rsidP="003C0840">
      <w:pPr>
        <w:ind w:left="-567" w:right="-1"/>
        <w:jc w:val="both"/>
        <w:rPr>
          <w:rFonts w:asciiTheme="majorHAnsi" w:hAnsiTheme="majorHAnsi" w:cstheme="minorHAnsi"/>
          <w:sz w:val="24"/>
          <w:szCs w:val="24"/>
        </w:rPr>
      </w:pPr>
      <w:r w:rsidRPr="00367E47">
        <w:rPr>
          <w:rFonts w:asciiTheme="majorHAnsi" w:hAnsiTheme="majorHAnsi" w:cstheme="minorHAnsi"/>
          <w:b/>
          <w:bCs/>
          <w:sz w:val="24"/>
          <w:szCs w:val="24"/>
        </w:rPr>
        <w:t>PREÂMBULO:</w:t>
      </w: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r w:rsidRPr="00367E47">
        <w:rPr>
          <w:rFonts w:asciiTheme="majorHAnsi" w:hAnsiTheme="majorHAnsi" w:cstheme="minorHAnsi"/>
          <w:sz w:val="24"/>
          <w:szCs w:val="24"/>
        </w:rPr>
        <w:t>O Município de Querência – MT, neste ato</w:t>
      </w:r>
      <w:r w:rsidRPr="00367E47">
        <w:rPr>
          <w:rFonts w:asciiTheme="majorHAnsi" w:eastAsia="Batang" w:hAnsiTheme="majorHAnsi" w:cstheme="minorHAnsi"/>
          <w:sz w:val="24"/>
          <w:szCs w:val="24"/>
        </w:rPr>
        <w:t xml:space="preserve"> representado, pelo Prefeito Municipal o Sr.</w:t>
      </w:r>
      <w:r w:rsidRPr="00367E47">
        <w:rPr>
          <w:rFonts w:asciiTheme="majorHAnsi" w:hAnsiTheme="majorHAnsi" w:cstheme="minorHAnsi"/>
          <w:sz w:val="24"/>
          <w:szCs w:val="24"/>
        </w:rPr>
        <w:t xml:space="preserve"> Fernando </w:t>
      </w:r>
      <w:proofErr w:type="spellStart"/>
      <w:r w:rsidRPr="00367E47">
        <w:rPr>
          <w:rFonts w:asciiTheme="majorHAnsi" w:hAnsiTheme="majorHAnsi" w:cstheme="minorHAnsi"/>
          <w:sz w:val="24"/>
          <w:szCs w:val="24"/>
        </w:rPr>
        <w:t>Gorgen</w:t>
      </w:r>
      <w:proofErr w:type="spellEnd"/>
      <w:r w:rsidRPr="00367E47">
        <w:rPr>
          <w:rFonts w:asciiTheme="majorHAnsi" w:hAnsiTheme="majorHAnsi" w:cstheme="minorHAnsi"/>
          <w:sz w:val="24"/>
          <w:szCs w:val="24"/>
        </w:rPr>
        <w:t xml:space="preserve">, em conjunto com a PREGOEIRA MUNICIPAL </w:t>
      </w:r>
      <w:r w:rsidR="003C38CC">
        <w:rPr>
          <w:rFonts w:asciiTheme="majorHAnsi" w:hAnsiTheme="majorHAnsi" w:cstheme="minorHAnsi"/>
          <w:sz w:val="24"/>
          <w:szCs w:val="24"/>
        </w:rPr>
        <w:t>Daiane Rosa Machado</w:t>
      </w:r>
      <w:r w:rsidR="00F724B7" w:rsidRPr="00367E47">
        <w:rPr>
          <w:rFonts w:asciiTheme="majorHAnsi" w:hAnsiTheme="majorHAnsi" w:cstheme="minorHAnsi"/>
          <w:sz w:val="24"/>
          <w:szCs w:val="24"/>
        </w:rPr>
        <w:t xml:space="preserve">, nomeada por meio da Portaria nº </w:t>
      </w:r>
      <w:r w:rsidR="003C38CC">
        <w:rPr>
          <w:rFonts w:asciiTheme="majorHAnsi" w:hAnsiTheme="majorHAnsi" w:cstheme="minorHAnsi"/>
          <w:sz w:val="24"/>
          <w:szCs w:val="24"/>
        </w:rPr>
        <w:t>002</w:t>
      </w:r>
      <w:r w:rsidR="00367E47">
        <w:rPr>
          <w:rFonts w:asciiTheme="majorHAnsi" w:hAnsiTheme="majorHAnsi" w:cstheme="minorHAnsi"/>
          <w:sz w:val="24"/>
          <w:szCs w:val="24"/>
        </w:rPr>
        <w:t>/2020</w:t>
      </w:r>
      <w:r w:rsidR="00F724B7" w:rsidRPr="00367E47">
        <w:rPr>
          <w:rFonts w:asciiTheme="majorHAnsi" w:hAnsiTheme="majorHAnsi" w:cstheme="minorHAnsi"/>
          <w:sz w:val="24"/>
          <w:szCs w:val="24"/>
        </w:rPr>
        <w:t>, de 02 de Janeiro de 20</w:t>
      </w:r>
      <w:r w:rsidR="00367E47">
        <w:rPr>
          <w:rFonts w:asciiTheme="majorHAnsi" w:hAnsiTheme="majorHAnsi" w:cstheme="minorHAnsi"/>
          <w:sz w:val="24"/>
          <w:szCs w:val="24"/>
        </w:rPr>
        <w:t>20</w:t>
      </w:r>
      <w:r w:rsidRPr="00367E47">
        <w:rPr>
          <w:rFonts w:asciiTheme="majorHAnsi" w:hAnsiTheme="majorHAnsi" w:cstheme="minorHAnsi"/>
          <w:sz w:val="24"/>
          <w:szCs w:val="24"/>
        </w:rPr>
        <w:t>, torna público para conhecimento dos interessados que realizará licitação na modalidade Pregão Presencial para Registro de Preço</w:t>
      </w:r>
      <w:r w:rsidR="00CD08FC" w:rsidRPr="00367E47">
        <w:rPr>
          <w:rFonts w:asciiTheme="majorHAnsi" w:hAnsiTheme="majorHAnsi" w:cstheme="minorHAnsi"/>
          <w:sz w:val="24"/>
          <w:szCs w:val="24"/>
        </w:rPr>
        <w:t xml:space="preserve">s. </w:t>
      </w:r>
      <w:r w:rsidRPr="00367E47">
        <w:rPr>
          <w:rFonts w:asciiTheme="majorHAnsi" w:hAnsiTheme="majorHAnsi" w:cstheme="minorHAnsi"/>
          <w:sz w:val="24"/>
          <w:szCs w:val="24"/>
        </w:rPr>
        <w:t xml:space="preserve">A presente licitação e consequente contratação serão regidas pelas seguintes normas: Lei Federal n° 10.520/2002, o Decreto Municipal n° 596/2006, </w:t>
      </w:r>
      <w:r w:rsidR="00D2163B" w:rsidRPr="00367E47">
        <w:rPr>
          <w:rFonts w:asciiTheme="majorHAnsi" w:hAnsiTheme="majorHAnsi" w:cstheme="minorHAnsi"/>
          <w:sz w:val="24"/>
          <w:szCs w:val="24"/>
        </w:rPr>
        <w:t xml:space="preserve">LC 123/2006, </w:t>
      </w:r>
      <w:r w:rsidRPr="00367E47">
        <w:rPr>
          <w:rFonts w:asciiTheme="majorHAnsi" w:hAnsiTheme="majorHAnsi" w:cstheme="minorHAnsi"/>
          <w:sz w:val="24"/>
          <w:szCs w:val="24"/>
        </w:rPr>
        <w:t xml:space="preserve">Decreto Federal 7.892/13, e </w:t>
      </w:r>
      <w:r w:rsidR="00D2163B" w:rsidRPr="00367E47">
        <w:rPr>
          <w:rFonts w:asciiTheme="majorHAnsi" w:hAnsiTheme="majorHAnsi" w:cstheme="minorHAnsi"/>
          <w:sz w:val="24"/>
          <w:szCs w:val="24"/>
        </w:rPr>
        <w:t xml:space="preserve">subsidiariamente a Lei Federal n° 8.666/93 e </w:t>
      </w:r>
      <w:r w:rsidRPr="00367E47">
        <w:rPr>
          <w:rFonts w:asciiTheme="majorHAnsi" w:hAnsiTheme="majorHAnsi" w:cstheme="minorHAnsi"/>
          <w:sz w:val="24"/>
          <w:szCs w:val="24"/>
        </w:rPr>
        <w:t>legislação complementar pertinente à matéria.</w:t>
      </w:r>
    </w:p>
    <w:p w:rsidR="00A34ABE" w:rsidRDefault="00A34ABE" w:rsidP="001A5A55">
      <w:pPr>
        <w:widowControl w:val="0"/>
        <w:tabs>
          <w:tab w:val="left" w:pos="6379"/>
        </w:tabs>
        <w:autoSpaceDE w:val="0"/>
        <w:autoSpaceDN w:val="0"/>
        <w:adjustRightInd w:val="0"/>
        <w:ind w:left="-567" w:right="-1"/>
        <w:jc w:val="both"/>
        <w:rPr>
          <w:rFonts w:asciiTheme="majorHAnsi" w:hAnsiTheme="majorHAnsi" w:cstheme="minorHAnsi"/>
          <w:b/>
          <w:sz w:val="24"/>
          <w:szCs w:val="24"/>
        </w:rPr>
      </w:pPr>
    </w:p>
    <w:p w:rsidR="00CB6E95" w:rsidRPr="00367E47" w:rsidRDefault="00CB6E95" w:rsidP="001A5A55">
      <w:pPr>
        <w:widowControl w:val="0"/>
        <w:tabs>
          <w:tab w:val="left" w:pos="6379"/>
        </w:tabs>
        <w:autoSpaceDE w:val="0"/>
        <w:autoSpaceDN w:val="0"/>
        <w:adjustRightInd w:val="0"/>
        <w:ind w:left="-567" w:right="-1"/>
        <w:jc w:val="both"/>
        <w:rPr>
          <w:rFonts w:asciiTheme="majorHAnsi" w:hAnsiTheme="majorHAnsi" w:cstheme="minorHAnsi"/>
          <w:sz w:val="24"/>
          <w:szCs w:val="24"/>
        </w:rPr>
      </w:pPr>
      <w:r w:rsidRPr="003C38CC">
        <w:rPr>
          <w:rFonts w:asciiTheme="majorHAnsi" w:hAnsiTheme="majorHAnsi" w:cstheme="minorHAnsi"/>
          <w:b/>
          <w:sz w:val="24"/>
          <w:szCs w:val="24"/>
        </w:rPr>
        <w:t>DATA:</w:t>
      </w:r>
      <w:r w:rsidRPr="003C38CC">
        <w:rPr>
          <w:rFonts w:asciiTheme="majorHAnsi" w:hAnsiTheme="majorHAnsi" w:cstheme="minorHAnsi"/>
          <w:sz w:val="24"/>
          <w:szCs w:val="24"/>
        </w:rPr>
        <w:t xml:space="preserve"> </w:t>
      </w:r>
      <w:r w:rsidR="003C38CC" w:rsidRPr="003C38CC">
        <w:rPr>
          <w:rFonts w:asciiTheme="majorHAnsi" w:hAnsiTheme="majorHAnsi" w:cstheme="minorHAnsi"/>
          <w:b/>
          <w:sz w:val="24"/>
          <w:szCs w:val="24"/>
        </w:rPr>
        <w:t>11</w:t>
      </w:r>
      <w:r w:rsidR="00367E47" w:rsidRPr="003C38CC">
        <w:rPr>
          <w:rFonts w:asciiTheme="majorHAnsi" w:hAnsiTheme="majorHAnsi" w:cstheme="minorHAnsi"/>
          <w:b/>
          <w:sz w:val="24"/>
          <w:szCs w:val="24"/>
        </w:rPr>
        <w:t>/03/2020</w:t>
      </w:r>
    </w:p>
    <w:p w:rsidR="00CB6E95" w:rsidRPr="00367E47" w:rsidRDefault="00CB6E95" w:rsidP="001A5A55">
      <w:pPr>
        <w:ind w:left="-567" w:right="-1"/>
        <w:jc w:val="both"/>
        <w:rPr>
          <w:rFonts w:asciiTheme="majorHAnsi" w:hAnsiTheme="majorHAnsi" w:cstheme="minorHAnsi"/>
          <w:sz w:val="24"/>
          <w:szCs w:val="24"/>
        </w:rPr>
      </w:pPr>
      <w:r w:rsidRPr="00367E47">
        <w:rPr>
          <w:rFonts w:asciiTheme="majorHAnsi" w:hAnsiTheme="majorHAnsi" w:cstheme="minorHAnsi"/>
          <w:b/>
          <w:sz w:val="24"/>
          <w:szCs w:val="24"/>
        </w:rPr>
        <w:t>HORÁRIO:</w:t>
      </w:r>
      <w:r w:rsidRPr="00367E47">
        <w:rPr>
          <w:rFonts w:asciiTheme="majorHAnsi" w:hAnsiTheme="majorHAnsi" w:cstheme="minorHAnsi"/>
          <w:sz w:val="24"/>
          <w:szCs w:val="24"/>
        </w:rPr>
        <w:t xml:space="preserve"> </w:t>
      </w:r>
      <w:r w:rsidRPr="00367E47">
        <w:rPr>
          <w:rFonts w:asciiTheme="majorHAnsi" w:hAnsiTheme="majorHAnsi" w:cstheme="minorHAnsi"/>
          <w:b/>
          <w:sz w:val="24"/>
          <w:szCs w:val="24"/>
        </w:rPr>
        <w:t>08h00</w:t>
      </w:r>
      <w:r w:rsidR="00367E47">
        <w:rPr>
          <w:rFonts w:asciiTheme="majorHAnsi" w:hAnsiTheme="majorHAnsi" w:cstheme="minorHAnsi"/>
          <w:sz w:val="24"/>
          <w:szCs w:val="24"/>
        </w:rPr>
        <w:t xml:space="preserve"> (horário de Brasília DF)</w:t>
      </w:r>
      <w:r w:rsidR="00A34ABE">
        <w:rPr>
          <w:rFonts w:asciiTheme="majorHAnsi" w:hAnsiTheme="majorHAnsi" w:cstheme="minorHAnsi"/>
          <w:sz w:val="24"/>
          <w:szCs w:val="24"/>
        </w:rPr>
        <w:t>.</w:t>
      </w:r>
    </w:p>
    <w:p w:rsidR="00C20726" w:rsidRDefault="00CB6E95" w:rsidP="00C20726">
      <w:pPr>
        <w:widowControl w:val="0"/>
        <w:autoSpaceDE w:val="0"/>
        <w:autoSpaceDN w:val="0"/>
        <w:adjustRightInd w:val="0"/>
        <w:ind w:left="-567" w:right="-1"/>
        <w:jc w:val="both"/>
        <w:rPr>
          <w:rFonts w:asciiTheme="majorHAnsi" w:hAnsiTheme="majorHAnsi" w:cstheme="minorHAnsi"/>
          <w:sz w:val="24"/>
          <w:szCs w:val="24"/>
        </w:rPr>
      </w:pPr>
      <w:r w:rsidRPr="00367E47">
        <w:rPr>
          <w:rFonts w:asciiTheme="majorHAnsi" w:hAnsiTheme="majorHAnsi" w:cstheme="minorHAnsi"/>
          <w:b/>
          <w:sz w:val="24"/>
          <w:szCs w:val="24"/>
        </w:rPr>
        <w:t>Local:</w:t>
      </w:r>
      <w:r w:rsidRPr="00367E47">
        <w:rPr>
          <w:rFonts w:asciiTheme="majorHAnsi" w:hAnsiTheme="majorHAnsi" w:cstheme="minorHAnsi"/>
          <w:sz w:val="24"/>
          <w:szCs w:val="24"/>
        </w:rPr>
        <w:t xml:space="preserve"> Sala de Comissão Municipal de Licitação e Julgamento da Prefeitura Municipal de Querência, Mato Grosso, situada na Avenida Cuiabá, Quadra 01, </w:t>
      </w:r>
      <w:r w:rsidR="00CA23F8" w:rsidRPr="00367E47">
        <w:rPr>
          <w:rFonts w:asciiTheme="majorHAnsi" w:hAnsiTheme="majorHAnsi" w:cstheme="minorHAnsi"/>
          <w:sz w:val="24"/>
          <w:szCs w:val="24"/>
        </w:rPr>
        <w:t>Lote</w:t>
      </w:r>
      <w:r w:rsidRPr="00367E47">
        <w:rPr>
          <w:rFonts w:asciiTheme="majorHAnsi" w:hAnsiTheme="majorHAnsi" w:cstheme="minorHAnsi"/>
          <w:sz w:val="24"/>
          <w:szCs w:val="24"/>
        </w:rPr>
        <w:t xml:space="preserve"> 09, setor C. </w:t>
      </w:r>
    </w:p>
    <w:p w:rsidR="00E10B9A" w:rsidRPr="00367E47" w:rsidRDefault="00E10B9A" w:rsidP="00C20726">
      <w:pPr>
        <w:widowControl w:val="0"/>
        <w:autoSpaceDE w:val="0"/>
        <w:autoSpaceDN w:val="0"/>
        <w:adjustRightInd w:val="0"/>
        <w:ind w:left="-567" w:right="-1"/>
        <w:jc w:val="both"/>
        <w:rPr>
          <w:rFonts w:asciiTheme="majorHAnsi" w:hAnsiTheme="majorHAnsi" w:cstheme="minorHAnsi"/>
          <w:sz w:val="24"/>
          <w:szCs w:val="24"/>
        </w:rPr>
      </w:pPr>
    </w:p>
    <w:p w:rsidR="00D2163B" w:rsidRPr="00367E47" w:rsidRDefault="00504912" w:rsidP="00A34ABE">
      <w:pPr>
        <w:widowControl w:val="0"/>
        <w:tabs>
          <w:tab w:val="left" w:pos="6379"/>
        </w:tabs>
        <w:autoSpaceDE w:val="0"/>
        <w:autoSpaceDN w:val="0"/>
        <w:adjustRightInd w:val="0"/>
        <w:ind w:left="-567"/>
        <w:jc w:val="both"/>
        <w:rPr>
          <w:rFonts w:asciiTheme="majorHAnsi" w:hAnsiTheme="majorHAnsi" w:cstheme="minorHAnsi"/>
          <w:sz w:val="24"/>
          <w:szCs w:val="24"/>
        </w:rPr>
      </w:pPr>
      <w:r w:rsidRPr="00367E47">
        <w:rPr>
          <w:rFonts w:asciiTheme="majorHAnsi" w:hAnsiTheme="majorHAnsi" w:cs="Arial"/>
          <w:b/>
          <w:bCs/>
          <w:sz w:val="24"/>
          <w:szCs w:val="24"/>
        </w:rPr>
        <w:t>1-</w:t>
      </w:r>
      <w:r w:rsidR="0017348F" w:rsidRPr="00367E47">
        <w:rPr>
          <w:rFonts w:asciiTheme="majorHAnsi" w:hAnsiTheme="majorHAnsi" w:cs="Arial"/>
          <w:b/>
          <w:bCs/>
          <w:sz w:val="24"/>
          <w:szCs w:val="24"/>
        </w:rPr>
        <w:t xml:space="preserve"> </w:t>
      </w:r>
      <w:r w:rsidRPr="00367E47">
        <w:rPr>
          <w:rFonts w:asciiTheme="majorHAnsi" w:hAnsiTheme="majorHAnsi" w:cs="Arial"/>
          <w:b/>
          <w:bCs/>
          <w:sz w:val="24"/>
          <w:szCs w:val="24"/>
        </w:rPr>
        <w:t xml:space="preserve">OBJETO DA LICITAÇÃO: </w:t>
      </w:r>
      <w:bookmarkStart w:id="0" w:name="_GoBack"/>
      <w:r w:rsidR="00A34ABE" w:rsidRPr="00A34ABE">
        <w:rPr>
          <w:rFonts w:asciiTheme="majorHAnsi" w:hAnsiTheme="majorHAnsi" w:cs="Arial"/>
          <w:bCs/>
          <w:sz w:val="24"/>
          <w:szCs w:val="24"/>
        </w:rPr>
        <w:t xml:space="preserve">Pregão presencial registro de preço para futura e eventual </w:t>
      </w:r>
      <w:r w:rsidR="00A34ABE" w:rsidRPr="00A34ABE">
        <w:rPr>
          <w:rFonts w:ascii="Cambria" w:hAnsi="Cambria"/>
          <w:sz w:val="24"/>
          <w:szCs w:val="24"/>
        </w:rPr>
        <w:t xml:space="preserve">coleta </w:t>
      </w:r>
      <w:r w:rsidR="00A34ABE">
        <w:rPr>
          <w:rFonts w:ascii="Cambria" w:hAnsi="Cambria"/>
          <w:sz w:val="24"/>
          <w:szCs w:val="24"/>
        </w:rPr>
        <w:t>mensal</w:t>
      </w:r>
      <w:r w:rsidR="00A34ABE" w:rsidRPr="00A34ABE">
        <w:rPr>
          <w:rFonts w:ascii="Cambria" w:hAnsi="Cambria"/>
          <w:sz w:val="24"/>
          <w:szCs w:val="24"/>
        </w:rPr>
        <w:t xml:space="preserve">, transporte, tratamento e destinação final de resíduos pertencentes ao grupo A (resíduos com a possível presença de agentes biológicos), grupo B (resíduos químicos, incluindo lâmpadas, revelador e fixador de </w:t>
      </w:r>
      <w:proofErr w:type="gramStart"/>
      <w:r w:rsidR="00A34ABE" w:rsidRPr="00A34ABE">
        <w:rPr>
          <w:rFonts w:ascii="Cambria" w:hAnsi="Cambria"/>
          <w:sz w:val="24"/>
          <w:szCs w:val="24"/>
        </w:rPr>
        <w:t>raio-X</w:t>
      </w:r>
      <w:proofErr w:type="gramEnd"/>
      <w:r w:rsidR="00A34ABE" w:rsidRPr="00A34ABE">
        <w:rPr>
          <w:rFonts w:ascii="Cambria" w:hAnsi="Cambria"/>
          <w:sz w:val="24"/>
          <w:szCs w:val="24"/>
        </w:rPr>
        <w:t>, películas de raio-X, pilhas, baterias, etc..) e grupo E (materiais perfuro cortantes), proveniente das Unidades de Saúde pertencentes</w:t>
      </w:r>
      <w:r w:rsidR="00A34ABE" w:rsidRPr="00661252">
        <w:rPr>
          <w:rFonts w:ascii="Cambria" w:hAnsi="Cambria"/>
          <w:sz w:val="24"/>
          <w:szCs w:val="24"/>
        </w:rPr>
        <w:t xml:space="preserve"> a Secretaria de Saúde de </w:t>
      </w:r>
      <w:r w:rsidR="00A34ABE">
        <w:rPr>
          <w:rFonts w:ascii="Cambria" w:hAnsi="Cambria"/>
          <w:sz w:val="24"/>
          <w:szCs w:val="24"/>
        </w:rPr>
        <w:t>Querência MT</w:t>
      </w:r>
      <w:r w:rsidR="00A34ABE" w:rsidRPr="00661252">
        <w:rPr>
          <w:rFonts w:ascii="Cambria" w:hAnsi="Cambria"/>
          <w:sz w:val="24"/>
          <w:szCs w:val="24"/>
        </w:rPr>
        <w:t>.</w:t>
      </w:r>
      <w:bookmarkEnd w:id="0"/>
      <w:r w:rsidR="00A34ABE" w:rsidRPr="00661252">
        <w:rPr>
          <w:rFonts w:ascii="Cambria" w:hAnsi="Cambria"/>
          <w:sz w:val="24"/>
          <w:szCs w:val="24"/>
        </w:rPr>
        <w:t xml:space="preserve"> </w:t>
      </w:r>
      <w:r w:rsidR="00D2163B" w:rsidRPr="00367E47">
        <w:rPr>
          <w:rFonts w:asciiTheme="majorHAnsi" w:hAnsiTheme="majorHAnsi" w:cstheme="minorHAnsi"/>
          <w:sz w:val="24"/>
          <w:szCs w:val="24"/>
        </w:rPr>
        <w:t xml:space="preserve">1.1. A presente licitação para efeitos de julgamento será do tipo </w:t>
      </w:r>
      <w:r w:rsidR="00D2163B" w:rsidRPr="00367E47">
        <w:rPr>
          <w:rFonts w:asciiTheme="majorHAnsi" w:hAnsiTheme="majorHAnsi" w:cstheme="minorHAnsi"/>
          <w:bCs/>
          <w:sz w:val="24"/>
          <w:szCs w:val="24"/>
        </w:rPr>
        <w:t>menor preço por item</w:t>
      </w:r>
      <w:r w:rsidR="00A34ABE">
        <w:rPr>
          <w:rFonts w:asciiTheme="majorHAnsi" w:hAnsiTheme="majorHAnsi" w:cstheme="minorHAnsi"/>
          <w:bCs/>
          <w:sz w:val="24"/>
          <w:szCs w:val="24"/>
        </w:rPr>
        <w:t>.</w:t>
      </w:r>
    </w:p>
    <w:p w:rsidR="00D2163B" w:rsidRPr="00367E47" w:rsidRDefault="00D2163B" w:rsidP="00D2163B">
      <w:pPr>
        <w:widowControl w:val="0"/>
        <w:autoSpaceDE w:val="0"/>
        <w:autoSpaceDN w:val="0"/>
        <w:adjustRightInd w:val="0"/>
        <w:ind w:left="-567" w:right="-1"/>
        <w:jc w:val="both"/>
        <w:rPr>
          <w:rFonts w:asciiTheme="majorHAnsi" w:hAnsiTheme="majorHAnsi" w:cstheme="minorHAnsi"/>
          <w:sz w:val="24"/>
          <w:szCs w:val="24"/>
        </w:rPr>
      </w:pPr>
      <w:r w:rsidRPr="00367E47">
        <w:rPr>
          <w:rFonts w:asciiTheme="majorHAnsi" w:hAnsiTheme="majorHAnsi" w:cs="Arial"/>
          <w:sz w:val="24"/>
          <w:szCs w:val="24"/>
        </w:rPr>
        <w:t>1.2. A entrega da proposta leva a licitante a aceitar e acatar as normas contidas no presente edital.</w:t>
      </w:r>
    </w:p>
    <w:p w:rsidR="002B4E97" w:rsidRPr="00367E47" w:rsidRDefault="002B4E97" w:rsidP="00504912">
      <w:pPr>
        <w:pStyle w:val="PargrafodaLista"/>
        <w:widowControl w:val="0"/>
        <w:tabs>
          <w:tab w:val="left" w:pos="6379"/>
        </w:tabs>
        <w:autoSpaceDE w:val="0"/>
        <w:autoSpaceDN w:val="0"/>
        <w:adjustRightInd w:val="0"/>
        <w:ind w:left="-567"/>
        <w:jc w:val="both"/>
        <w:rPr>
          <w:rFonts w:asciiTheme="majorHAnsi" w:hAnsiTheme="majorHAnsi" w:cs="Arial"/>
          <w:b/>
          <w:sz w:val="24"/>
          <w:szCs w:val="24"/>
        </w:rPr>
      </w:pPr>
    </w:p>
    <w:p w:rsidR="003C0840" w:rsidRPr="00367E47" w:rsidRDefault="003C0840" w:rsidP="003C0840">
      <w:pPr>
        <w:pStyle w:val="PargrafodaLista"/>
        <w:widowControl w:val="0"/>
        <w:autoSpaceDE w:val="0"/>
        <w:autoSpaceDN w:val="0"/>
        <w:adjustRightInd w:val="0"/>
        <w:ind w:left="-567" w:right="-1"/>
        <w:jc w:val="both"/>
        <w:rPr>
          <w:rFonts w:asciiTheme="majorHAnsi" w:hAnsiTheme="majorHAnsi" w:cs="Arial"/>
          <w:b/>
          <w:sz w:val="24"/>
          <w:szCs w:val="24"/>
        </w:rPr>
      </w:pPr>
      <w:r w:rsidRPr="00367E47">
        <w:rPr>
          <w:rFonts w:asciiTheme="majorHAnsi" w:hAnsiTheme="majorHAnsi" w:cs="Arial"/>
          <w:b/>
          <w:sz w:val="24"/>
          <w:szCs w:val="24"/>
        </w:rPr>
        <w:t>2</w:t>
      </w:r>
      <w:r w:rsidRPr="00367E47">
        <w:rPr>
          <w:rFonts w:asciiTheme="majorHAnsi" w:hAnsiTheme="majorHAnsi" w:cs="Arial"/>
          <w:sz w:val="24"/>
          <w:szCs w:val="24"/>
        </w:rPr>
        <w:t xml:space="preserve">.  </w:t>
      </w:r>
      <w:r w:rsidRPr="00367E47">
        <w:rPr>
          <w:rFonts w:asciiTheme="majorHAnsi" w:hAnsiTheme="majorHAnsi" w:cs="Arial"/>
          <w:b/>
          <w:sz w:val="24"/>
          <w:szCs w:val="24"/>
        </w:rPr>
        <w:t>DA ADESÃO À ATA DE REGISTRO DE PREÇOS</w:t>
      </w:r>
    </w:p>
    <w:p w:rsidR="003C0840" w:rsidRPr="00367E47" w:rsidRDefault="003C0840" w:rsidP="003C0840">
      <w:pPr>
        <w:pStyle w:val="PargrafodaLista"/>
        <w:widowControl w:val="0"/>
        <w:tabs>
          <w:tab w:val="left" w:leader="dot" w:pos="-142"/>
        </w:tabs>
        <w:autoSpaceDE w:val="0"/>
        <w:autoSpaceDN w:val="0"/>
        <w:adjustRightInd w:val="0"/>
        <w:ind w:left="-567" w:right="-1"/>
        <w:jc w:val="both"/>
        <w:rPr>
          <w:rFonts w:asciiTheme="majorHAnsi" w:hAnsiTheme="majorHAnsi" w:cs="Arial"/>
          <w:sz w:val="24"/>
          <w:szCs w:val="24"/>
        </w:rPr>
      </w:pPr>
      <w:r w:rsidRPr="00367E47">
        <w:rPr>
          <w:rFonts w:asciiTheme="majorHAnsi" w:hAnsiTheme="majorHAnsi" w:cs="Arial"/>
          <w:sz w:val="24"/>
          <w:szCs w:val="24"/>
        </w:rPr>
        <w:t xml:space="preserve">2.1. A ata de registro de preços, durante sua validade, poderá ser utilizada por qualquer órgão ou entidade da administração pública que não tenha participado do certame licitatório, mediante anuência do órgão gerenciador, desde que devidamente justificada a vantagem e respeitadas, no que </w:t>
      </w:r>
      <w:proofErr w:type="gramStart"/>
      <w:r w:rsidRPr="00367E47">
        <w:rPr>
          <w:rFonts w:asciiTheme="majorHAnsi" w:hAnsiTheme="majorHAnsi" w:cs="Arial"/>
          <w:sz w:val="24"/>
          <w:szCs w:val="24"/>
        </w:rPr>
        <w:t>couber</w:t>
      </w:r>
      <w:proofErr w:type="gramEnd"/>
      <w:r w:rsidRPr="00367E47">
        <w:rPr>
          <w:rFonts w:asciiTheme="majorHAnsi" w:hAnsiTheme="majorHAnsi" w:cs="Arial"/>
          <w:sz w:val="24"/>
          <w:szCs w:val="24"/>
        </w:rPr>
        <w:t>, as condições e as regras estabelecidas na Lei nº 8.666, de 1993 e no Decreto nº 7.892, de 2013.</w:t>
      </w:r>
    </w:p>
    <w:p w:rsidR="003C0840" w:rsidRPr="00367E47" w:rsidRDefault="003C0840" w:rsidP="003C0840">
      <w:pPr>
        <w:pStyle w:val="PargrafodaLista"/>
        <w:widowControl w:val="0"/>
        <w:tabs>
          <w:tab w:val="left" w:leader="dot" w:pos="-142"/>
        </w:tabs>
        <w:autoSpaceDE w:val="0"/>
        <w:autoSpaceDN w:val="0"/>
        <w:adjustRightInd w:val="0"/>
        <w:ind w:left="-567" w:right="-1"/>
        <w:jc w:val="both"/>
        <w:rPr>
          <w:rFonts w:asciiTheme="majorHAnsi" w:hAnsiTheme="majorHAnsi" w:cs="Arial"/>
          <w:sz w:val="24"/>
          <w:szCs w:val="24"/>
        </w:rPr>
      </w:pPr>
      <w:r w:rsidRPr="00367E47">
        <w:rPr>
          <w:rFonts w:asciiTheme="majorHAnsi" w:hAnsiTheme="majorHAnsi" w:cs="Arial"/>
          <w:sz w:val="24"/>
          <w:szCs w:val="24"/>
        </w:rPr>
        <w:t>2.2. Caberá ao fornecedor beneficiário da Ata de Registro de Preços, observadas as condições nela estabelecidas, optar pela aceitação ou não do fornecimento, desde que este fornecimento não prejudique as obrigações anteriormente assumidas com o órgão gerenciador e órgãos participantes.</w:t>
      </w:r>
    </w:p>
    <w:p w:rsidR="003C0840" w:rsidRPr="00367E47" w:rsidRDefault="003C0840" w:rsidP="003C0840">
      <w:pPr>
        <w:pStyle w:val="PargrafodaLista"/>
        <w:widowControl w:val="0"/>
        <w:tabs>
          <w:tab w:val="left" w:leader="dot" w:pos="-142"/>
        </w:tabs>
        <w:autoSpaceDE w:val="0"/>
        <w:autoSpaceDN w:val="0"/>
        <w:adjustRightInd w:val="0"/>
        <w:ind w:left="-567" w:right="-1"/>
        <w:jc w:val="both"/>
        <w:rPr>
          <w:rFonts w:asciiTheme="majorHAnsi" w:hAnsiTheme="majorHAnsi" w:cs="Arial"/>
          <w:sz w:val="24"/>
          <w:szCs w:val="24"/>
        </w:rPr>
      </w:pPr>
      <w:r w:rsidRPr="00367E47">
        <w:rPr>
          <w:rFonts w:asciiTheme="majorHAnsi" w:hAnsiTheme="majorHAnsi" w:cs="Arial"/>
          <w:sz w:val="24"/>
          <w:szCs w:val="24"/>
        </w:rPr>
        <w:t>2.3. As aquisições ou contratações adicionais a que se refere este</w:t>
      </w:r>
      <w:r w:rsidR="00D656DA">
        <w:rPr>
          <w:rFonts w:asciiTheme="majorHAnsi" w:hAnsiTheme="majorHAnsi" w:cs="Arial"/>
          <w:sz w:val="24"/>
          <w:szCs w:val="24"/>
        </w:rPr>
        <w:t xml:space="preserve"> item</w:t>
      </w:r>
      <w:r w:rsidRPr="00367E47">
        <w:rPr>
          <w:rFonts w:asciiTheme="majorHAnsi" w:hAnsiTheme="majorHAnsi" w:cs="Arial"/>
          <w:sz w:val="24"/>
          <w:szCs w:val="24"/>
        </w:rPr>
        <w:t xml:space="preserve"> não poderão exceder, por órgão ou entidade, a cem por cento dos quantitativos dos </w:t>
      </w:r>
      <w:r w:rsidR="00D656DA">
        <w:rPr>
          <w:rFonts w:asciiTheme="majorHAnsi" w:hAnsiTheme="majorHAnsi" w:cs="Arial"/>
          <w:sz w:val="24"/>
          <w:szCs w:val="24"/>
        </w:rPr>
        <w:t>itens</w:t>
      </w:r>
      <w:r w:rsidRPr="00367E47">
        <w:rPr>
          <w:rFonts w:asciiTheme="majorHAnsi" w:hAnsiTheme="majorHAnsi" w:cs="Arial"/>
          <w:sz w:val="24"/>
          <w:szCs w:val="24"/>
        </w:rPr>
        <w:t xml:space="preserve"> do instrumento convocatório e registrados na ata de registro de preços para o órgão gerenciador e órgãos participantes.</w:t>
      </w:r>
    </w:p>
    <w:p w:rsidR="003C0840" w:rsidRPr="00367E47" w:rsidRDefault="003C0840" w:rsidP="003C0840">
      <w:pPr>
        <w:pStyle w:val="PargrafodaLista"/>
        <w:widowControl w:val="0"/>
        <w:tabs>
          <w:tab w:val="left" w:leader="dot" w:pos="-142"/>
        </w:tabs>
        <w:autoSpaceDE w:val="0"/>
        <w:autoSpaceDN w:val="0"/>
        <w:adjustRightInd w:val="0"/>
        <w:ind w:left="-567" w:right="-1"/>
        <w:jc w:val="both"/>
        <w:rPr>
          <w:rFonts w:asciiTheme="majorHAnsi" w:hAnsiTheme="majorHAnsi" w:cs="Arial"/>
          <w:sz w:val="24"/>
          <w:szCs w:val="24"/>
        </w:rPr>
      </w:pPr>
      <w:r w:rsidRPr="00367E47">
        <w:rPr>
          <w:rFonts w:asciiTheme="majorHAnsi" w:hAnsiTheme="majorHAnsi" w:cs="Arial"/>
          <w:sz w:val="24"/>
          <w:szCs w:val="24"/>
        </w:rPr>
        <w:t xml:space="preserve">2.4. As adesões à ata de registro de preços são limitadas, na totalidade, ao quíntuplo do quantitativo de cada </w:t>
      </w:r>
      <w:r w:rsidR="00D656DA">
        <w:rPr>
          <w:rFonts w:asciiTheme="majorHAnsi" w:hAnsiTheme="majorHAnsi" w:cs="Arial"/>
          <w:sz w:val="24"/>
          <w:szCs w:val="24"/>
        </w:rPr>
        <w:t>item</w:t>
      </w:r>
      <w:r w:rsidR="00905D4D" w:rsidRPr="00367E47">
        <w:rPr>
          <w:rFonts w:asciiTheme="majorHAnsi" w:hAnsiTheme="majorHAnsi" w:cs="Arial"/>
          <w:sz w:val="24"/>
          <w:szCs w:val="24"/>
        </w:rPr>
        <w:t xml:space="preserve"> </w:t>
      </w:r>
      <w:r w:rsidRPr="00367E47">
        <w:rPr>
          <w:rFonts w:asciiTheme="majorHAnsi" w:hAnsiTheme="majorHAnsi" w:cs="Arial"/>
          <w:sz w:val="24"/>
          <w:szCs w:val="24"/>
        </w:rPr>
        <w:t>registrado na ata de registro de preços para o órgão gerenciador e órgãos participantes, independente do número de órgãos não participantes que eventualmente aderirem.</w:t>
      </w:r>
    </w:p>
    <w:p w:rsidR="003C0840" w:rsidRPr="00367E47" w:rsidRDefault="003C0840" w:rsidP="003C0840">
      <w:pPr>
        <w:pStyle w:val="PargrafodaLista"/>
        <w:widowControl w:val="0"/>
        <w:tabs>
          <w:tab w:val="left" w:leader="dot" w:pos="-142"/>
        </w:tabs>
        <w:autoSpaceDE w:val="0"/>
        <w:autoSpaceDN w:val="0"/>
        <w:adjustRightInd w:val="0"/>
        <w:ind w:left="-567" w:right="-1"/>
        <w:jc w:val="both"/>
        <w:rPr>
          <w:rFonts w:asciiTheme="majorHAnsi" w:hAnsiTheme="majorHAnsi" w:cs="Arial"/>
          <w:sz w:val="24"/>
          <w:szCs w:val="24"/>
        </w:rPr>
      </w:pPr>
      <w:r w:rsidRPr="00367E47">
        <w:rPr>
          <w:rFonts w:asciiTheme="majorHAnsi" w:hAnsiTheme="majorHAnsi" w:cs="Arial"/>
          <w:sz w:val="24"/>
          <w:szCs w:val="24"/>
        </w:rPr>
        <w:t xml:space="preserve">2.5. Ao órgão não participante que aderir à ata competem os atos relativos à cobrança do cumprimento pelo fornecedor das obrigações contratualmente assumidas e a aplicação, observada </w:t>
      </w:r>
      <w:r w:rsidRPr="00367E47">
        <w:rPr>
          <w:rFonts w:asciiTheme="majorHAnsi" w:hAnsiTheme="majorHAnsi" w:cs="Arial"/>
          <w:sz w:val="24"/>
          <w:szCs w:val="24"/>
        </w:rPr>
        <w:lastRenderedPageBreak/>
        <w:t>a ampla defesa e o contraditório, de eventuais penalidades decorrentes do descumprimento de cláusulas contratuais, em relação as suas próprias contratações, informando as ocorrências ao órgão gerenciador.</w:t>
      </w:r>
    </w:p>
    <w:p w:rsidR="003C0840" w:rsidRPr="00367E47" w:rsidRDefault="003C0840" w:rsidP="003C0840">
      <w:pPr>
        <w:pStyle w:val="PargrafodaLista"/>
        <w:widowControl w:val="0"/>
        <w:tabs>
          <w:tab w:val="left" w:leader="dot" w:pos="-142"/>
        </w:tabs>
        <w:autoSpaceDE w:val="0"/>
        <w:autoSpaceDN w:val="0"/>
        <w:adjustRightInd w:val="0"/>
        <w:ind w:left="-567" w:right="-1"/>
        <w:jc w:val="both"/>
        <w:rPr>
          <w:rFonts w:asciiTheme="majorHAnsi" w:hAnsiTheme="majorHAnsi" w:cs="Arial"/>
          <w:sz w:val="24"/>
          <w:szCs w:val="24"/>
        </w:rPr>
      </w:pPr>
      <w:r w:rsidRPr="00367E47">
        <w:rPr>
          <w:rFonts w:asciiTheme="majorHAnsi" w:hAnsiTheme="majorHAnsi" w:cs="Arial"/>
          <w:sz w:val="24"/>
          <w:szCs w:val="24"/>
        </w:rPr>
        <w:t>2.6. Após a autorização do órgão gerenciador, o órgão não participante deverá efetivar a contratação solicitada em até noventa dias, observado o prazo de validade da Ata de Registro de Preços.</w:t>
      </w:r>
    </w:p>
    <w:p w:rsidR="003C0840" w:rsidRPr="00367E47" w:rsidRDefault="003C0840" w:rsidP="003C0840">
      <w:pPr>
        <w:pStyle w:val="PargrafodaLista"/>
        <w:widowControl w:val="0"/>
        <w:tabs>
          <w:tab w:val="left" w:leader="dot" w:pos="-142"/>
        </w:tabs>
        <w:autoSpaceDE w:val="0"/>
        <w:autoSpaceDN w:val="0"/>
        <w:adjustRightInd w:val="0"/>
        <w:ind w:left="-567" w:right="-1"/>
        <w:jc w:val="both"/>
        <w:rPr>
          <w:rFonts w:asciiTheme="majorHAnsi" w:hAnsiTheme="majorHAnsi" w:cs="Arial"/>
          <w:bCs/>
          <w:color w:val="FF0000"/>
          <w:sz w:val="24"/>
          <w:szCs w:val="24"/>
        </w:rPr>
      </w:pPr>
      <w:r w:rsidRPr="00367E47">
        <w:rPr>
          <w:rFonts w:asciiTheme="majorHAnsi" w:hAnsiTheme="majorHAnsi" w:cs="Arial"/>
          <w:sz w:val="24"/>
          <w:szCs w:val="24"/>
        </w:rPr>
        <w:t>2.6.1. Caberá ao órgão gerenciador autorizar, excepcional e justificadamente, a prorrogação do prazo para efetivação da contratação, respeitado o prazo de vigência da ata, desde que solicitada pelo órgão não participante.</w:t>
      </w:r>
    </w:p>
    <w:p w:rsidR="005173C7" w:rsidRPr="00367E47" w:rsidRDefault="005173C7" w:rsidP="001A5A55">
      <w:pPr>
        <w:widowControl w:val="0"/>
        <w:autoSpaceDE w:val="0"/>
        <w:autoSpaceDN w:val="0"/>
        <w:adjustRightInd w:val="0"/>
        <w:ind w:left="-567" w:right="-1"/>
        <w:jc w:val="both"/>
        <w:rPr>
          <w:rFonts w:asciiTheme="majorHAnsi" w:hAnsiTheme="majorHAnsi" w:cstheme="minorHAnsi"/>
          <w:b/>
          <w:bCs/>
          <w:sz w:val="24"/>
          <w:szCs w:val="24"/>
        </w:rPr>
      </w:pPr>
    </w:p>
    <w:p w:rsidR="00504912" w:rsidRDefault="00CB6E95" w:rsidP="001A5A55">
      <w:pPr>
        <w:widowControl w:val="0"/>
        <w:autoSpaceDE w:val="0"/>
        <w:autoSpaceDN w:val="0"/>
        <w:adjustRightInd w:val="0"/>
        <w:ind w:left="-567" w:right="-1"/>
        <w:jc w:val="both"/>
        <w:rPr>
          <w:rFonts w:asciiTheme="majorHAnsi" w:hAnsiTheme="majorHAnsi" w:cstheme="minorHAnsi"/>
          <w:b/>
          <w:bCs/>
          <w:sz w:val="24"/>
          <w:szCs w:val="24"/>
        </w:rPr>
      </w:pPr>
      <w:r w:rsidRPr="00367E47">
        <w:rPr>
          <w:rFonts w:asciiTheme="majorHAnsi" w:hAnsiTheme="majorHAnsi" w:cstheme="minorHAnsi"/>
          <w:b/>
          <w:bCs/>
          <w:sz w:val="24"/>
          <w:szCs w:val="24"/>
        </w:rPr>
        <w:t>3. CONDIÇÕES PARA PARTICIPAR DA LICITAÇÃO:</w:t>
      </w:r>
    </w:p>
    <w:p w:rsidR="00C56068" w:rsidRDefault="005173C7" w:rsidP="00C56068">
      <w:pPr>
        <w:widowControl w:val="0"/>
        <w:autoSpaceDE w:val="0"/>
        <w:autoSpaceDN w:val="0"/>
        <w:adjustRightInd w:val="0"/>
        <w:ind w:left="-567" w:right="-1"/>
        <w:jc w:val="both"/>
        <w:rPr>
          <w:rFonts w:asciiTheme="majorHAnsi" w:hAnsiTheme="majorHAnsi" w:cs="Arial"/>
          <w:bCs/>
          <w:sz w:val="24"/>
          <w:szCs w:val="24"/>
        </w:rPr>
      </w:pPr>
      <w:r w:rsidRPr="00367E47">
        <w:rPr>
          <w:rFonts w:asciiTheme="majorHAnsi" w:hAnsiTheme="majorHAnsi" w:cs="Arial"/>
          <w:bCs/>
          <w:sz w:val="24"/>
          <w:szCs w:val="24"/>
        </w:rPr>
        <w:t xml:space="preserve">3.1 </w:t>
      </w:r>
      <w:r w:rsidR="00C56068">
        <w:rPr>
          <w:rFonts w:asciiTheme="majorHAnsi" w:hAnsiTheme="majorHAnsi" w:cs="Arial"/>
          <w:bCs/>
          <w:sz w:val="24"/>
          <w:szCs w:val="24"/>
        </w:rPr>
        <w:t>A participação neste Pregão, é exclusiva a microempresas - ME, empresas de pequeno porte – EPP e microempreendedor individual - MEI, cujo ramo de atividade seja compatível com o objeto desta licitação e que atenda a todas as exigências deste Edital e de seus anexos.</w:t>
      </w:r>
    </w:p>
    <w:p w:rsidR="00CB6E95" w:rsidRPr="00367E47" w:rsidRDefault="00CB6E95" w:rsidP="00C56068">
      <w:pPr>
        <w:widowControl w:val="0"/>
        <w:autoSpaceDE w:val="0"/>
        <w:autoSpaceDN w:val="0"/>
        <w:adjustRightInd w:val="0"/>
        <w:ind w:left="-567"/>
        <w:jc w:val="both"/>
        <w:rPr>
          <w:rFonts w:asciiTheme="majorHAnsi" w:hAnsiTheme="majorHAnsi" w:cstheme="minorHAnsi"/>
          <w:bCs/>
          <w:sz w:val="24"/>
          <w:szCs w:val="24"/>
        </w:rPr>
      </w:pPr>
      <w:r w:rsidRPr="00367E47">
        <w:rPr>
          <w:rFonts w:asciiTheme="majorHAnsi" w:hAnsiTheme="majorHAnsi" w:cstheme="minorHAnsi"/>
          <w:bCs/>
          <w:sz w:val="24"/>
          <w:szCs w:val="24"/>
        </w:rPr>
        <w:t>3.2</w:t>
      </w:r>
      <w:r w:rsidRPr="00367E47">
        <w:rPr>
          <w:rFonts w:asciiTheme="majorHAnsi" w:hAnsiTheme="majorHAnsi" w:cstheme="minorHAnsi"/>
          <w:sz w:val="24"/>
          <w:szCs w:val="24"/>
        </w:rPr>
        <w:t>. Não será admitida nesta licitação a participação de empresas:</w:t>
      </w:r>
    </w:p>
    <w:p w:rsidR="00CB6E95" w:rsidRPr="00367E47" w:rsidRDefault="00CB6E95" w:rsidP="001A5A55">
      <w:pPr>
        <w:widowControl w:val="0"/>
        <w:autoSpaceDE w:val="0"/>
        <w:autoSpaceDN w:val="0"/>
        <w:adjustRightInd w:val="0"/>
        <w:ind w:left="-567" w:right="-1"/>
        <w:jc w:val="both"/>
        <w:rPr>
          <w:rFonts w:asciiTheme="majorHAnsi" w:hAnsiTheme="majorHAnsi" w:cstheme="minorHAnsi"/>
          <w:bCs/>
          <w:sz w:val="24"/>
          <w:szCs w:val="24"/>
        </w:rPr>
      </w:pPr>
      <w:r w:rsidRPr="00367E47">
        <w:rPr>
          <w:rFonts w:asciiTheme="majorHAnsi" w:hAnsiTheme="majorHAnsi" w:cstheme="minorHAnsi"/>
          <w:bCs/>
          <w:sz w:val="24"/>
          <w:szCs w:val="24"/>
        </w:rPr>
        <w:t xml:space="preserve">3.2.1 </w:t>
      </w:r>
      <w:r w:rsidRPr="00367E47">
        <w:rPr>
          <w:rFonts w:asciiTheme="majorHAnsi" w:hAnsiTheme="majorHAnsi" w:cstheme="minorHAnsi"/>
          <w:sz w:val="24"/>
          <w:szCs w:val="24"/>
        </w:rPr>
        <w:t xml:space="preserve">Empresas em processo de recuperação judicial ou cuja falência tenha sido declarada, que se encontrem </w:t>
      </w:r>
      <w:proofErr w:type="gramStart"/>
      <w:r w:rsidRPr="00367E47">
        <w:rPr>
          <w:rFonts w:asciiTheme="majorHAnsi" w:hAnsiTheme="majorHAnsi" w:cstheme="minorHAnsi"/>
          <w:sz w:val="24"/>
          <w:szCs w:val="24"/>
        </w:rPr>
        <w:t>sob concurso</w:t>
      </w:r>
      <w:proofErr w:type="gramEnd"/>
      <w:r w:rsidRPr="00367E47">
        <w:rPr>
          <w:rFonts w:asciiTheme="majorHAnsi" w:hAnsiTheme="majorHAnsi" w:cstheme="minorHAnsi"/>
          <w:sz w:val="24"/>
          <w:szCs w:val="24"/>
        </w:rPr>
        <w:t xml:space="preserve"> de credores ou em dissolução ou em liquidação;</w:t>
      </w: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r w:rsidRPr="00367E47">
        <w:rPr>
          <w:rFonts w:asciiTheme="majorHAnsi" w:hAnsiTheme="majorHAnsi" w:cstheme="minorHAnsi"/>
          <w:bCs/>
          <w:sz w:val="24"/>
          <w:szCs w:val="24"/>
        </w:rPr>
        <w:t xml:space="preserve">3.2.2 </w:t>
      </w:r>
      <w:r w:rsidRPr="00367E47">
        <w:rPr>
          <w:rFonts w:asciiTheme="majorHAnsi" w:hAnsiTheme="majorHAnsi" w:cstheme="minorHAnsi"/>
          <w:sz w:val="24"/>
          <w:szCs w:val="24"/>
        </w:rPr>
        <w:t>Empresas que tenham sido declaradas inidôneas para licitar ou contratar com a Administração Pública;</w:t>
      </w: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r w:rsidRPr="00367E47">
        <w:rPr>
          <w:rFonts w:asciiTheme="majorHAnsi" w:hAnsiTheme="majorHAnsi" w:cstheme="minorHAnsi"/>
          <w:bCs/>
          <w:sz w:val="24"/>
          <w:szCs w:val="24"/>
        </w:rPr>
        <w:t xml:space="preserve">3.2.3 </w:t>
      </w:r>
      <w:r w:rsidRPr="00367E47">
        <w:rPr>
          <w:rFonts w:asciiTheme="majorHAnsi" w:hAnsiTheme="majorHAnsi" w:cstheme="minorHAnsi"/>
          <w:sz w:val="24"/>
          <w:szCs w:val="24"/>
        </w:rPr>
        <w:t>Empresas suspensas do Cadastro Central de Fornecedores do Estado, da União e do Município;</w:t>
      </w: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r w:rsidRPr="00367E47">
        <w:rPr>
          <w:rFonts w:asciiTheme="majorHAnsi" w:hAnsiTheme="majorHAnsi" w:cstheme="minorHAnsi"/>
          <w:sz w:val="24"/>
          <w:szCs w:val="24"/>
        </w:rPr>
        <w:t xml:space="preserve">3.2.3.1-Para constatação das condições descritas nos itens 3.2.2. </w:t>
      </w:r>
      <w:proofErr w:type="gramStart"/>
      <w:r w:rsidRPr="00367E47">
        <w:rPr>
          <w:rFonts w:asciiTheme="majorHAnsi" w:hAnsiTheme="majorHAnsi" w:cstheme="minorHAnsi"/>
          <w:sz w:val="24"/>
          <w:szCs w:val="24"/>
        </w:rPr>
        <w:t>e</w:t>
      </w:r>
      <w:proofErr w:type="gramEnd"/>
      <w:r w:rsidRPr="00367E47">
        <w:rPr>
          <w:rFonts w:asciiTheme="majorHAnsi" w:hAnsiTheme="majorHAnsi" w:cstheme="minorHAnsi"/>
          <w:sz w:val="24"/>
          <w:szCs w:val="24"/>
        </w:rPr>
        <w:t xml:space="preserve"> 3.2.3, serão consultados os seguintes cadastros, na fase de credenciamento:</w:t>
      </w: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r w:rsidRPr="00367E47">
        <w:rPr>
          <w:rFonts w:asciiTheme="majorHAnsi" w:hAnsiTheme="majorHAnsi" w:cstheme="minorHAnsi"/>
          <w:sz w:val="24"/>
          <w:szCs w:val="24"/>
        </w:rPr>
        <w:t>I - cadastro de empresas inidôneas do Tribunal de Contas da União, do Ministério da Transparência, Fiscalização e Controladoria-Geral da União;</w:t>
      </w: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r w:rsidRPr="00367E47">
        <w:rPr>
          <w:rFonts w:asciiTheme="majorHAnsi" w:hAnsiTheme="majorHAnsi" w:cstheme="minorHAnsi"/>
          <w:sz w:val="24"/>
          <w:szCs w:val="24"/>
        </w:rPr>
        <w:t xml:space="preserve">II - Sistema de Cadastramento Unificado de Fornecedores - SICAF como impedidas ou suspensas; </w:t>
      </w:r>
      <w:proofErr w:type="gramStart"/>
      <w:r w:rsidRPr="00367E47">
        <w:rPr>
          <w:rFonts w:asciiTheme="majorHAnsi" w:hAnsiTheme="majorHAnsi" w:cstheme="minorHAnsi"/>
          <w:sz w:val="24"/>
          <w:szCs w:val="24"/>
        </w:rPr>
        <w:t>ou</w:t>
      </w:r>
      <w:proofErr w:type="gramEnd"/>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r w:rsidRPr="00367E47">
        <w:rPr>
          <w:rFonts w:asciiTheme="majorHAnsi" w:hAnsiTheme="majorHAnsi" w:cstheme="minorHAnsi"/>
          <w:sz w:val="24"/>
          <w:szCs w:val="24"/>
        </w:rPr>
        <w:t>III - Cadastro Nacional de Condenações Civis por Ato de Improbidade Administrativa e Inelegibilidade, supervisionado pelo Conselho Nacional de Justiça.</w:t>
      </w: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r w:rsidRPr="00367E47">
        <w:rPr>
          <w:rFonts w:asciiTheme="majorHAnsi" w:hAnsiTheme="majorHAnsi" w:cstheme="minorHAnsi"/>
          <w:sz w:val="24"/>
          <w:szCs w:val="24"/>
        </w:rPr>
        <w:t xml:space="preserve">IV - Cadastro Estadual de Empresas Inidôneas ou Suspensas – CEIS </w:t>
      </w: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r w:rsidRPr="00367E47">
        <w:rPr>
          <w:rFonts w:asciiTheme="majorHAnsi" w:hAnsiTheme="majorHAnsi" w:cstheme="minorHAnsi"/>
          <w:sz w:val="24"/>
          <w:szCs w:val="24"/>
        </w:rPr>
        <w:t>V – Cadastro Municipal de Empresas Inidôneas ou Suspensas (se houver);</w:t>
      </w: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r w:rsidRPr="00367E47">
        <w:rPr>
          <w:rFonts w:asciiTheme="majorHAnsi" w:hAnsiTheme="majorHAnsi" w:cstheme="minorHAnsi"/>
          <w:sz w:val="24"/>
          <w:szCs w:val="24"/>
        </w:rPr>
        <w:t>3.2.4 Estrangeiras que não funcionem no País.</w:t>
      </w:r>
    </w:p>
    <w:p w:rsidR="00CB6E95" w:rsidRPr="00367E47" w:rsidRDefault="00CB6E95" w:rsidP="001A5A55">
      <w:pPr>
        <w:widowControl w:val="0"/>
        <w:tabs>
          <w:tab w:val="left" w:pos="284"/>
        </w:tabs>
        <w:autoSpaceDE w:val="0"/>
        <w:autoSpaceDN w:val="0"/>
        <w:adjustRightInd w:val="0"/>
        <w:ind w:left="-567"/>
        <w:jc w:val="both"/>
        <w:rPr>
          <w:rFonts w:asciiTheme="majorHAnsi" w:hAnsiTheme="majorHAnsi" w:cstheme="minorHAnsi"/>
          <w:sz w:val="24"/>
          <w:szCs w:val="24"/>
        </w:rPr>
      </w:pPr>
      <w:r w:rsidRPr="00367E47">
        <w:rPr>
          <w:rFonts w:asciiTheme="majorHAnsi" w:hAnsiTheme="majorHAnsi" w:cstheme="minorHAnsi"/>
          <w:sz w:val="24"/>
          <w:szCs w:val="24"/>
        </w:rPr>
        <w:t>3.2.5 - Presente quaisquer dos impedimentos estabelecidos no art. 9º da Lei Federal 8.666/93;</w:t>
      </w:r>
    </w:p>
    <w:p w:rsidR="00CB6E95" w:rsidRPr="00367E47" w:rsidRDefault="00CB6E95" w:rsidP="001A5A55">
      <w:pPr>
        <w:tabs>
          <w:tab w:val="left" w:pos="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ind w:left="-567" w:right="-1"/>
        <w:jc w:val="both"/>
        <w:rPr>
          <w:rFonts w:asciiTheme="majorHAnsi" w:hAnsiTheme="majorHAnsi" w:cstheme="minorHAnsi"/>
          <w:sz w:val="24"/>
          <w:szCs w:val="24"/>
        </w:rPr>
      </w:pPr>
      <w:r w:rsidRPr="00367E47">
        <w:rPr>
          <w:rFonts w:asciiTheme="majorHAnsi" w:hAnsiTheme="majorHAnsi" w:cstheme="minorHAnsi"/>
          <w:bCs/>
          <w:sz w:val="24"/>
          <w:szCs w:val="24"/>
        </w:rPr>
        <w:t>3.3</w:t>
      </w:r>
      <w:r w:rsidRPr="00367E47">
        <w:rPr>
          <w:rFonts w:asciiTheme="majorHAnsi" w:hAnsiTheme="majorHAnsi" w:cstheme="minorHAnsi"/>
          <w:sz w:val="24"/>
          <w:szCs w:val="24"/>
        </w:rPr>
        <w:t>. Somente poderão participar deste Pregão Presencial, as empresas regularmente constituídas, que satisfaçam as condições estabelecidas neste Edital de Licitação e seus anexos.</w:t>
      </w:r>
    </w:p>
    <w:p w:rsidR="00CB6E95" w:rsidRPr="00367E47" w:rsidRDefault="00CB6E95" w:rsidP="001A5A55">
      <w:pPr>
        <w:widowControl w:val="0"/>
        <w:tabs>
          <w:tab w:val="num" w:pos="926"/>
        </w:tabs>
        <w:autoSpaceDE w:val="0"/>
        <w:autoSpaceDN w:val="0"/>
        <w:adjustRightInd w:val="0"/>
        <w:ind w:left="-567" w:right="-1"/>
        <w:jc w:val="both"/>
        <w:rPr>
          <w:rFonts w:asciiTheme="majorHAnsi" w:hAnsiTheme="majorHAnsi" w:cstheme="minorHAnsi"/>
          <w:sz w:val="24"/>
          <w:szCs w:val="24"/>
        </w:rPr>
      </w:pPr>
      <w:r w:rsidRPr="00367E47">
        <w:rPr>
          <w:rFonts w:asciiTheme="majorHAnsi" w:hAnsiTheme="majorHAnsi" w:cstheme="minorHAnsi"/>
          <w:bCs/>
          <w:sz w:val="24"/>
          <w:szCs w:val="24"/>
        </w:rPr>
        <w:t>3.4</w:t>
      </w:r>
      <w:r w:rsidRPr="00367E47">
        <w:rPr>
          <w:rFonts w:asciiTheme="majorHAnsi" w:hAnsiTheme="majorHAnsi" w:cstheme="minorHAnsi"/>
          <w:sz w:val="24"/>
          <w:szCs w:val="24"/>
        </w:rPr>
        <w:t>. Serão admitidas a participar desta licitação empresas nacionais com ramo de atividade compatível com o objeto do presente Edital.</w:t>
      </w:r>
    </w:p>
    <w:p w:rsidR="00CB6E95" w:rsidRPr="00367E47" w:rsidRDefault="00CB6E95" w:rsidP="001A5A55">
      <w:pPr>
        <w:widowControl w:val="0"/>
        <w:tabs>
          <w:tab w:val="num" w:pos="926"/>
        </w:tabs>
        <w:autoSpaceDE w:val="0"/>
        <w:autoSpaceDN w:val="0"/>
        <w:adjustRightInd w:val="0"/>
        <w:ind w:left="-567" w:right="-1"/>
        <w:jc w:val="both"/>
        <w:rPr>
          <w:rFonts w:asciiTheme="majorHAnsi" w:hAnsiTheme="majorHAnsi" w:cstheme="minorHAnsi"/>
          <w:sz w:val="24"/>
          <w:szCs w:val="24"/>
        </w:rPr>
      </w:pPr>
      <w:r w:rsidRPr="00367E47">
        <w:rPr>
          <w:rFonts w:asciiTheme="majorHAnsi" w:hAnsiTheme="majorHAnsi" w:cstheme="minorHAnsi"/>
          <w:bCs/>
          <w:sz w:val="24"/>
          <w:szCs w:val="24"/>
        </w:rPr>
        <w:t>3.5.</w:t>
      </w:r>
      <w:r w:rsidRPr="00367E47">
        <w:rPr>
          <w:rFonts w:asciiTheme="majorHAnsi" w:hAnsiTheme="majorHAnsi" w:cstheme="minorHAnsi"/>
          <w:sz w:val="24"/>
          <w:szCs w:val="24"/>
        </w:rPr>
        <w:t xml:space="preserve"> As propostas apresentadas deverão atender à totalidade do </w:t>
      </w:r>
      <w:r w:rsidR="00D656DA">
        <w:rPr>
          <w:rFonts w:asciiTheme="majorHAnsi" w:hAnsiTheme="majorHAnsi" w:cstheme="minorHAnsi"/>
          <w:sz w:val="24"/>
          <w:szCs w:val="24"/>
        </w:rPr>
        <w:t>item</w:t>
      </w:r>
      <w:r w:rsidR="00905D4D" w:rsidRPr="00367E47">
        <w:rPr>
          <w:rFonts w:asciiTheme="majorHAnsi" w:hAnsiTheme="majorHAnsi" w:cstheme="minorHAnsi"/>
          <w:sz w:val="24"/>
          <w:szCs w:val="24"/>
        </w:rPr>
        <w:t xml:space="preserve"> </w:t>
      </w:r>
      <w:r w:rsidRPr="00367E47">
        <w:rPr>
          <w:rFonts w:asciiTheme="majorHAnsi" w:hAnsiTheme="majorHAnsi" w:cstheme="minorHAnsi"/>
          <w:sz w:val="24"/>
          <w:szCs w:val="24"/>
        </w:rPr>
        <w:t>solicitado, não sendo aceitas propostas de fornecimento parciais do</w:t>
      </w:r>
      <w:r w:rsidR="00DA4711" w:rsidRPr="00367E47">
        <w:rPr>
          <w:rFonts w:asciiTheme="majorHAnsi" w:hAnsiTheme="majorHAnsi" w:cstheme="minorHAnsi"/>
          <w:sz w:val="24"/>
          <w:szCs w:val="24"/>
        </w:rPr>
        <w:t xml:space="preserve"> </w:t>
      </w:r>
      <w:r w:rsidR="00D656DA">
        <w:rPr>
          <w:rFonts w:asciiTheme="majorHAnsi" w:hAnsiTheme="majorHAnsi" w:cstheme="minorHAnsi"/>
          <w:sz w:val="24"/>
          <w:szCs w:val="24"/>
        </w:rPr>
        <w:t>item</w:t>
      </w:r>
      <w:r w:rsidRPr="00367E47">
        <w:rPr>
          <w:rFonts w:asciiTheme="majorHAnsi" w:hAnsiTheme="majorHAnsi" w:cstheme="minorHAnsi"/>
          <w:sz w:val="24"/>
          <w:szCs w:val="24"/>
        </w:rPr>
        <w:t>.</w:t>
      </w:r>
    </w:p>
    <w:p w:rsidR="00CB6E95" w:rsidRPr="00367E47" w:rsidRDefault="00CB6E95" w:rsidP="001A5A55">
      <w:pPr>
        <w:pStyle w:val="Corpodetexto"/>
        <w:shd w:val="clear" w:color="auto" w:fill="FFFFFF"/>
        <w:ind w:left="-567" w:right="-1"/>
        <w:rPr>
          <w:rFonts w:asciiTheme="majorHAnsi" w:hAnsiTheme="majorHAnsi" w:cstheme="minorHAnsi"/>
          <w:szCs w:val="24"/>
        </w:rPr>
      </w:pPr>
      <w:r w:rsidRPr="00367E47">
        <w:rPr>
          <w:rFonts w:asciiTheme="majorHAnsi" w:hAnsiTheme="majorHAnsi" w:cstheme="minorHAnsi"/>
          <w:szCs w:val="24"/>
        </w:rPr>
        <w:t xml:space="preserve">3.6. </w:t>
      </w:r>
      <w:proofErr w:type="gramStart"/>
      <w:r w:rsidRPr="00367E47">
        <w:rPr>
          <w:rFonts w:asciiTheme="majorHAnsi" w:hAnsiTheme="majorHAnsi" w:cstheme="minorHAnsi"/>
          <w:szCs w:val="24"/>
        </w:rPr>
        <w:t>Sob pena</w:t>
      </w:r>
      <w:proofErr w:type="gramEnd"/>
      <w:r w:rsidRPr="00367E47">
        <w:rPr>
          <w:rFonts w:asciiTheme="majorHAnsi" w:hAnsiTheme="majorHAnsi" w:cstheme="minorHAnsi"/>
          <w:szCs w:val="24"/>
        </w:rPr>
        <w:t xml:space="preserve"> de desclassificação, os interessados em participar do presente Pregão deverão trazer a documentação original ou fotocópias das mesmas autenticadas por cartório.</w:t>
      </w:r>
    </w:p>
    <w:p w:rsidR="00CB6E95" w:rsidRPr="00367E47" w:rsidRDefault="00CB6E95" w:rsidP="001A5A55">
      <w:pPr>
        <w:pStyle w:val="Corpodetexto"/>
        <w:ind w:left="-567" w:right="-1"/>
        <w:rPr>
          <w:rFonts w:asciiTheme="majorHAnsi" w:hAnsiTheme="majorHAnsi" w:cstheme="minorHAnsi"/>
          <w:szCs w:val="24"/>
        </w:rPr>
      </w:pPr>
      <w:r w:rsidRPr="00367E47">
        <w:rPr>
          <w:rFonts w:asciiTheme="majorHAnsi" w:hAnsiTheme="majorHAnsi" w:cstheme="minorHAnsi"/>
          <w:bCs/>
          <w:szCs w:val="24"/>
        </w:rPr>
        <w:t>3.7.</w:t>
      </w:r>
      <w:r w:rsidRPr="00367E47">
        <w:rPr>
          <w:rFonts w:asciiTheme="majorHAnsi" w:hAnsiTheme="majorHAnsi" w:cstheme="minorHAnsi"/>
          <w:szCs w:val="24"/>
        </w:rPr>
        <w:t xml:space="preserve"> Só serão aceitas cópias legíveis.</w:t>
      </w:r>
    </w:p>
    <w:p w:rsidR="00CB6E95" w:rsidRPr="00367E47" w:rsidRDefault="00CB6E95" w:rsidP="001A5A55">
      <w:pPr>
        <w:pStyle w:val="Corpodetexto"/>
        <w:ind w:left="-567" w:right="-1"/>
        <w:rPr>
          <w:rFonts w:asciiTheme="majorHAnsi" w:hAnsiTheme="majorHAnsi" w:cstheme="minorHAnsi"/>
          <w:szCs w:val="24"/>
        </w:rPr>
      </w:pPr>
      <w:r w:rsidRPr="00367E47">
        <w:rPr>
          <w:rFonts w:asciiTheme="majorHAnsi" w:hAnsiTheme="majorHAnsi" w:cstheme="minorHAnsi"/>
          <w:bCs/>
          <w:szCs w:val="24"/>
        </w:rPr>
        <w:t>3.8.</w:t>
      </w:r>
      <w:r w:rsidRPr="00367E47">
        <w:rPr>
          <w:rFonts w:asciiTheme="majorHAnsi" w:hAnsiTheme="majorHAnsi" w:cstheme="minorHAnsi"/>
          <w:szCs w:val="24"/>
        </w:rPr>
        <w:t xml:space="preserve"> Não serão aceitos documentos com rasuras, especialmente nas datas.</w:t>
      </w:r>
    </w:p>
    <w:p w:rsidR="00CB6E95" w:rsidRPr="00367E47" w:rsidRDefault="00CB6E95" w:rsidP="001A5A55">
      <w:pPr>
        <w:pStyle w:val="Corpodetexto"/>
        <w:ind w:left="-567" w:right="-1"/>
        <w:rPr>
          <w:rFonts w:asciiTheme="majorHAnsi" w:hAnsiTheme="majorHAnsi" w:cstheme="minorHAnsi"/>
          <w:szCs w:val="24"/>
        </w:rPr>
      </w:pPr>
      <w:r w:rsidRPr="00367E47">
        <w:rPr>
          <w:rFonts w:asciiTheme="majorHAnsi" w:hAnsiTheme="majorHAnsi" w:cstheme="minorHAnsi"/>
          <w:bCs/>
          <w:szCs w:val="24"/>
        </w:rPr>
        <w:t>3.9.</w:t>
      </w:r>
      <w:r w:rsidRPr="00367E47">
        <w:rPr>
          <w:rFonts w:asciiTheme="majorHAnsi" w:hAnsiTheme="majorHAnsi" w:cstheme="minorHAnsi"/>
          <w:szCs w:val="24"/>
        </w:rPr>
        <w:t xml:space="preserve"> O (a) Pregoeiro (a) reserva-se no direito de solicitar o original de qualquer documento, sempre que tiver dúvida e julgar necessário.</w:t>
      </w:r>
    </w:p>
    <w:p w:rsidR="00CB6E95" w:rsidRPr="00367E47" w:rsidRDefault="00CB6E95" w:rsidP="001A5A55">
      <w:pPr>
        <w:pStyle w:val="Corpodetexto"/>
        <w:ind w:left="-567" w:right="-1"/>
        <w:rPr>
          <w:rFonts w:asciiTheme="majorHAnsi" w:hAnsiTheme="majorHAnsi" w:cstheme="minorHAnsi"/>
          <w:szCs w:val="24"/>
        </w:rPr>
      </w:pPr>
      <w:r w:rsidRPr="00367E47">
        <w:rPr>
          <w:rFonts w:asciiTheme="majorHAnsi" w:hAnsiTheme="majorHAnsi" w:cstheme="minorHAnsi"/>
          <w:bCs/>
          <w:szCs w:val="24"/>
        </w:rPr>
        <w:t xml:space="preserve">3.10. </w:t>
      </w:r>
      <w:r w:rsidRPr="00367E47">
        <w:rPr>
          <w:rFonts w:asciiTheme="majorHAnsi" w:hAnsiTheme="majorHAnsi" w:cstheme="minorHAnsi"/>
          <w:szCs w:val="24"/>
        </w:rPr>
        <w:t>Os documentos em cópias simples poderão ser autenticados pelo (a) Pregoeiro (a) ou membros da equipe de apoio, desde que acompanhados dos originais.</w:t>
      </w:r>
    </w:p>
    <w:p w:rsidR="00CB6E95" w:rsidRPr="00367E47" w:rsidRDefault="00CB6E95" w:rsidP="001A5A55">
      <w:pPr>
        <w:pStyle w:val="Corpodetexto"/>
        <w:ind w:left="-567" w:right="-1"/>
        <w:rPr>
          <w:rFonts w:asciiTheme="majorHAnsi" w:hAnsiTheme="majorHAnsi" w:cstheme="minorHAnsi"/>
          <w:szCs w:val="24"/>
        </w:rPr>
      </w:pPr>
      <w:r w:rsidRPr="00367E47">
        <w:rPr>
          <w:rFonts w:asciiTheme="majorHAnsi" w:hAnsiTheme="majorHAnsi" w:cstheme="minorHAnsi"/>
          <w:szCs w:val="24"/>
        </w:rPr>
        <w:t xml:space="preserve">3.11. A participação na licitação implica na integral e incondicional aceitação de todas as cláusulas e condições do presente Edital, de seus anexos e das normas que o integram, bem como no </w:t>
      </w:r>
      <w:r w:rsidRPr="00367E47">
        <w:rPr>
          <w:rFonts w:asciiTheme="majorHAnsi" w:hAnsiTheme="majorHAnsi" w:cstheme="minorHAnsi"/>
          <w:szCs w:val="24"/>
        </w:rPr>
        <w:lastRenderedPageBreak/>
        <w:t>enquadramento destes condicionamentos do objetivo social.</w:t>
      </w:r>
    </w:p>
    <w:p w:rsidR="00CB6E95" w:rsidRPr="00367E47" w:rsidRDefault="00CB6E95" w:rsidP="001A5A55">
      <w:pPr>
        <w:pStyle w:val="Corpodetexto"/>
        <w:ind w:left="-567" w:right="-1"/>
        <w:rPr>
          <w:rFonts w:asciiTheme="majorHAnsi" w:hAnsiTheme="majorHAnsi" w:cstheme="minorHAnsi"/>
          <w:szCs w:val="24"/>
        </w:rPr>
      </w:pPr>
      <w:r w:rsidRPr="00367E47">
        <w:rPr>
          <w:rFonts w:asciiTheme="majorHAnsi" w:hAnsiTheme="majorHAnsi" w:cstheme="minorHAnsi"/>
          <w:bCs/>
          <w:szCs w:val="24"/>
        </w:rPr>
        <w:t>3.12.</w:t>
      </w:r>
      <w:r w:rsidRPr="00367E47">
        <w:rPr>
          <w:rFonts w:asciiTheme="majorHAnsi" w:hAnsiTheme="majorHAnsi" w:cstheme="minorHAnsi"/>
          <w:szCs w:val="24"/>
        </w:rPr>
        <w:t xml:space="preserve"> As validades para os documentos apresentados serão aquelas constantes de cada documento ou aquelas estabelecidas em lei.</w:t>
      </w:r>
    </w:p>
    <w:p w:rsidR="00CB6E95" w:rsidRPr="00367E47" w:rsidRDefault="00CB6E95" w:rsidP="001A5A55">
      <w:pPr>
        <w:pStyle w:val="Corpodetexto"/>
        <w:ind w:left="-567" w:right="-1"/>
        <w:rPr>
          <w:rFonts w:asciiTheme="majorHAnsi" w:hAnsiTheme="majorHAnsi" w:cstheme="minorHAnsi"/>
          <w:szCs w:val="24"/>
        </w:rPr>
      </w:pPr>
      <w:r w:rsidRPr="00367E47">
        <w:rPr>
          <w:rFonts w:asciiTheme="majorHAnsi" w:hAnsiTheme="majorHAnsi" w:cstheme="minorHAnsi"/>
          <w:bCs/>
          <w:szCs w:val="24"/>
        </w:rPr>
        <w:t>3.13</w:t>
      </w:r>
      <w:r w:rsidRPr="00367E47">
        <w:rPr>
          <w:rFonts w:asciiTheme="majorHAnsi" w:hAnsiTheme="majorHAnsi" w:cstheme="minorHAnsi"/>
          <w:szCs w:val="24"/>
        </w:rPr>
        <w:t xml:space="preserve"> Nos casos omissos, o (a) Pregoeiro (a) e sua equipe de apoio considerarão como prazo de validade aceitável o de 30 (trinta) dias contados da data de sua emissão.</w:t>
      </w:r>
    </w:p>
    <w:p w:rsidR="00CB6E95" w:rsidRPr="00367E47" w:rsidRDefault="00CB6E95" w:rsidP="001A5A55">
      <w:pPr>
        <w:pStyle w:val="Corpodetexto"/>
        <w:ind w:left="-567" w:right="-1"/>
        <w:rPr>
          <w:rFonts w:asciiTheme="majorHAnsi" w:hAnsiTheme="majorHAnsi" w:cstheme="minorHAnsi"/>
          <w:szCs w:val="24"/>
        </w:rPr>
      </w:pPr>
      <w:r w:rsidRPr="00367E47">
        <w:rPr>
          <w:rFonts w:asciiTheme="majorHAnsi" w:hAnsiTheme="majorHAnsi" w:cstheme="minorHAnsi"/>
          <w:bCs/>
          <w:szCs w:val="24"/>
        </w:rPr>
        <w:t>3.14.</w:t>
      </w:r>
      <w:r w:rsidRPr="00367E47">
        <w:rPr>
          <w:rFonts w:asciiTheme="majorHAnsi" w:hAnsiTheme="majorHAnsi" w:cstheme="minorHAnsi"/>
          <w:szCs w:val="24"/>
        </w:rPr>
        <w:t xml:space="preserve"> A simples apresentação da proposta comercial corresponde à indicação, por parte da licitante, de que inexistem fatos que impeçam a sua participação na presente licitação, eximindo, assim, o (a) Pregoeiro (a) e sua equipe do disposto no artigo 97 da Lei n. 8.666/93. </w:t>
      </w:r>
    </w:p>
    <w:p w:rsidR="00CB6E95" w:rsidRPr="00367E47" w:rsidRDefault="00CB6E95" w:rsidP="001A5A55">
      <w:pPr>
        <w:pStyle w:val="Corpodetexto"/>
        <w:ind w:left="-567" w:right="-1"/>
        <w:rPr>
          <w:rFonts w:asciiTheme="majorHAnsi" w:hAnsiTheme="majorHAnsi" w:cstheme="minorHAnsi"/>
          <w:szCs w:val="24"/>
        </w:rPr>
      </w:pPr>
      <w:r w:rsidRPr="00367E47">
        <w:rPr>
          <w:rFonts w:asciiTheme="majorHAnsi" w:hAnsiTheme="majorHAnsi" w:cstheme="minorHAnsi"/>
          <w:bCs/>
          <w:szCs w:val="24"/>
        </w:rPr>
        <w:t>3.15.</w:t>
      </w:r>
      <w:r w:rsidRPr="00367E47">
        <w:rPr>
          <w:rFonts w:asciiTheme="majorHAnsi" w:hAnsiTheme="majorHAnsi" w:cstheme="minorHAnsi"/>
          <w:szCs w:val="24"/>
        </w:rPr>
        <w:t xml:space="preserve"> Fica a licitante obrigada a informar, sob as penalidades cabíveis, </w:t>
      </w:r>
      <w:r w:rsidR="00F941D4" w:rsidRPr="00367E47">
        <w:rPr>
          <w:rFonts w:asciiTheme="majorHAnsi" w:hAnsiTheme="majorHAnsi" w:cstheme="minorHAnsi"/>
          <w:szCs w:val="24"/>
        </w:rPr>
        <w:t>a superveniência de fato impeditiva da habilitação</w:t>
      </w:r>
      <w:r w:rsidRPr="00367E47">
        <w:rPr>
          <w:rFonts w:asciiTheme="majorHAnsi" w:hAnsiTheme="majorHAnsi" w:cstheme="minorHAnsi"/>
          <w:szCs w:val="24"/>
        </w:rPr>
        <w:t xml:space="preserve">, se este ocorrer após a abertura do certame. </w:t>
      </w:r>
    </w:p>
    <w:p w:rsidR="00CB6E95" w:rsidRPr="00367E47" w:rsidRDefault="00CB6E95" w:rsidP="001A5A55">
      <w:pPr>
        <w:pStyle w:val="Corpodetexto"/>
        <w:ind w:left="-567" w:right="-1"/>
        <w:rPr>
          <w:rFonts w:asciiTheme="majorHAnsi" w:hAnsiTheme="majorHAnsi" w:cstheme="minorHAnsi"/>
          <w:szCs w:val="24"/>
        </w:rPr>
      </w:pPr>
      <w:r w:rsidRPr="00367E47">
        <w:rPr>
          <w:rFonts w:asciiTheme="majorHAnsi" w:hAnsiTheme="majorHAnsi" w:cstheme="minorHAnsi"/>
          <w:bCs/>
          <w:szCs w:val="24"/>
        </w:rPr>
        <w:t>3.16.</w:t>
      </w:r>
      <w:r w:rsidRPr="00367E47">
        <w:rPr>
          <w:rFonts w:asciiTheme="majorHAnsi" w:hAnsiTheme="majorHAnsi" w:cstheme="minorHAnsi"/>
          <w:szCs w:val="24"/>
        </w:rPr>
        <w:t xml:space="preserve"> A entrega da proposta comercial implica nos seguintes compromissos por parte do licitante:</w:t>
      </w:r>
    </w:p>
    <w:p w:rsidR="00CB6E95" w:rsidRPr="00367E47" w:rsidRDefault="00CB6E95" w:rsidP="001A5A55">
      <w:pPr>
        <w:pStyle w:val="Corpodetexto"/>
        <w:ind w:left="-567" w:right="-1"/>
        <w:rPr>
          <w:rFonts w:asciiTheme="majorHAnsi" w:hAnsiTheme="majorHAnsi" w:cstheme="minorHAnsi"/>
          <w:szCs w:val="24"/>
        </w:rPr>
      </w:pPr>
      <w:r w:rsidRPr="00367E47">
        <w:rPr>
          <w:rFonts w:asciiTheme="majorHAnsi" w:hAnsiTheme="majorHAnsi" w:cstheme="minorHAnsi"/>
          <w:bCs/>
          <w:szCs w:val="24"/>
        </w:rPr>
        <w:t>3.16.1.</w:t>
      </w:r>
      <w:r w:rsidRPr="00367E47">
        <w:rPr>
          <w:rFonts w:asciiTheme="majorHAnsi" w:hAnsiTheme="majorHAnsi" w:cstheme="minorHAnsi"/>
          <w:szCs w:val="24"/>
        </w:rPr>
        <w:t xml:space="preserve"> Estar ciente das condições da licitação;</w:t>
      </w:r>
    </w:p>
    <w:p w:rsidR="00CB6E95" w:rsidRPr="00367E47" w:rsidRDefault="00CB6E95" w:rsidP="001A5A55">
      <w:pPr>
        <w:pStyle w:val="Corpodetexto"/>
        <w:ind w:left="-567" w:right="-1"/>
        <w:rPr>
          <w:rFonts w:asciiTheme="majorHAnsi" w:hAnsiTheme="majorHAnsi" w:cstheme="minorHAnsi"/>
          <w:szCs w:val="24"/>
        </w:rPr>
      </w:pPr>
      <w:r w:rsidRPr="00367E47">
        <w:rPr>
          <w:rFonts w:asciiTheme="majorHAnsi" w:hAnsiTheme="majorHAnsi" w:cstheme="minorHAnsi"/>
          <w:bCs/>
          <w:szCs w:val="24"/>
        </w:rPr>
        <w:t>3.16.2.</w:t>
      </w:r>
      <w:r w:rsidRPr="00367E47">
        <w:rPr>
          <w:rFonts w:asciiTheme="majorHAnsi" w:hAnsiTheme="majorHAnsi" w:cstheme="minorHAnsi"/>
          <w:szCs w:val="24"/>
        </w:rPr>
        <w:t xml:space="preserve"> Assumir a responsabilidade pela autenticidade de todos os documentos apresentados;</w:t>
      </w:r>
    </w:p>
    <w:p w:rsidR="00CB6E95" w:rsidRPr="00367E47" w:rsidRDefault="00CB6E95" w:rsidP="001A5A55">
      <w:pPr>
        <w:pStyle w:val="Corpodetexto"/>
        <w:ind w:left="-567" w:right="-1"/>
        <w:rPr>
          <w:rFonts w:asciiTheme="majorHAnsi" w:hAnsiTheme="majorHAnsi" w:cstheme="minorHAnsi"/>
          <w:szCs w:val="24"/>
        </w:rPr>
      </w:pPr>
      <w:r w:rsidRPr="00367E47">
        <w:rPr>
          <w:rFonts w:asciiTheme="majorHAnsi" w:hAnsiTheme="majorHAnsi" w:cstheme="minorHAnsi"/>
          <w:bCs/>
          <w:szCs w:val="24"/>
        </w:rPr>
        <w:t>3.16.3.</w:t>
      </w:r>
      <w:r w:rsidRPr="00367E47">
        <w:rPr>
          <w:rFonts w:asciiTheme="majorHAnsi" w:hAnsiTheme="majorHAnsi" w:cstheme="minorHAnsi"/>
          <w:szCs w:val="24"/>
        </w:rPr>
        <w:t xml:space="preserve"> Fornecer quaisquer informações complementares solicitadas pelo (a) Pregoeiro (a);</w:t>
      </w: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r w:rsidRPr="00367E47">
        <w:rPr>
          <w:rFonts w:asciiTheme="majorHAnsi" w:hAnsiTheme="majorHAnsi" w:cstheme="minorHAnsi"/>
          <w:bCs/>
          <w:sz w:val="24"/>
          <w:szCs w:val="24"/>
        </w:rPr>
        <w:t>3.16.4.</w:t>
      </w:r>
      <w:r w:rsidRPr="00367E47">
        <w:rPr>
          <w:rFonts w:asciiTheme="majorHAnsi" w:hAnsiTheme="majorHAnsi" w:cstheme="minorHAnsi"/>
          <w:sz w:val="24"/>
          <w:szCs w:val="24"/>
        </w:rPr>
        <w:t xml:space="preserve"> Manter, durante toda a execução do eventual contrato, em compatibilidade com as obrigações por ele assumidas, todas as condições para habilitação exigidas na licitação.</w:t>
      </w:r>
    </w:p>
    <w:p w:rsidR="001560AC" w:rsidRPr="00367E47" w:rsidRDefault="001560AC" w:rsidP="001A5A55">
      <w:pPr>
        <w:widowControl w:val="0"/>
        <w:autoSpaceDE w:val="0"/>
        <w:autoSpaceDN w:val="0"/>
        <w:adjustRightInd w:val="0"/>
        <w:ind w:left="-567" w:right="-1"/>
        <w:jc w:val="both"/>
        <w:rPr>
          <w:rFonts w:asciiTheme="majorHAnsi" w:hAnsiTheme="majorHAnsi" w:cstheme="minorHAnsi"/>
          <w:sz w:val="24"/>
          <w:szCs w:val="24"/>
        </w:rPr>
      </w:pPr>
    </w:p>
    <w:p w:rsidR="00A9509D" w:rsidRPr="00367E47" w:rsidRDefault="00A9509D" w:rsidP="00A9509D">
      <w:pPr>
        <w:widowControl w:val="0"/>
        <w:autoSpaceDE w:val="0"/>
        <w:autoSpaceDN w:val="0"/>
        <w:adjustRightInd w:val="0"/>
        <w:ind w:left="-567" w:right="-1"/>
        <w:jc w:val="both"/>
        <w:rPr>
          <w:rFonts w:asciiTheme="majorHAnsi" w:hAnsiTheme="majorHAnsi" w:cstheme="minorHAnsi"/>
          <w:sz w:val="24"/>
          <w:szCs w:val="24"/>
        </w:rPr>
      </w:pPr>
      <w:r w:rsidRPr="00367E47">
        <w:rPr>
          <w:rFonts w:asciiTheme="majorHAnsi" w:hAnsiTheme="majorHAnsi" w:cstheme="minorHAnsi"/>
          <w:b/>
          <w:bCs/>
          <w:sz w:val="24"/>
          <w:szCs w:val="24"/>
        </w:rPr>
        <w:t xml:space="preserve">4. PARTICIPAÇÃO DE MICRO EMPRESA, EMPRESA DE PEQUENO PORTE E MICRO EMPREENDEDOR INDIVIDUAL. </w:t>
      </w:r>
    </w:p>
    <w:p w:rsidR="00A9509D" w:rsidRPr="00367E47" w:rsidRDefault="00A9509D" w:rsidP="00A9509D">
      <w:pPr>
        <w:pStyle w:val="Corpodetexto"/>
        <w:ind w:left="-567" w:right="-1"/>
        <w:rPr>
          <w:rFonts w:asciiTheme="majorHAnsi" w:hAnsiTheme="majorHAnsi" w:cstheme="minorHAnsi"/>
          <w:szCs w:val="24"/>
        </w:rPr>
      </w:pPr>
      <w:r w:rsidRPr="00367E47">
        <w:rPr>
          <w:rFonts w:asciiTheme="majorHAnsi" w:hAnsiTheme="majorHAnsi" w:cstheme="minorHAnsi"/>
          <w:bCs/>
          <w:szCs w:val="24"/>
        </w:rPr>
        <w:t>4.1.</w:t>
      </w:r>
      <w:r w:rsidRPr="00367E47">
        <w:rPr>
          <w:rFonts w:asciiTheme="majorHAnsi" w:hAnsiTheme="majorHAnsi" w:cstheme="minorHAnsi"/>
          <w:szCs w:val="24"/>
        </w:rPr>
        <w:t xml:space="preserve"> Nos termos dos artigos 42 e 43 da Lei Complementar n. 123, de 14/12/2006, alterada pela lei complementar n° 147/2014, as microempresas e empresas de pequeno porte deverão apresentar toda a documentação exigida para efeito de comprovação de regularidade fiscal, mesmo que esta apresente alguma restrição.</w:t>
      </w:r>
    </w:p>
    <w:p w:rsidR="00A9509D" w:rsidRPr="00367E47" w:rsidRDefault="00A9509D" w:rsidP="00A9509D">
      <w:pPr>
        <w:pStyle w:val="Corpodetexto"/>
        <w:ind w:left="-567" w:right="-1"/>
        <w:rPr>
          <w:rFonts w:asciiTheme="majorHAnsi" w:hAnsiTheme="majorHAnsi" w:cstheme="minorHAnsi"/>
          <w:szCs w:val="24"/>
        </w:rPr>
      </w:pPr>
      <w:r w:rsidRPr="00367E47">
        <w:rPr>
          <w:rFonts w:asciiTheme="majorHAnsi" w:hAnsiTheme="majorHAnsi" w:cstheme="minorHAnsi"/>
          <w:bCs/>
          <w:szCs w:val="24"/>
        </w:rPr>
        <w:t>4.1.1.</w:t>
      </w:r>
      <w:r w:rsidRPr="00367E47">
        <w:rPr>
          <w:rFonts w:asciiTheme="majorHAnsi" w:hAnsiTheme="majorHAnsi" w:cstheme="minorHAnsi"/>
          <w:szCs w:val="24"/>
        </w:rPr>
        <w:t xml:space="preserve"> Havendo alguma restrição na comprovação da regularidade fiscal, será assegurado o prazo de 05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negativa.</w:t>
      </w:r>
    </w:p>
    <w:p w:rsidR="00A9509D" w:rsidRPr="00367E47" w:rsidRDefault="00A9509D" w:rsidP="00A9509D">
      <w:pPr>
        <w:pStyle w:val="Corpodetexto"/>
        <w:ind w:left="-567" w:right="-1"/>
        <w:rPr>
          <w:rFonts w:asciiTheme="majorHAnsi" w:hAnsiTheme="majorHAnsi" w:cstheme="minorHAnsi"/>
          <w:szCs w:val="24"/>
        </w:rPr>
      </w:pPr>
      <w:r w:rsidRPr="00367E47">
        <w:rPr>
          <w:rFonts w:asciiTheme="majorHAnsi" w:hAnsiTheme="majorHAnsi" w:cstheme="minorHAnsi"/>
          <w:szCs w:val="24"/>
        </w:rPr>
        <w:t>4.1.2. Eventual interposição de recurso contra a decisão que declara o vencedor do certame não suspenderá o prazo supracitado.</w:t>
      </w:r>
    </w:p>
    <w:p w:rsidR="00A9509D" w:rsidRPr="00367E47" w:rsidRDefault="00A9509D" w:rsidP="00A9509D">
      <w:pPr>
        <w:pStyle w:val="Corpodetexto"/>
        <w:ind w:left="-567" w:right="-1"/>
        <w:rPr>
          <w:rFonts w:asciiTheme="majorHAnsi" w:hAnsiTheme="majorHAnsi" w:cstheme="minorHAnsi"/>
          <w:szCs w:val="24"/>
        </w:rPr>
      </w:pPr>
      <w:r w:rsidRPr="00367E47">
        <w:rPr>
          <w:rFonts w:asciiTheme="majorHAnsi" w:hAnsiTheme="majorHAnsi" w:cstheme="minorHAnsi"/>
          <w:bCs/>
          <w:szCs w:val="24"/>
        </w:rPr>
        <w:t>4.2.</w:t>
      </w:r>
      <w:r w:rsidRPr="00367E47">
        <w:rPr>
          <w:rFonts w:asciiTheme="majorHAnsi" w:hAnsiTheme="majorHAnsi" w:cstheme="minorHAnsi"/>
          <w:szCs w:val="24"/>
        </w:rPr>
        <w:t xml:space="preserve"> A </w:t>
      </w:r>
      <w:proofErr w:type="gramStart"/>
      <w:r w:rsidRPr="00367E47">
        <w:rPr>
          <w:rFonts w:asciiTheme="majorHAnsi" w:hAnsiTheme="majorHAnsi" w:cstheme="minorHAnsi"/>
          <w:szCs w:val="24"/>
        </w:rPr>
        <w:t>não-regularização</w:t>
      </w:r>
      <w:proofErr w:type="gramEnd"/>
      <w:r w:rsidRPr="00367E47">
        <w:rPr>
          <w:rFonts w:asciiTheme="majorHAnsi" w:hAnsiTheme="majorHAnsi" w:cstheme="minorHAnsi"/>
          <w:szCs w:val="24"/>
        </w:rPr>
        <w:t xml:space="preserve"> da documentação no prazo previsto, implicará decadência do direito à contratação, sem prejuízo das sanções previstas no artigo 81 da Lei n. 8.666/93, sendo convocado na ordem de classificação o segundo colocado, para contratação, ou revogar a licitação caso não haja classificados subsequentes.</w:t>
      </w:r>
    </w:p>
    <w:p w:rsidR="00A9509D" w:rsidRPr="00367E47" w:rsidRDefault="00A9509D" w:rsidP="00A9509D">
      <w:pPr>
        <w:pStyle w:val="Corpodetexto"/>
        <w:ind w:left="-567" w:right="-1"/>
        <w:rPr>
          <w:rFonts w:asciiTheme="majorHAnsi" w:hAnsiTheme="majorHAnsi" w:cstheme="minorHAnsi"/>
          <w:szCs w:val="24"/>
        </w:rPr>
      </w:pPr>
      <w:r w:rsidRPr="00367E47">
        <w:rPr>
          <w:rFonts w:asciiTheme="majorHAnsi" w:hAnsiTheme="majorHAnsi" w:cstheme="minorHAnsi"/>
          <w:bCs/>
          <w:szCs w:val="24"/>
        </w:rPr>
        <w:t>4.3.</w:t>
      </w:r>
      <w:r w:rsidRPr="00367E47">
        <w:rPr>
          <w:rFonts w:asciiTheme="majorHAnsi" w:hAnsiTheme="majorHAnsi" w:cstheme="minorHAnsi"/>
          <w:szCs w:val="24"/>
        </w:rPr>
        <w:t xml:space="preserve"> Será </w:t>
      </w:r>
      <w:proofErr w:type="gramStart"/>
      <w:r w:rsidRPr="00367E47">
        <w:rPr>
          <w:rFonts w:asciiTheme="majorHAnsi" w:hAnsiTheme="majorHAnsi" w:cstheme="minorHAnsi"/>
          <w:szCs w:val="24"/>
        </w:rPr>
        <w:t>assegurado</w:t>
      </w:r>
      <w:proofErr w:type="gramEnd"/>
      <w:r w:rsidRPr="00367E47">
        <w:rPr>
          <w:rFonts w:asciiTheme="majorHAnsi" w:hAnsiTheme="majorHAnsi" w:cstheme="minorHAnsi"/>
          <w:szCs w:val="24"/>
        </w:rPr>
        <w:t>, como critério de desempate, preferência de contratação para as microempresas e empresas de pequeno porte, entendendo-se por empate aquelas situações em que as propostas apresentadas pelas microempresas e empresas de pequeno porte sejam iguais ou até 5% (cinco por cento) superiores à proposta mais bem classificada.</w:t>
      </w:r>
    </w:p>
    <w:p w:rsidR="00A9509D" w:rsidRPr="00367E47" w:rsidRDefault="00A9509D" w:rsidP="00A9509D">
      <w:pPr>
        <w:pStyle w:val="Corpodetexto"/>
        <w:ind w:left="-567" w:right="-1"/>
        <w:rPr>
          <w:rFonts w:asciiTheme="majorHAnsi" w:hAnsiTheme="majorHAnsi" w:cstheme="minorHAnsi"/>
          <w:szCs w:val="24"/>
        </w:rPr>
      </w:pPr>
      <w:r w:rsidRPr="00367E47">
        <w:rPr>
          <w:rFonts w:asciiTheme="majorHAnsi" w:hAnsiTheme="majorHAnsi" w:cstheme="minorHAnsi"/>
          <w:bCs/>
          <w:szCs w:val="24"/>
        </w:rPr>
        <w:t>4.4.</w:t>
      </w:r>
      <w:r w:rsidRPr="00367E47">
        <w:rPr>
          <w:rFonts w:asciiTheme="majorHAnsi" w:hAnsiTheme="majorHAnsi" w:cstheme="minorHAnsi"/>
          <w:szCs w:val="24"/>
        </w:rPr>
        <w:t xml:space="preserve"> Ocorrendo o empate, proceder-se-á da seguinte forma:</w:t>
      </w:r>
    </w:p>
    <w:p w:rsidR="00A9509D" w:rsidRPr="00367E47" w:rsidRDefault="00A9509D" w:rsidP="00A9509D">
      <w:pPr>
        <w:pStyle w:val="Corpodetexto"/>
        <w:ind w:left="-567" w:right="-1"/>
        <w:rPr>
          <w:rFonts w:asciiTheme="majorHAnsi" w:hAnsiTheme="majorHAnsi" w:cstheme="minorHAnsi"/>
          <w:szCs w:val="24"/>
        </w:rPr>
      </w:pPr>
      <w:r w:rsidRPr="00367E47">
        <w:rPr>
          <w:rFonts w:asciiTheme="majorHAnsi" w:hAnsiTheme="majorHAnsi" w:cstheme="minorHAnsi"/>
          <w:bCs/>
          <w:szCs w:val="24"/>
        </w:rPr>
        <w:t>4.4.1.</w:t>
      </w:r>
      <w:r w:rsidRPr="00367E47">
        <w:rPr>
          <w:rFonts w:asciiTheme="majorHAnsi" w:hAnsiTheme="majorHAnsi" w:cstheme="minorHAnsi"/>
          <w:szCs w:val="24"/>
        </w:rPr>
        <w:t xml:space="preserve"> A microempresa ou empresa de pequeno porte melhor classificada poderá apresentar proposta de preço inferior àquela considerada vencedora do certame, situação em que será adjudicado em seu favor o objeto licitado;</w:t>
      </w:r>
    </w:p>
    <w:p w:rsidR="00A9509D" w:rsidRPr="00367E47" w:rsidRDefault="00A9509D" w:rsidP="00A9509D">
      <w:pPr>
        <w:pStyle w:val="Corpodetexto"/>
        <w:ind w:left="-567" w:right="-1"/>
        <w:rPr>
          <w:rFonts w:asciiTheme="majorHAnsi" w:hAnsiTheme="majorHAnsi" w:cstheme="minorHAnsi"/>
          <w:szCs w:val="24"/>
        </w:rPr>
      </w:pPr>
      <w:r w:rsidRPr="00367E47">
        <w:rPr>
          <w:rFonts w:asciiTheme="majorHAnsi" w:hAnsiTheme="majorHAnsi" w:cstheme="minorHAnsi"/>
          <w:bCs/>
          <w:szCs w:val="24"/>
        </w:rPr>
        <w:t>4.4.2.</w:t>
      </w:r>
      <w:r w:rsidRPr="00367E47">
        <w:rPr>
          <w:rFonts w:asciiTheme="majorHAnsi" w:hAnsiTheme="majorHAnsi" w:cstheme="minorHAnsi"/>
          <w:szCs w:val="24"/>
        </w:rPr>
        <w:t xml:space="preserve"> Não ocorrendo </w:t>
      </w:r>
      <w:proofErr w:type="gramStart"/>
      <w:r w:rsidRPr="00367E47">
        <w:rPr>
          <w:rFonts w:asciiTheme="majorHAnsi" w:hAnsiTheme="majorHAnsi" w:cstheme="minorHAnsi"/>
          <w:szCs w:val="24"/>
        </w:rPr>
        <w:t>a</w:t>
      </w:r>
      <w:proofErr w:type="gramEnd"/>
      <w:r w:rsidRPr="00367E47">
        <w:rPr>
          <w:rFonts w:asciiTheme="majorHAnsi" w:hAnsiTheme="majorHAnsi" w:cstheme="minorHAnsi"/>
          <w:szCs w:val="24"/>
        </w:rPr>
        <w:t xml:space="preserve"> contratação da microempresa ou empresa de pequeno porte, serão convocadas as remanescentes que porventura se enquadrem na hipótese do subitem 8.1 e 8.2, na ordem classificatória, para o exercício do mesmo direito; </w:t>
      </w:r>
    </w:p>
    <w:p w:rsidR="00A9509D" w:rsidRPr="00367E47" w:rsidRDefault="00A9509D" w:rsidP="00A9509D">
      <w:pPr>
        <w:pStyle w:val="Corpodetexto"/>
        <w:ind w:left="-567" w:right="-1"/>
        <w:rPr>
          <w:rFonts w:asciiTheme="majorHAnsi" w:hAnsiTheme="majorHAnsi" w:cstheme="minorHAnsi"/>
          <w:szCs w:val="24"/>
        </w:rPr>
      </w:pPr>
      <w:r w:rsidRPr="00367E47">
        <w:rPr>
          <w:rFonts w:asciiTheme="majorHAnsi" w:hAnsiTheme="majorHAnsi" w:cstheme="minorHAnsi"/>
          <w:bCs/>
          <w:szCs w:val="24"/>
        </w:rPr>
        <w:t>4.4.3.</w:t>
      </w:r>
      <w:r w:rsidRPr="00367E47">
        <w:rPr>
          <w:rFonts w:asciiTheme="majorHAnsi" w:hAnsiTheme="majorHAnsi" w:cstheme="minorHAnsi"/>
          <w:szCs w:val="24"/>
        </w:rPr>
        <w:t xml:space="preserve"> No caso de equivalência dos valores apresentados pelas microempresas e empresas de pequeno porte que se encontre no intervalo estabelecido no subitem 4.3, será realizado sorteio entre elas para que se identifique aquela que primeiro poderá apresentar melhor oferta.</w:t>
      </w:r>
    </w:p>
    <w:p w:rsidR="00A9509D" w:rsidRPr="00BA56CC" w:rsidRDefault="00A9509D" w:rsidP="00A9509D">
      <w:pPr>
        <w:pStyle w:val="Corpodetexto"/>
        <w:ind w:left="-567" w:right="-1"/>
        <w:rPr>
          <w:rFonts w:asciiTheme="majorHAnsi" w:hAnsiTheme="majorHAnsi" w:cstheme="minorHAnsi"/>
          <w:sz w:val="22"/>
          <w:szCs w:val="22"/>
        </w:rPr>
      </w:pPr>
      <w:r w:rsidRPr="00BA56CC">
        <w:rPr>
          <w:rFonts w:asciiTheme="majorHAnsi" w:hAnsiTheme="majorHAnsi" w:cstheme="minorHAnsi"/>
          <w:bCs/>
          <w:sz w:val="22"/>
          <w:szCs w:val="22"/>
        </w:rPr>
        <w:lastRenderedPageBreak/>
        <w:t>4.4.4.</w:t>
      </w:r>
      <w:r w:rsidRPr="00BA56CC">
        <w:rPr>
          <w:rFonts w:asciiTheme="majorHAnsi" w:hAnsiTheme="majorHAnsi" w:cstheme="minorHAnsi"/>
          <w:sz w:val="22"/>
          <w:szCs w:val="22"/>
        </w:rPr>
        <w:t xml:space="preserve"> Na hipótese da </w:t>
      </w:r>
      <w:proofErr w:type="gramStart"/>
      <w:r w:rsidRPr="00BA56CC">
        <w:rPr>
          <w:rFonts w:asciiTheme="majorHAnsi" w:hAnsiTheme="majorHAnsi" w:cstheme="minorHAnsi"/>
          <w:sz w:val="22"/>
          <w:szCs w:val="22"/>
        </w:rPr>
        <w:t>não-contratação</w:t>
      </w:r>
      <w:proofErr w:type="gramEnd"/>
      <w:r w:rsidRPr="00BA56CC">
        <w:rPr>
          <w:rFonts w:asciiTheme="majorHAnsi" w:hAnsiTheme="majorHAnsi" w:cstheme="minorHAnsi"/>
          <w:sz w:val="22"/>
          <w:szCs w:val="22"/>
        </w:rPr>
        <w:t xml:space="preserve"> nos termos previstos acima, o objeto licitado será adjudicado em favor da proposta originalmente vencedora do certame.</w:t>
      </w:r>
    </w:p>
    <w:p w:rsidR="00A9509D" w:rsidRPr="00BA56CC" w:rsidRDefault="00A9509D" w:rsidP="00A9509D">
      <w:pPr>
        <w:pStyle w:val="PargrafodaLista"/>
        <w:tabs>
          <w:tab w:val="left" w:pos="1440"/>
        </w:tabs>
        <w:autoSpaceDE w:val="0"/>
        <w:snapToGrid w:val="0"/>
        <w:ind w:left="-567"/>
        <w:jc w:val="both"/>
        <w:rPr>
          <w:rFonts w:asciiTheme="majorHAnsi" w:hAnsiTheme="majorHAnsi" w:cstheme="minorHAnsi"/>
          <w:bCs/>
          <w:sz w:val="22"/>
          <w:szCs w:val="22"/>
        </w:rPr>
      </w:pPr>
      <w:r w:rsidRPr="00BA56CC">
        <w:rPr>
          <w:rFonts w:asciiTheme="majorHAnsi" w:hAnsiTheme="majorHAnsi" w:cstheme="minorHAnsi"/>
          <w:bCs/>
          <w:color w:val="000000" w:themeColor="text1"/>
          <w:sz w:val="22"/>
          <w:szCs w:val="22"/>
        </w:rPr>
        <w:t>4.5.</w:t>
      </w:r>
      <w:r w:rsidRPr="00BA56CC">
        <w:rPr>
          <w:rFonts w:asciiTheme="majorHAnsi" w:hAnsiTheme="majorHAnsi" w:cstheme="minorHAnsi"/>
          <w:bCs/>
          <w:sz w:val="22"/>
          <w:szCs w:val="22"/>
        </w:rPr>
        <w:t xml:space="preserve"> O licitante enquadrado como Microempreendedor Individual que pretenda auferir os benefícios do tratamento diferenciado previstos na Lei Complementar n. 123, de 2006, estará dispensado: (a) da prova de inscrição nos cadastros de contribuintes estadual e municipal e (b) da apresentação do balanço patrimonial e das demonstrações contábeis do último exercício.</w:t>
      </w:r>
    </w:p>
    <w:p w:rsidR="00A9509D" w:rsidRPr="00BA56CC" w:rsidRDefault="00A9509D" w:rsidP="00A9509D">
      <w:pPr>
        <w:pStyle w:val="PargrafodaLista"/>
        <w:tabs>
          <w:tab w:val="left" w:pos="1440"/>
        </w:tabs>
        <w:autoSpaceDE w:val="0"/>
        <w:snapToGrid w:val="0"/>
        <w:ind w:left="-567"/>
        <w:jc w:val="both"/>
        <w:rPr>
          <w:rFonts w:asciiTheme="majorHAnsi" w:hAnsiTheme="majorHAnsi" w:cs="Arial"/>
          <w:bCs/>
          <w:sz w:val="22"/>
          <w:szCs w:val="22"/>
        </w:rPr>
      </w:pPr>
    </w:p>
    <w:p w:rsidR="00A9509D" w:rsidRPr="00BA56CC" w:rsidRDefault="00A9509D" w:rsidP="00A9509D">
      <w:pPr>
        <w:widowControl w:val="0"/>
        <w:autoSpaceDE w:val="0"/>
        <w:autoSpaceDN w:val="0"/>
        <w:adjustRightInd w:val="0"/>
        <w:ind w:left="-567" w:right="-1"/>
        <w:jc w:val="both"/>
        <w:rPr>
          <w:rFonts w:asciiTheme="majorHAnsi" w:hAnsiTheme="majorHAnsi" w:cstheme="minorHAnsi"/>
          <w:b/>
          <w:sz w:val="22"/>
          <w:szCs w:val="22"/>
        </w:rPr>
      </w:pPr>
      <w:r w:rsidRPr="00BA56CC">
        <w:rPr>
          <w:rFonts w:asciiTheme="majorHAnsi" w:hAnsiTheme="majorHAnsi" w:cstheme="minorHAnsi"/>
          <w:b/>
          <w:sz w:val="22"/>
          <w:szCs w:val="22"/>
        </w:rPr>
        <w:t>5. DOS ESCLARECIMENTOS E DA IMPUGNAÇÃO DO EDITAL</w:t>
      </w:r>
    </w:p>
    <w:p w:rsidR="00A9509D" w:rsidRPr="00BA56CC" w:rsidRDefault="00A9509D" w:rsidP="00A9509D">
      <w:pPr>
        <w:autoSpaceDE w:val="0"/>
        <w:autoSpaceDN w:val="0"/>
        <w:adjustRightInd w:val="0"/>
        <w:ind w:left="-567" w:right="-1"/>
        <w:jc w:val="both"/>
        <w:rPr>
          <w:rFonts w:asciiTheme="majorHAnsi" w:hAnsiTheme="majorHAnsi" w:cstheme="minorHAnsi"/>
          <w:sz w:val="22"/>
          <w:szCs w:val="22"/>
        </w:rPr>
      </w:pPr>
      <w:r w:rsidRPr="00BA56CC">
        <w:rPr>
          <w:rFonts w:asciiTheme="majorHAnsi" w:hAnsiTheme="majorHAnsi" w:cstheme="minorHAnsi"/>
          <w:bCs/>
          <w:sz w:val="22"/>
          <w:szCs w:val="22"/>
        </w:rPr>
        <w:t xml:space="preserve">5.1 </w:t>
      </w:r>
      <w:proofErr w:type="gramStart"/>
      <w:r w:rsidRPr="00BA56CC">
        <w:rPr>
          <w:rFonts w:asciiTheme="majorHAnsi" w:hAnsiTheme="majorHAnsi" w:cstheme="minorHAnsi"/>
          <w:sz w:val="22"/>
          <w:szCs w:val="22"/>
        </w:rPr>
        <w:t>Decairá</w:t>
      </w:r>
      <w:proofErr w:type="gramEnd"/>
      <w:r w:rsidRPr="00BA56CC">
        <w:rPr>
          <w:rFonts w:asciiTheme="majorHAnsi" w:hAnsiTheme="majorHAnsi" w:cstheme="minorHAnsi"/>
          <w:sz w:val="22"/>
          <w:szCs w:val="22"/>
        </w:rPr>
        <w:t xml:space="preserve"> do direito de pedir esclarecimentos ou impugnar os termos deste Edital aquele que não o fizer até o </w:t>
      </w:r>
      <w:r w:rsidRPr="00BA56CC">
        <w:rPr>
          <w:rFonts w:asciiTheme="majorHAnsi" w:hAnsiTheme="majorHAnsi" w:cstheme="minorHAnsi"/>
          <w:b/>
          <w:sz w:val="22"/>
          <w:szCs w:val="22"/>
        </w:rPr>
        <w:t>segundo dia útil</w:t>
      </w:r>
      <w:r w:rsidRPr="00BA56CC">
        <w:rPr>
          <w:rFonts w:asciiTheme="majorHAnsi" w:hAnsiTheme="majorHAnsi" w:cstheme="minorHAnsi"/>
          <w:sz w:val="22"/>
          <w:szCs w:val="22"/>
        </w:rPr>
        <w:t xml:space="preserve"> que anteceder a data designada para a realização do Pregão, apontando de forma clara e objetiva as falhas ou irregularidades que entende viciarem o mesmo. </w:t>
      </w:r>
    </w:p>
    <w:p w:rsidR="00A9509D" w:rsidRPr="00BA56CC" w:rsidRDefault="00A9509D" w:rsidP="00A9509D">
      <w:pPr>
        <w:ind w:left="-567"/>
        <w:jc w:val="both"/>
        <w:rPr>
          <w:rFonts w:asciiTheme="majorHAnsi" w:hAnsiTheme="majorHAnsi" w:cstheme="minorHAnsi"/>
          <w:color w:val="FF0000"/>
          <w:sz w:val="22"/>
          <w:szCs w:val="22"/>
        </w:rPr>
      </w:pPr>
      <w:r w:rsidRPr="00BA56CC">
        <w:rPr>
          <w:rFonts w:asciiTheme="majorHAnsi" w:hAnsiTheme="majorHAnsi" w:cstheme="minorHAnsi"/>
          <w:sz w:val="22"/>
          <w:szCs w:val="22"/>
        </w:rPr>
        <w:t xml:space="preserve">5.1.1. </w:t>
      </w:r>
      <w:r w:rsidRPr="00BA56CC">
        <w:rPr>
          <w:rFonts w:asciiTheme="majorHAnsi" w:hAnsiTheme="majorHAnsi" w:cstheme="minorHAnsi"/>
          <w:color w:val="000000"/>
          <w:sz w:val="22"/>
          <w:szCs w:val="22"/>
        </w:rPr>
        <w:t>A impugnação poderá ser realizada por forma eletrônica, pelo e-mail licitacao.querencia@gmail.com</w:t>
      </w:r>
      <w:r w:rsidRPr="00BA56CC">
        <w:rPr>
          <w:rFonts w:asciiTheme="majorHAnsi" w:hAnsiTheme="majorHAnsi" w:cstheme="minorHAnsi"/>
          <w:color w:val="000000" w:themeColor="text1"/>
          <w:sz w:val="22"/>
          <w:szCs w:val="22"/>
        </w:rPr>
        <w:t>,</w:t>
      </w:r>
      <w:r w:rsidRPr="00BA56CC">
        <w:rPr>
          <w:rFonts w:asciiTheme="majorHAnsi" w:hAnsiTheme="majorHAnsi" w:cstheme="minorHAnsi"/>
          <w:color w:val="000000"/>
          <w:sz w:val="22"/>
          <w:szCs w:val="22"/>
        </w:rPr>
        <w:t xml:space="preserve"> ou por petição dirigida ou protocolada no endereço Avenida Cuiabá, Quadra 01, Item 09, no Setor C, em Querência-MT, CEP: 78.643-000 em horário de expediente.</w:t>
      </w:r>
    </w:p>
    <w:p w:rsidR="00A9509D" w:rsidRPr="00BA56CC" w:rsidRDefault="00A9509D" w:rsidP="00A9509D">
      <w:pPr>
        <w:autoSpaceDE w:val="0"/>
        <w:autoSpaceDN w:val="0"/>
        <w:adjustRightInd w:val="0"/>
        <w:ind w:left="-567" w:right="-1"/>
        <w:jc w:val="both"/>
        <w:rPr>
          <w:rFonts w:asciiTheme="majorHAnsi" w:hAnsiTheme="majorHAnsi" w:cstheme="minorHAnsi"/>
          <w:sz w:val="22"/>
          <w:szCs w:val="22"/>
        </w:rPr>
      </w:pPr>
      <w:r w:rsidRPr="00BA56CC">
        <w:rPr>
          <w:rFonts w:asciiTheme="majorHAnsi" w:hAnsiTheme="majorHAnsi" w:cstheme="minorHAnsi"/>
          <w:bCs/>
          <w:sz w:val="22"/>
          <w:szCs w:val="22"/>
        </w:rPr>
        <w:t xml:space="preserve">5.2 </w:t>
      </w:r>
      <w:r w:rsidRPr="00BA56CC">
        <w:rPr>
          <w:rFonts w:asciiTheme="majorHAnsi" w:hAnsiTheme="majorHAnsi" w:cstheme="minorHAnsi"/>
          <w:sz w:val="22"/>
          <w:szCs w:val="22"/>
        </w:rPr>
        <w:t>Se a impugnação ao edital for reconhecida e julgada procedente serão corrigidos os vícios e, caso a formulação da proposta seja afetada, nova data será designada para a realização do certame;</w:t>
      </w:r>
    </w:p>
    <w:p w:rsidR="00A9509D" w:rsidRPr="00BA56CC" w:rsidRDefault="00A9509D" w:rsidP="00A9509D">
      <w:pPr>
        <w:autoSpaceDE w:val="0"/>
        <w:autoSpaceDN w:val="0"/>
        <w:adjustRightInd w:val="0"/>
        <w:ind w:left="-567" w:right="-1"/>
        <w:jc w:val="both"/>
        <w:rPr>
          <w:rFonts w:asciiTheme="majorHAnsi" w:hAnsiTheme="majorHAnsi" w:cstheme="minorHAnsi"/>
          <w:sz w:val="22"/>
          <w:szCs w:val="22"/>
        </w:rPr>
      </w:pPr>
      <w:r w:rsidRPr="00BA56CC">
        <w:rPr>
          <w:rFonts w:asciiTheme="majorHAnsi" w:hAnsiTheme="majorHAnsi" w:cstheme="minorHAnsi"/>
          <w:bCs/>
          <w:sz w:val="22"/>
          <w:szCs w:val="22"/>
        </w:rPr>
        <w:t xml:space="preserve">5.3 </w:t>
      </w:r>
      <w:r w:rsidRPr="00BA56CC">
        <w:rPr>
          <w:rFonts w:asciiTheme="majorHAnsi" w:hAnsiTheme="majorHAnsi" w:cstheme="minorHAnsi"/>
          <w:sz w:val="22"/>
          <w:szCs w:val="22"/>
        </w:rPr>
        <w:t>A ocorrência de impugnação de caráter meramente protelatório, ensejando assim o retardamento da execução do certame, a autoridade competente poderá, assegurado o contraditório e a ampla defesa, aplicar a pena estabelecida no artigo 7º da Lei n. 10.520/02 e legislação vigente.</w:t>
      </w:r>
    </w:p>
    <w:p w:rsidR="00A9509D" w:rsidRPr="00BA56CC" w:rsidRDefault="00A9509D" w:rsidP="00A9509D">
      <w:pPr>
        <w:autoSpaceDE w:val="0"/>
        <w:autoSpaceDN w:val="0"/>
        <w:adjustRightInd w:val="0"/>
        <w:ind w:left="-567" w:right="-1"/>
        <w:jc w:val="both"/>
        <w:rPr>
          <w:rFonts w:asciiTheme="majorHAnsi" w:hAnsiTheme="majorHAnsi" w:cstheme="minorHAnsi"/>
          <w:sz w:val="22"/>
          <w:szCs w:val="22"/>
        </w:rPr>
      </w:pPr>
      <w:r w:rsidRPr="00BA56CC">
        <w:rPr>
          <w:rFonts w:asciiTheme="majorHAnsi" w:hAnsiTheme="majorHAnsi" w:cstheme="minorHAnsi"/>
          <w:bCs/>
          <w:sz w:val="22"/>
          <w:szCs w:val="22"/>
        </w:rPr>
        <w:t xml:space="preserve">5.4 </w:t>
      </w:r>
      <w:r w:rsidRPr="00BA56CC">
        <w:rPr>
          <w:rFonts w:asciiTheme="majorHAnsi" w:hAnsiTheme="majorHAnsi" w:cstheme="minorHAnsi"/>
          <w:sz w:val="22"/>
          <w:szCs w:val="22"/>
        </w:rPr>
        <w:t xml:space="preserve">Quem </w:t>
      </w:r>
      <w:proofErr w:type="gramStart"/>
      <w:r w:rsidRPr="00BA56CC">
        <w:rPr>
          <w:rFonts w:asciiTheme="majorHAnsi" w:hAnsiTheme="majorHAnsi" w:cstheme="minorHAnsi"/>
          <w:sz w:val="22"/>
          <w:szCs w:val="22"/>
        </w:rPr>
        <w:t>impedir,</w:t>
      </w:r>
      <w:proofErr w:type="gramEnd"/>
      <w:r w:rsidRPr="00BA56CC">
        <w:rPr>
          <w:rFonts w:asciiTheme="majorHAnsi" w:hAnsiTheme="majorHAnsi" w:cstheme="minorHAnsi"/>
          <w:sz w:val="22"/>
          <w:szCs w:val="22"/>
        </w:rPr>
        <w:t xml:space="preserve"> perturbar ou fraudar, assegurado o contraditório e a ampla defesa, a realização de qualquer ato do procedimento licitatório, incorrerá em pena de detenção, de 02 (dois) a 03 (três) anos, e multa, nos termos do artigo 93 da Lei 8666/93.</w:t>
      </w:r>
    </w:p>
    <w:p w:rsidR="00A9509D" w:rsidRPr="00BA56CC" w:rsidRDefault="00A9509D" w:rsidP="00A9509D">
      <w:pPr>
        <w:autoSpaceDE w:val="0"/>
        <w:autoSpaceDN w:val="0"/>
        <w:adjustRightInd w:val="0"/>
        <w:ind w:left="-567" w:right="-1"/>
        <w:jc w:val="both"/>
        <w:rPr>
          <w:rFonts w:asciiTheme="majorHAnsi" w:hAnsiTheme="majorHAnsi" w:cstheme="minorHAnsi"/>
          <w:sz w:val="22"/>
          <w:szCs w:val="22"/>
        </w:rPr>
      </w:pPr>
    </w:p>
    <w:p w:rsidR="00A9509D" w:rsidRPr="00BA56CC" w:rsidRDefault="00A9509D" w:rsidP="00A9509D">
      <w:pPr>
        <w:widowControl w:val="0"/>
        <w:autoSpaceDE w:val="0"/>
        <w:autoSpaceDN w:val="0"/>
        <w:adjustRightInd w:val="0"/>
        <w:ind w:left="-567" w:right="-1"/>
        <w:jc w:val="both"/>
        <w:rPr>
          <w:rFonts w:asciiTheme="majorHAnsi" w:hAnsiTheme="majorHAnsi" w:cstheme="minorHAnsi"/>
          <w:b/>
          <w:bCs/>
          <w:sz w:val="22"/>
          <w:szCs w:val="22"/>
        </w:rPr>
      </w:pPr>
      <w:r w:rsidRPr="00BA56CC">
        <w:rPr>
          <w:rFonts w:asciiTheme="majorHAnsi" w:hAnsiTheme="majorHAnsi" w:cstheme="minorHAnsi"/>
          <w:b/>
          <w:bCs/>
          <w:sz w:val="22"/>
          <w:szCs w:val="22"/>
        </w:rPr>
        <w:t>6.0. DA REPRESENTAÇÃO E DO CREDENCIAMENTO</w:t>
      </w:r>
    </w:p>
    <w:p w:rsidR="00A9509D" w:rsidRPr="00BA56CC" w:rsidRDefault="00A9509D" w:rsidP="00A9509D">
      <w:pPr>
        <w:ind w:left="-567"/>
        <w:jc w:val="both"/>
        <w:rPr>
          <w:rFonts w:asciiTheme="majorHAnsi" w:hAnsiTheme="majorHAnsi" w:cstheme="minorHAnsi"/>
          <w:sz w:val="22"/>
          <w:szCs w:val="22"/>
        </w:rPr>
      </w:pPr>
      <w:r w:rsidRPr="00BA56CC">
        <w:rPr>
          <w:rFonts w:asciiTheme="majorHAnsi" w:hAnsiTheme="majorHAnsi" w:cstheme="minorHAnsi"/>
          <w:bCs/>
          <w:sz w:val="22"/>
          <w:szCs w:val="22"/>
        </w:rPr>
        <w:t>6.1.</w:t>
      </w:r>
      <w:r w:rsidRPr="00BA56CC">
        <w:rPr>
          <w:rFonts w:asciiTheme="majorHAnsi" w:hAnsiTheme="majorHAnsi" w:cstheme="minorHAnsi"/>
          <w:sz w:val="22"/>
          <w:szCs w:val="22"/>
        </w:rPr>
        <w:t xml:space="preserve"> Os licitantes que desejarem manifestar-se durante as fases do procedimento licitatório deverão estar devidamente representados por:</w:t>
      </w:r>
    </w:p>
    <w:p w:rsidR="00A9509D" w:rsidRPr="00BA56CC" w:rsidRDefault="00A9509D" w:rsidP="00A9509D">
      <w:pPr>
        <w:ind w:left="-567"/>
        <w:jc w:val="both"/>
        <w:rPr>
          <w:rFonts w:asciiTheme="majorHAnsi" w:hAnsiTheme="majorHAnsi" w:cstheme="minorHAnsi"/>
          <w:sz w:val="22"/>
          <w:szCs w:val="22"/>
        </w:rPr>
      </w:pPr>
      <w:r w:rsidRPr="00BA56CC">
        <w:rPr>
          <w:rFonts w:asciiTheme="majorHAnsi" w:hAnsiTheme="majorHAnsi" w:cstheme="minorHAnsi"/>
          <w:sz w:val="22"/>
          <w:szCs w:val="22"/>
        </w:rPr>
        <w:t xml:space="preserve">6.1.1. </w:t>
      </w:r>
      <w:r w:rsidRPr="00BA56CC">
        <w:rPr>
          <w:rFonts w:asciiTheme="majorHAnsi" w:hAnsiTheme="majorHAnsi" w:cstheme="minorHAnsi"/>
          <w:b/>
          <w:sz w:val="22"/>
          <w:szCs w:val="22"/>
        </w:rPr>
        <w:t>Titular da empresa licitante</w:t>
      </w:r>
      <w:r w:rsidRPr="00BA56CC">
        <w:rPr>
          <w:rFonts w:asciiTheme="majorHAnsi" w:hAnsiTheme="majorHAnsi" w:cstheme="minorHAnsi"/>
          <w:sz w:val="22"/>
          <w:szCs w:val="22"/>
        </w:rPr>
        <w:t>, devendo apresentar cédula de identidade ou outro documento de identificação oficial, acompanhado de: registro comercial no caso de empresa individual, contrato social ou estatuto em vigor, no caso de sociedades comerciais e, no caso de sociedades por ações, dos documentos de eleição de seus administradores; inscrição do ato constitutivo, no caso de sociedades civis, acompanhada de prova de diretoria em exercício; e ata de fundação e estatuto social em vigor, com a ata da assembleia que o aprovou, devidamente arquivado na Junta Comercial ou inscrito no Registro Civil das Pessoas Jurídicas da respectiva sede, no caso de sociedades cooperativas; sendo que em tais documentos devem constar expressos poderes para exercerem direitos e assumir obrigações em decorrência de tal investidura;</w:t>
      </w:r>
    </w:p>
    <w:p w:rsidR="00A9509D" w:rsidRPr="00BA56CC" w:rsidRDefault="00A9509D" w:rsidP="00A9509D">
      <w:pPr>
        <w:ind w:left="-567"/>
        <w:jc w:val="both"/>
        <w:rPr>
          <w:rFonts w:asciiTheme="majorHAnsi" w:hAnsiTheme="majorHAnsi" w:cstheme="minorHAnsi"/>
          <w:sz w:val="22"/>
          <w:szCs w:val="22"/>
        </w:rPr>
      </w:pPr>
      <w:r w:rsidRPr="00BA56CC">
        <w:rPr>
          <w:rFonts w:asciiTheme="majorHAnsi" w:hAnsiTheme="majorHAnsi" w:cstheme="minorHAnsi"/>
          <w:sz w:val="22"/>
          <w:szCs w:val="22"/>
        </w:rPr>
        <w:t xml:space="preserve">6.1.2. </w:t>
      </w:r>
      <w:r w:rsidRPr="00BA56CC">
        <w:rPr>
          <w:rFonts w:asciiTheme="majorHAnsi" w:hAnsiTheme="majorHAnsi" w:cstheme="minorHAnsi"/>
          <w:b/>
          <w:sz w:val="22"/>
          <w:szCs w:val="22"/>
        </w:rPr>
        <w:t>Representante designado pela empresa licitante</w:t>
      </w:r>
      <w:r w:rsidRPr="00BA56CC">
        <w:rPr>
          <w:rFonts w:asciiTheme="majorHAnsi" w:hAnsiTheme="majorHAnsi" w:cstheme="minorHAnsi"/>
          <w:sz w:val="22"/>
          <w:szCs w:val="22"/>
        </w:rPr>
        <w:t xml:space="preserve">, que deverá apresentar instrumento particular de procuração ou documento </w:t>
      </w:r>
      <w:r w:rsidRPr="00BA56CC">
        <w:rPr>
          <w:rFonts w:asciiTheme="majorHAnsi" w:hAnsiTheme="majorHAnsi" w:cstheme="minorHAnsi"/>
          <w:b/>
          <w:sz w:val="22"/>
          <w:szCs w:val="22"/>
          <w:u w:val="single"/>
        </w:rPr>
        <w:t>equivalente (Anexo IV)</w:t>
      </w:r>
      <w:r w:rsidRPr="00BA56CC">
        <w:rPr>
          <w:rFonts w:asciiTheme="majorHAnsi" w:hAnsiTheme="majorHAnsi" w:cstheme="minorHAnsi"/>
          <w:sz w:val="22"/>
          <w:szCs w:val="22"/>
        </w:rPr>
        <w:t>, com poderes para se manifestar em nome da empresa licitante em qualquer fase da licitação, acompanhado de documento de identificação oficial e do registro comercial, no caso de empresa individual; contrato social ou estatuto em vigor no caso de sociedades comerciais e no caso de sociedades por ações, acompanhado, neste último, de documentos de eleição de seus administradores; inscrição do ato constitutivo, no caso de sociedades civis, acompanhada de prova de diretoria em exercício; e ata de fundação e estatuto social em vigor, com a ata da assembleia que o aprovou, devidamente arquivado na Junta Comercial ou inscrito no Registro Civil das Pessoas Jurídicas da respectiva sede, no caso de sociedades cooperativas;</w:t>
      </w:r>
    </w:p>
    <w:p w:rsidR="00A9509D" w:rsidRPr="00BA56CC" w:rsidRDefault="00A9509D" w:rsidP="00A9509D">
      <w:pPr>
        <w:ind w:left="-567"/>
        <w:jc w:val="both"/>
        <w:rPr>
          <w:rFonts w:asciiTheme="majorHAnsi" w:hAnsiTheme="majorHAnsi" w:cstheme="minorHAnsi"/>
          <w:sz w:val="22"/>
          <w:szCs w:val="22"/>
        </w:rPr>
      </w:pPr>
      <w:r w:rsidRPr="00BA56CC">
        <w:rPr>
          <w:rFonts w:asciiTheme="majorHAnsi" w:hAnsiTheme="majorHAnsi" w:cstheme="minorHAnsi"/>
          <w:sz w:val="22"/>
          <w:szCs w:val="22"/>
        </w:rPr>
        <w:t>6.1.3. Cada representante legal/credenciado deverá representar apenas uma empresa licitante.</w:t>
      </w:r>
    </w:p>
    <w:p w:rsidR="00A9509D" w:rsidRPr="004A2D57" w:rsidRDefault="00A9509D" w:rsidP="00A9509D">
      <w:pPr>
        <w:widowControl w:val="0"/>
        <w:autoSpaceDE w:val="0"/>
        <w:autoSpaceDN w:val="0"/>
        <w:adjustRightInd w:val="0"/>
        <w:ind w:left="-567" w:right="-1"/>
        <w:jc w:val="both"/>
        <w:rPr>
          <w:rFonts w:asciiTheme="majorHAnsi" w:hAnsiTheme="majorHAnsi" w:cstheme="minorHAnsi"/>
          <w:color w:val="000000"/>
          <w:sz w:val="24"/>
          <w:szCs w:val="24"/>
          <w:shd w:val="clear" w:color="auto" w:fill="FFFFFF"/>
        </w:rPr>
      </w:pPr>
      <w:r w:rsidRPr="00367E47">
        <w:rPr>
          <w:rFonts w:asciiTheme="majorHAnsi" w:hAnsiTheme="majorHAnsi" w:cstheme="minorHAnsi"/>
          <w:sz w:val="24"/>
          <w:szCs w:val="24"/>
        </w:rPr>
        <w:t xml:space="preserve">6.1.4. </w:t>
      </w:r>
      <w:r w:rsidRPr="004A2D57">
        <w:rPr>
          <w:rFonts w:asciiTheme="majorHAnsi" w:hAnsiTheme="majorHAnsi" w:cstheme="minorHAnsi"/>
          <w:color w:val="000000"/>
          <w:sz w:val="24"/>
          <w:szCs w:val="24"/>
          <w:u w:val="single"/>
          <w:shd w:val="clear" w:color="auto" w:fill="FFFFFF"/>
        </w:rPr>
        <w:t>Declaração de enquadramento como microempresa, empresa de pequeno porte ou microempreendedor individual, se for o caso</w:t>
      </w:r>
      <w:proofErr w:type="gramStart"/>
      <w:r w:rsidRPr="004A2D57">
        <w:rPr>
          <w:rFonts w:asciiTheme="majorHAnsi" w:hAnsiTheme="majorHAnsi" w:cstheme="minorHAnsi"/>
          <w:color w:val="000000"/>
          <w:sz w:val="24"/>
          <w:szCs w:val="24"/>
          <w:shd w:val="clear" w:color="auto" w:fill="FFFFFF"/>
        </w:rPr>
        <w:t xml:space="preserve">    </w:t>
      </w:r>
      <w:proofErr w:type="gramEnd"/>
      <w:r w:rsidRPr="004A2D57">
        <w:rPr>
          <w:rFonts w:asciiTheme="majorHAnsi" w:hAnsiTheme="majorHAnsi" w:cstheme="minorHAnsi"/>
          <w:color w:val="000000"/>
          <w:sz w:val="24"/>
          <w:szCs w:val="24"/>
          <w:shd w:val="clear" w:color="auto" w:fill="FFFFFF"/>
        </w:rPr>
        <w:t>-    (Anexo VI);</w:t>
      </w:r>
    </w:p>
    <w:p w:rsidR="00A9509D" w:rsidRPr="00367E47" w:rsidRDefault="00A9509D" w:rsidP="00A9509D">
      <w:pPr>
        <w:ind w:left="-567"/>
        <w:jc w:val="both"/>
        <w:rPr>
          <w:rFonts w:asciiTheme="majorHAnsi" w:hAnsiTheme="majorHAnsi" w:cstheme="minorHAnsi"/>
          <w:sz w:val="24"/>
          <w:szCs w:val="24"/>
        </w:rPr>
      </w:pPr>
    </w:p>
    <w:p w:rsidR="00A9509D" w:rsidRPr="00367E47" w:rsidRDefault="00A9509D" w:rsidP="00A9509D">
      <w:pPr>
        <w:ind w:left="-567" w:right="-1"/>
        <w:jc w:val="both"/>
        <w:rPr>
          <w:rFonts w:asciiTheme="majorHAnsi" w:hAnsiTheme="majorHAnsi" w:cstheme="minorHAnsi"/>
          <w:b/>
          <w:sz w:val="24"/>
          <w:szCs w:val="24"/>
        </w:rPr>
      </w:pPr>
      <w:r w:rsidRPr="00367E47">
        <w:rPr>
          <w:rFonts w:asciiTheme="majorHAnsi" w:hAnsiTheme="majorHAnsi" w:cstheme="minorHAnsi"/>
          <w:b/>
          <w:sz w:val="24"/>
          <w:szCs w:val="24"/>
        </w:rPr>
        <w:t>7. DO RECEBIMENTO E DA ABERTURA DAS PROPOSTAS.</w:t>
      </w:r>
    </w:p>
    <w:p w:rsidR="00A9509D" w:rsidRPr="00367E47" w:rsidRDefault="00A9509D" w:rsidP="00A9509D">
      <w:pPr>
        <w:widowControl w:val="0"/>
        <w:autoSpaceDE w:val="0"/>
        <w:autoSpaceDN w:val="0"/>
        <w:adjustRightInd w:val="0"/>
        <w:ind w:left="-567" w:right="-1"/>
        <w:jc w:val="both"/>
        <w:rPr>
          <w:rFonts w:asciiTheme="majorHAnsi" w:hAnsiTheme="majorHAnsi" w:cstheme="minorHAnsi"/>
          <w:sz w:val="24"/>
          <w:szCs w:val="24"/>
        </w:rPr>
      </w:pPr>
      <w:r w:rsidRPr="00367E47">
        <w:rPr>
          <w:rFonts w:asciiTheme="majorHAnsi" w:hAnsiTheme="majorHAnsi" w:cstheme="minorHAnsi"/>
          <w:bCs/>
          <w:sz w:val="24"/>
          <w:szCs w:val="24"/>
        </w:rPr>
        <w:t>7.1</w:t>
      </w:r>
      <w:r w:rsidRPr="00367E47">
        <w:rPr>
          <w:rFonts w:asciiTheme="majorHAnsi" w:hAnsiTheme="majorHAnsi" w:cstheme="minorHAnsi"/>
          <w:sz w:val="24"/>
          <w:szCs w:val="24"/>
        </w:rPr>
        <w:t xml:space="preserve"> A reunião para recebimento e abertura dos envelopes contendo a proposta de preços e os documentos que a instruírem, será pública e dirigida pelo (a) Pregoeiro (a).</w:t>
      </w:r>
    </w:p>
    <w:p w:rsidR="00A9509D" w:rsidRPr="00367E47" w:rsidRDefault="00A9509D" w:rsidP="00A9509D">
      <w:pPr>
        <w:widowControl w:val="0"/>
        <w:autoSpaceDE w:val="0"/>
        <w:autoSpaceDN w:val="0"/>
        <w:adjustRightInd w:val="0"/>
        <w:ind w:left="-567" w:right="-1"/>
        <w:jc w:val="both"/>
        <w:rPr>
          <w:rFonts w:asciiTheme="majorHAnsi" w:hAnsiTheme="majorHAnsi" w:cstheme="minorHAnsi"/>
          <w:sz w:val="24"/>
          <w:szCs w:val="24"/>
        </w:rPr>
      </w:pPr>
      <w:r w:rsidRPr="00367E47">
        <w:rPr>
          <w:rFonts w:asciiTheme="majorHAnsi" w:hAnsiTheme="majorHAnsi" w:cstheme="minorHAnsi"/>
          <w:bCs/>
          <w:sz w:val="24"/>
          <w:szCs w:val="24"/>
        </w:rPr>
        <w:t>7.2</w:t>
      </w:r>
      <w:r w:rsidRPr="00367E47">
        <w:rPr>
          <w:rFonts w:asciiTheme="majorHAnsi" w:hAnsiTheme="majorHAnsi" w:cstheme="minorHAnsi"/>
          <w:sz w:val="24"/>
          <w:szCs w:val="24"/>
        </w:rPr>
        <w:t xml:space="preserve"> No local e hora marcados, antes do início da sessão, os interessados deverão comprovar, por meio de instrumento próprio, poderes para formulação de ofertas e lances verbais.</w:t>
      </w:r>
    </w:p>
    <w:p w:rsidR="00A9509D" w:rsidRPr="00367E47" w:rsidRDefault="00A9509D" w:rsidP="00A9509D">
      <w:pPr>
        <w:widowControl w:val="0"/>
        <w:autoSpaceDE w:val="0"/>
        <w:autoSpaceDN w:val="0"/>
        <w:adjustRightInd w:val="0"/>
        <w:ind w:left="-567" w:right="-1"/>
        <w:jc w:val="both"/>
        <w:rPr>
          <w:rFonts w:asciiTheme="majorHAnsi" w:hAnsiTheme="majorHAnsi" w:cstheme="minorHAnsi"/>
          <w:sz w:val="24"/>
          <w:szCs w:val="24"/>
        </w:rPr>
      </w:pPr>
      <w:r w:rsidRPr="00367E47">
        <w:rPr>
          <w:rFonts w:asciiTheme="majorHAnsi" w:hAnsiTheme="majorHAnsi" w:cstheme="minorHAnsi"/>
          <w:bCs/>
          <w:sz w:val="24"/>
          <w:szCs w:val="24"/>
        </w:rPr>
        <w:lastRenderedPageBreak/>
        <w:t>7.3</w:t>
      </w:r>
      <w:r w:rsidRPr="00367E47">
        <w:rPr>
          <w:rFonts w:asciiTheme="majorHAnsi" w:hAnsiTheme="majorHAnsi" w:cstheme="minorHAnsi"/>
          <w:sz w:val="24"/>
          <w:szCs w:val="24"/>
        </w:rPr>
        <w:t xml:space="preserve"> Após o horário marcado para início dos trabalhos, e depois de realizado o credenciamento dos representantes das licitantes interessadas em participar do processo, será declarada a abertura da sessão pelo (a) Pregoeiro (a), e não mais serão admitidos novos proponentes, dando-se início ao recebimento dos envelopes.</w:t>
      </w:r>
    </w:p>
    <w:p w:rsidR="00A9509D" w:rsidRPr="00367E47" w:rsidRDefault="00A9509D" w:rsidP="00A9509D">
      <w:pPr>
        <w:widowControl w:val="0"/>
        <w:autoSpaceDE w:val="0"/>
        <w:autoSpaceDN w:val="0"/>
        <w:adjustRightInd w:val="0"/>
        <w:ind w:left="-567" w:right="-1"/>
        <w:jc w:val="both"/>
        <w:rPr>
          <w:rFonts w:asciiTheme="majorHAnsi" w:hAnsiTheme="majorHAnsi" w:cstheme="minorHAnsi"/>
          <w:color w:val="000000"/>
          <w:sz w:val="24"/>
          <w:szCs w:val="24"/>
          <w:shd w:val="clear" w:color="auto" w:fill="FFFFFF"/>
        </w:rPr>
      </w:pPr>
      <w:r w:rsidRPr="00367E47">
        <w:rPr>
          <w:rFonts w:asciiTheme="majorHAnsi" w:hAnsiTheme="majorHAnsi" w:cstheme="minorHAnsi"/>
          <w:sz w:val="24"/>
          <w:szCs w:val="24"/>
        </w:rPr>
        <w:t xml:space="preserve">7.4 Verificada </w:t>
      </w:r>
      <w:r w:rsidRPr="00367E47">
        <w:rPr>
          <w:rFonts w:asciiTheme="majorHAnsi" w:hAnsiTheme="majorHAnsi" w:cstheme="minorHAnsi"/>
          <w:color w:val="000000"/>
          <w:sz w:val="24"/>
          <w:szCs w:val="24"/>
          <w:shd w:val="clear" w:color="auto" w:fill="FFFFFF"/>
        </w:rPr>
        <w:t xml:space="preserve">a conformidade das propostas com os requisitos estabelecidos no instrumento convocatório, o (a) Pregoeiro (a) procederá </w:t>
      </w:r>
      <w:proofErr w:type="gramStart"/>
      <w:r w:rsidRPr="00367E47">
        <w:rPr>
          <w:rFonts w:asciiTheme="majorHAnsi" w:hAnsiTheme="majorHAnsi" w:cstheme="minorHAnsi"/>
          <w:color w:val="000000"/>
          <w:sz w:val="24"/>
          <w:szCs w:val="24"/>
          <w:shd w:val="clear" w:color="auto" w:fill="FFFFFF"/>
        </w:rPr>
        <w:t>a</w:t>
      </w:r>
      <w:proofErr w:type="gramEnd"/>
      <w:r w:rsidRPr="00367E47">
        <w:rPr>
          <w:rFonts w:asciiTheme="majorHAnsi" w:hAnsiTheme="majorHAnsi" w:cstheme="minorHAnsi"/>
          <w:color w:val="000000"/>
          <w:sz w:val="24"/>
          <w:szCs w:val="24"/>
          <w:shd w:val="clear" w:color="auto" w:fill="FFFFFF"/>
        </w:rPr>
        <w:t xml:space="preserve"> classificação destas para a fase de lances. </w:t>
      </w:r>
    </w:p>
    <w:p w:rsidR="00A9509D" w:rsidRPr="00367E47" w:rsidRDefault="00A9509D" w:rsidP="00A9509D">
      <w:pPr>
        <w:widowControl w:val="0"/>
        <w:autoSpaceDE w:val="0"/>
        <w:autoSpaceDN w:val="0"/>
        <w:adjustRightInd w:val="0"/>
        <w:ind w:left="-567" w:right="-1"/>
        <w:jc w:val="both"/>
        <w:rPr>
          <w:rFonts w:asciiTheme="majorHAnsi" w:hAnsiTheme="majorHAnsi" w:cstheme="minorHAnsi"/>
          <w:sz w:val="24"/>
          <w:szCs w:val="24"/>
        </w:rPr>
      </w:pPr>
      <w:r w:rsidRPr="00367E47">
        <w:rPr>
          <w:rFonts w:asciiTheme="majorHAnsi" w:hAnsiTheme="majorHAnsi" w:cstheme="minorHAnsi"/>
          <w:sz w:val="24"/>
          <w:szCs w:val="24"/>
        </w:rPr>
        <w:t>7.5 A proposta de preços e os documentos de habilitação deverão ser apresentados em envelopes separados, lacrados, de forma a não permitir sua violação, constando na parte frontal as seguintes indicações:</w:t>
      </w:r>
    </w:p>
    <w:p w:rsidR="00A9509D" w:rsidRPr="00367E47" w:rsidRDefault="00A9509D" w:rsidP="00A9509D">
      <w:pPr>
        <w:widowControl w:val="0"/>
        <w:autoSpaceDE w:val="0"/>
        <w:autoSpaceDN w:val="0"/>
        <w:adjustRightInd w:val="0"/>
        <w:ind w:left="-567" w:right="-1"/>
        <w:jc w:val="both"/>
        <w:rPr>
          <w:rFonts w:asciiTheme="majorHAnsi" w:hAnsiTheme="majorHAnsi" w:cstheme="minorHAnsi"/>
          <w:sz w:val="24"/>
          <w:szCs w:val="24"/>
        </w:rPr>
      </w:pPr>
    </w:p>
    <w:p w:rsidR="00A9509D" w:rsidRPr="00367E47" w:rsidRDefault="00A9509D" w:rsidP="00A9509D">
      <w:pPr>
        <w:ind w:left="-567" w:right="-1"/>
        <w:jc w:val="both"/>
        <w:rPr>
          <w:rFonts w:asciiTheme="majorHAnsi" w:hAnsiTheme="majorHAnsi" w:cstheme="minorHAnsi"/>
          <w:sz w:val="24"/>
          <w:szCs w:val="24"/>
        </w:rPr>
      </w:pPr>
      <w:r w:rsidRPr="00367E47">
        <w:rPr>
          <w:rFonts w:asciiTheme="majorHAnsi" w:hAnsiTheme="majorHAnsi" w:cstheme="minorHAnsi"/>
          <w:sz w:val="24"/>
          <w:szCs w:val="24"/>
        </w:rPr>
        <w:t>À COMISSÃO PERMANENTE DE LICITAÇÃO E JULGAMENTO</w:t>
      </w:r>
    </w:p>
    <w:p w:rsidR="00A9509D" w:rsidRPr="00367E47" w:rsidRDefault="00A9509D" w:rsidP="00A9509D">
      <w:pPr>
        <w:ind w:left="-567" w:right="-1"/>
        <w:jc w:val="both"/>
        <w:rPr>
          <w:rFonts w:asciiTheme="majorHAnsi" w:hAnsiTheme="majorHAnsi" w:cstheme="minorHAnsi"/>
          <w:sz w:val="24"/>
          <w:szCs w:val="24"/>
        </w:rPr>
      </w:pPr>
      <w:r w:rsidRPr="00367E47">
        <w:rPr>
          <w:rFonts w:asciiTheme="majorHAnsi" w:hAnsiTheme="majorHAnsi" w:cstheme="minorHAnsi"/>
          <w:sz w:val="24"/>
          <w:szCs w:val="24"/>
        </w:rPr>
        <w:t>PREFEITURA MUNICIPAL DE QUERÊNCIA</w:t>
      </w:r>
    </w:p>
    <w:p w:rsidR="00A9509D" w:rsidRPr="00367E47" w:rsidRDefault="00A9509D" w:rsidP="00A9509D">
      <w:pPr>
        <w:ind w:left="-567" w:right="-1"/>
        <w:jc w:val="both"/>
        <w:rPr>
          <w:rFonts w:asciiTheme="majorHAnsi" w:hAnsiTheme="majorHAnsi" w:cstheme="minorHAnsi"/>
          <w:sz w:val="24"/>
          <w:szCs w:val="24"/>
        </w:rPr>
      </w:pPr>
      <w:r w:rsidRPr="00367E47">
        <w:rPr>
          <w:rFonts w:asciiTheme="majorHAnsi" w:hAnsiTheme="majorHAnsi" w:cstheme="minorHAnsi"/>
          <w:sz w:val="24"/>
          <w:szCs w:val="24"/>
        </w:rPr>
        <w:t>Av. Cuiabá, Quadra 01, lote 09, Setor C.</w:t>
      </w:r>
    </w:p>
    <w:p w:rsidR="00A9509D" w:rsidRPr="003C38CC" w:rsidRDefault="00A9509D" w:rsidP="00A9509D">
      <w:pPr>
        <w:ind w:left="-567" w:right="-1"/>
        <w:jc w:val="both"/>
        <w:rPr>
          <w:rFonts w:asciiTheme="majorHAnsi" w:hAnsiTheme="majorHAnsi" w:cstheme="minorHAnsi"/>
          <w:sz w:val="24"/>
          <w:szCs w:val="24"/>
        </w:rPr>
      </w:pPr>
      <w:r w:rsidRPr="00367E47">
        <w:rPr>
          <w:rFonts w:asciiTheme="majorHAnsi" w:hAnsiTheme="majorHAnsi" w:cstheme="minorHAnsi"/>
          <w:sz w:val="24"/>
          <w:szCs w:val="24"/>
        </w:rPr>
        <w:t xml:space="preserve">Querência – Mato </w:t>
      </w:r>
      <w:r w:rsidRPr="003C38CC">
        <w:rPr>
          <w:rFonts w:asciiTheme="majorHAnsi" w:hAnsiTheme="majorHAnsi" w:cstheme="minorHAnsi"/>
          <w:sz w:val="24"/>
          <w:szCs w:val="24"/>
        </w:rPr>
        <w:t>Grosso</w:t>
      </w:r>
    </w:p>
    <w:p w:rsidR="00367E47" w:rsidRPr="003C38CC" w:rsidRDefault="00A9509D" w:rsidP="00A9509D">
      <w:pPr>
        <w:ind w:left="-567" w:right="-1"/>
        <w:jc w:val="both"/>
        <w:rPr>
          <w:rFonts w:asciiTheme="majorHAnsi" w:hAnsiTheme="majorHAnsi" w:cstheme="minorHAnsi"/>
          <w:b/>
          <w:sz w:val="24"/>
          <w:szCs w:val="24"/>
        </w:rPr>
      </w:pPr>
      <w:r w:rsidRPr="003C38CC">
        <w:rPr>
          <w:rFonts w:asciiTheme="majorHAnsi" w:hAnsiTheme="majorHAnsi" w:cstheme="minorHAnsi"/>
          <w:sz w:val="24"/>
          <w:szCs w:val="24"/>
        </w:rPr>
        <w:t xml:space="preserve">Processo de Licitação nº </w:t>
      </w:r>
      <w:r w:rsidR="003C38CC">
        <w:rPr>
          <w:rFonts w:asciiTheme="majorHAnsi" w:hAnsiTheme="majorHAnsi" w:cstheme="minorHAnsi"/>
          <w:b/>
          <w:sz w:val="24"/>
          <w:szCs w:val="24"/>
        </w:rPr>
        <w:t>021</w:t>
      </w:r>
      <w:r w:rsidR="00367E47" w:rsidRPr="003C38CC">
        <w:rPr>
          <w:rFonts w:asciiTheme="majorHAnsi" w:hAnsiTheme="majorHAnsi" w:cstheme="minorHAnsi"/>
          <w:b/>
          <w:sz w:val="24"/>
          <w:szCs w:val="24"/>
        </w:rPr>
        <w:t>/2020</w:t>
      </w:r>
      <w:r w:rsidRPr="003C38CC">
        <w:rPr>
          <w:rFonts w:asciiTheme="majorHAnsi" w:hAnsiTheme="majorHAnsi" w:cstheme="minorHAnsi"/>
          <w:sz w:val="24"/>
          <w:szCs w:val="24"/>
        </w:rPr>
        <w:t xml:space="preserve"> - Pregão Presencial nº </w:t>
      </w:r>
      <w:r w:rsidR="00422162" w:rsidRPr="003C38CC">
        <w:rPr>
          <w:rFonts w:asciiTheme="majorHAnsi" w:hAnsiTheme="majorHAnsi" w:cstheme="minorHAnsi"/>
          <w:b/>
          <w:sz w:val="24"/>
          <w:szCs w:val="24"/>
        </w:rPr>
        <w:t>0</w:t>
      </w:r>
      <w:r w:rsidR="003C38CC">
        <w:rPr>
          <w:rFonts w:asciiTheme="majorHAnsi" w:hAnsiTheme="majorHAnsi" w:cstheme="minorHAnsi"/>
          <w:b/>
          <w:sz w:val="24"/>
          <w:szCs w:val="24"/>
        </w:rPr>
        <w:t>13</w:t>
      </w:r>
      <w:r w:rsidR="00367E47" w:rsidRPr="003C38CC">
        <w:rPr>
          <w:rFonts w:asciiTheme="majorHAnsi" w:hAnsiTheme="majorHAnsi" w:cstheme="minorHAnsi"/>
          <w:b/>
          <w:sz w:val="24"/>
          <w:szCs w:val="24"/>
        </w:rPr>
        <w:t>/2020</w:t>
      </w:r>
    </w:p>
    <w:p w:rsidR="00A9509D" w:rsidRPr="003C38CC" w:rsidRDefault="00A9509D" w:rsidP="00A9509D">
      <w:pPr>
        <w:ind w:left="-567" w:right="-1"/>
        <w:jc w:val="both"/>
        <w:rPr>
          <w:rFonts w:asciiTheme="majorHAnsi" w:hAnsiTheme="majorHAnsi" w:cstheme="minorHAnsi"/>
          <w:sz w:val="24"/>
          <w:szCs w:val="24"/>
        </w:rPr>
      </w:pPr>
      <w:r w:rsidRPr="003C38CC">
        <w:rPr>
          <w:rFonts w:asciiTheme="majorHAnsi" w:hAnsiTheme="majorHAnsi" w:cstheme="minorHAnsi"/>
          <w:sz w:val="24"/>
          <w:szCs w:val="24"/>
        </w:rPr>
        <w:t xml:space="preserve">DATA: </w:t>
      </w:r>
      <w:r w:rsidR="003C38CC">
        <w:rPr>
          <w:rFonts w:asciiTheme="majorHAnsi" w:hAnsiTheme="majorHAnsi" w:cstheme="minorHAnsi"/>
          <w:b/>
          <w:sz w:val="24"/>
          <w:szCs w:val="24"/>
        </w:rPr>
        <w:t>11</w:t>
      </w:r>
      <w:r w:rsidR="00367E47" w:rsidRPr="003C38CC">
        <w:rPr>
          <w:rFonts w:asciiTheme="majorHAnsi" w:hAnsiTheme="majorHAnsi" w:cstheme="minorHAnsi"/>
          <w:b/>
          <w:sz w:val="24"/>
          <w:szCs w:val="24"/>
        </w:rPr>
        <w:t>/03/2020</w:t>
      </w:r>
    </w:p>
    <w:p w:rsidR="00A9509D" w:rsidRPr="003C38CC" w:rsidRDefault="00A9509D" w:rsidP="00A9509D">
      <w:pPr>
        <w:ind w:left="-567" w:right="-1"/>
        <w:jc w:val="both"/>
        <w:rPr>
          <w:rFonts w:asciiTheme="majorHAnsi" w:hAnsiTheme="majorHAnsi" w:cstheme="minorHAnsi"/>
          <w:sz w:val="24"/>
          <w:szCs w:val="24"/>
        </w:rPr>
      </w:pPr>
      <w:r w:rsidRPr="003C38CC">
        <w:rPr>
          <w:rFonts w:asciiTheme="majorHAnsi" w:hAnsiTheme="majorHAnsi" w:cstheme="minorHAnsi"/>
          <w:sz w:val="24"/>
          <w:szCs w:val="24"/>
        </w:rPr>
        <w:t xml:space="preserve">HORÁRIO: </w:t>
      </w:r>
      <w:r w:rsidR="00367E47" w:rsidRPr="003C38CC">
        <w:rPr>
          <w:rFonts w:asciiTheme="majorHAnsi" w:hAnsiTheme="majorHAnsi" w:cstheme="minorHAnsi"/>
          <w:b/>
          <w:sz w:val="24"/>
          <w:szCs w:val="24"/>
        </w:rPr>
        <w:t>08h00min</w:t>
      </w:r>
      <w:r w:rsidR="00367E47" w:rsidRPr="003C38CC">
        <w:rPr>
          <w:rFonts w:asciiTheme="majorHAnsi" w:hAnsiTheme="majorHAnsi" w:cstheme="minorHAnsi"/>
          <w:sz w:val="24"/>
          <w:szCs w:val="24"/>
        </w:rPr>
        <w:t xml:space="preserve"> (horário Brasília DF</w:t>
      </w:r>
      <w:r w:rsidRPr="003C38CC">
        <w:rPr>
          <w:rFonts w:asciiTheme="majorHAnsi" w:hAnsiTheme="majorHAnsi" w:cstheme="minorHAnsi"/>
          <w:sz w:val="24"/>
          <w:szCs w:val="24"/>
        </w:rPr>
        <w:t>)</w:t>
      </w:r>
    </w:p>
    <w:p w:rsidR="00A9509D" w:rsidRPr="003C38CC" w:rsidRDefault="00A9509D" w:rsidP="00A9509D">
      <w:pPr>
        <w:ind w:left="-567" w:right="-1"/>
        <w:jc w:val="both"/>
        <w:rPr>
          <w:rFonts w:asciiTheme="majorHAnsi" w:hAnsiTheme="majorHAnsi" w:cstheme="minorHAnsi"/>
          <w:sz w:val="24"/>
          <w:szCs w:val="24"/>
          <w:u w:val="single"/>
        </w:rPr>
      </w:pPr>
      <w:r w:rsidRPr="003C38CC">
        <w:rPr>
          <w:rFonts w:asciiTheme="majorHAnsi" w:hAnsiTheme="majorHAnsi" w:cstheme="minorHAnsi"/>
          <w:sz w:val="24"/>
          <w:szCs w:val="24"/>
          <w:u w:val="single"/>
        </w:rPr>
        <w:t>Envelope (Nº 01) -</w:t>
      </w:r>
      <w:proofErr w:type="gramStart"/>
      <w:r w:rsidRPr="003C38CC">
        <w:rPr>
          <w:rFonts w:asciiTheme="majorHAnsi" w:hAnsiTheme="majorHAnsi" w:cstheme="minorHAnsi"/>
          <w:sz w:val="24"/>
          <w:szCs w:val="24"/>
          <w:u w:val="single"/>
        </w:rPr>
        <w:t xml:space="preserve">  </w:t>
      </w:r>
      <w:proofErr w:type="gramEnd"/>
      <w:r w:rsidRPr="003C38CC">
        <w:rPr>
          <w:rFonts w:asciiTheme="majorHAnsi" w:hAnsiTheme="majorHAnsi" w:cstheme="minorHAnsi"/>
          <w:b/>
          <w:sz w:val="24"/>
          <w:szCs w:val="24"/>
          <w:u w:val="single"/>
        </w:rPr>
        <w:t>Proposta</w:t>
      </w:r>
    </w:p>
    <w:p w:rsidR="00A9509D" w:rsidRPr="003C38CC" w:rsidRDefault="00A9509D" w:rsidP="00A9509D">
      <w:pPr>
        <w:ind w:left="-567" w:right="-1"/>
        <w:jc w:val="both"/>
        <w:rPr>
          <w:rFonts w:asciiTheme="majorHAnsi" w:hAnsiTheme="majorHAnsi" w:cstheme="minorHAnsi"/>
          <w:sz w:val="24"/>
          <w:szCs w:val="24"/>
        </w:rPr>
      </w:pPr>
      <w:r w:rsidRPr="003C38CC">
        <w:rPr>
          <w:rFonts w:asciiTheme="majorHAnsi" w:hAnsiTheme="majorHAnsi" w:cstheme="minorHAnsi"/>
          <w:sz w:val="24"/>
          <w:szCs w:val="24"/>
        </w:rPr>
        <w:t xml:space="preserve">Licitante: Razão Social: </w:t>
      </w:r>
      <w:proofErr w:type="gramStart"/>
      <w:r w:rsidRPr="003C38CC">
        <w:rPr>
          <w:rFonts w:asciiTheme="majorHAnsi" w:hAnsiTheme="majorHAnsi" w:cstheme="minorHAnsi"/>
          <w:sz w:val="24"/>
          <w:szCs w:val="24"/>
        </w:rPr>
        <w:t>..........</w:t>
      </w:r>
      <w:proofErr w:type="gramEnd"/>
    </w:p>
    <w:p w:rsidR="00A9509D" w:rsidRPr="003C38CC" w:rsidRDefault="00A9509D" w:rsidP="00A9509D">
      <w:pPr>
        <w:ind w:left="-567" w:right="-1"/>
        <w:jc w:val="both"/>
        <w:rPr>
          <w:rFonts w:asciiTheme="majorHAnsi" w:hAnsiTheme="majorHAnsi" w:cstheme="minorHAnsi"/>
          <w:sz w:val="24"/>
          <w:szCs w:val="24"/>
        </w:rPr>
      </w:pPr>
      <w:r w:rsidRPr="003C38CC">
        <w:rPr>
          <w:rFonts w:asciiTheme="majorHAnsi" w:hAnsiTheme="majorHAnsi" w:cstheme="minorHAnsi"/>
          <w:sz w:val="24"/>
          <w:szCs w:val="24"/>
        </w:rPr>
        <w:t xml:space="preserve">CNPJ: </w:t>
      </w:r>
      <w:proofErr w:type="gramStart"/>
      <w:r w:rsidRPr="003C38CC">
        <w:rPr>
          <w:rFonts w:asciiTheme="majorHAnsi" w:hAnsiTheme="majorHAnsi" w:cstheme="minorHAnsi"/>
          <w:sz w:val="24"/>
          <w:szCs w:val="24"/>
        </w:rPr>
        <w:t>.................</w:t>
      </w:r>
      <w:proofErr w:type="gramEnd"/>
      <w:r w:rsidRPr="003C38CC">
        <w:rPr>
          <w:rFonts w:asciiTheme="majorHAnsi" w:hAnsiTheme="majorHAnsi" w:cstheme="minorHAnsi"/>
          <w:sz w:val="24"/>
          <w:szCs w:val="24"/>
        </w:rPr>
        <w:t xml:space="preserve">        Inscr. </w:t>
      </w:r>
      <w:proofErr w:type="gramStart"/>
      <w:r w:rsidRPr="003C38CC">
        <w:rPr>
          <w:rFonts w:asciiTheme="majorHAnsi" w:hAnsiTheme="majorHAnsi" w:cstheme="minorHAnsi"/>
          <w:sz w:val="24"/>
          <w:szCs w:val="24"/>
        </w:rPr>
        <w:t>Est. :</w:t>
      </w:r>
      <w:proofErr w:type="gramEnd"/>
      <w:r w:rsidRPr="003C38CC">
        <w:rPr>
          <w:rFonts w:asciiTheme="majorHAnsi" w:hAnsiTheme="majorHAnsi" w:cstheme="minorHAnsi"/>
          <w:sz w:val="24"/>
          <w:szCs w:val="24"/>
        </w:rPr>
        <w:t xml:space="preserve"> ...............</w:t>
      </w:r>
    </w:p>
    <w:p w:rsidR="00A9509D" w:rsidRPr="003C38CC" w:rsidRDefault="00A9509D" w:rsidP="00A9509D">
      <w:pPr>
        <w:ind w:left="-567" w:right="-1"/>
        <w:jc w:val="both"/>
        <w:rPr>
          <w:rFonts w:asciiTheme="majorHAnsi" w:hAnsiTheme="majorHAnsi" w:cstheme="minorHAnsi"/>
          <w:sz w:val="24"/>
          <w:szCs w:val="24"/>
        </w:rPr>
      </w:pPr>
      <w:r w:rsidRPr="003C38CC">
        <w:rPr>
          <w:rFonts w:asciiTheme="majorHAnsi" w:hAnsiTheme="majorHAnsi" w:cstheme="minorHAnsi"/>
          <w:sz w:val="24"/>
          <w:szCs w:val="24"/>
        </w:rPr>
        <w:t xml:space="preserve">Endereço: </w:t>
      </w:r>
      <w:proofErr w:type="gramStart"/>
      <w:r w:rsidRPr="003C38CC">
        <w:rPr>
          <w:rFonts w:asciiTheme="majorHAnsi" w:hAnsiTheme="majorHAnsi" w:cstheme="minorHAnsi"/>
          <w:sz w:val="24"/>
          <w:szCs w:val="24"/>
        </w:rPr>
        <w:t>...................</w:t>
      </w:r>
      <w:proofErr w:type="gramEnd"/>
    </w:p>
    <w:p w:rsidR="00A9509D" w:rsidRPr="003C38CC" w:rsidRDefault="00A9509D" w:rsidP="00A9509D">
      <w:pPr>
        <w:ind w:left="-567" w:right="-1"/>
        <w:jc w:val="both"/>
        <w:rPr>
          <w:rFonts w:asciiTheme="majorHAnsi" w:hAnsiTheme="majorHAnsi" w:cstheme="minorHAnsi"/>
          <w:sz w:val="24"/>
          <w:szCs w:val="24"/>
        </w:rPr>
      </w:pPr>
    </w:p>
    <w:p w:rsidR="00A9509D" w:rsidRPr="003C38CC" w:rsidRDefault="00A9509D" w:rsidP="00A9509D">
      <w:pPr>
        <w:ind w:left="-567" w:right="-1"/>
        <w:jc w:val="both"/>
        <w:rPr>
          <w:rFonts w:asciiTheme="majorHAnsi" w:hAnsiTheme="majorHAnsi" w:cstheme="minorHAnsi"/>
          <w:sz w:val="24"/>
          <w:szCs w:val="24"/>
        </w:rPr>
      </w:pPr>
    </w:p>
    <w:p w:rsidR="00A9509D" w:rsidRPr="003C38CC" w:rsidRDefault="00A9509D" w:rsidP="00A9509D">
      <w:pPr>
        <w:ind w:left="-567" w:right="-1"/>
        <w:jc w:val="both"/>
        <w:rPr>
          <w:rFonts w:asciiTheme="majorHAnsi" w:hAnsiTheme="majorHAnsi" w:cstheme="minorHAnsi"/>
          <w:sz w:val="24"/>
          <w:szCs w:val="24"/>
        </w:rPr>
      </w:pPr>
      <w:r w:rsidRPr="003C38CC">
        <w:rPr>
          <w:rFonts w:asciiTheme="majorHAnsi" w:hAnsiTheme="majorHAnsi" w:cstheme="minorHAnsi"/>
          <w:sz w:val="24"/>
          <w:szCs w:val="24"/>
        </w:rPr>
        <w:t>À COMISSÃO PERMANENTE DE LICITAÇÃO E JULGAMENTO</w:t>
      </w:r>
    </w:p>
    <w:p w:rsidR="00A9509D" w:rsidRPr="003C38CC" w:rsidRDefault="00A9509D" w:rsidP="00A9509D">
      <w:pPr>
        <w:ind w:left="-567" w:right="-1"/>
        <w:jc w:val="both"/>
        <w:rPr>
          <w:rFonts w:asciiTheme="majorHAnsi" w:hAnsiTheme="majorHAnsi" w:cstheme="minorHAnsi"/>
          <w:sz w:val="24"/>
          <w:szCs w:val="24"/>
        </w:rPr>
      </w:pPr>
      <w:r w:rsidRPr="003C38CC">
        <w:rPr>
          <w:rFonts w:asciiTheme="majorHAnsi" w:hAnsiTheme="majorHAnsi" w:cstheme="minorHAnsi"/>
          <w:sz w:val="24"/>
          <w:szCs w:val="24"/>
        </w:rPr>
        <w:t>PREFEITURA MUNICIPAL DE QUERÊNCIA</w:t>
      </w:r>
    </w:p>
    <w:p w:rsidR="00A9509D" w:rsidRPr="003C38CC" w:rsidRDefault="00A9509D" w:rsidP="00A9509D">
      <w:pPr>
        <w:ind w:left="-567" w:right="-1"/>
        <w:jc w:val="both"/>
        <w:rPr>
          <w:rFonts w:asciiTheme="majorHAnsi" w:hAnsiTheme="majorHAnsi" w:cstheme="minorHAnsi"/>
          <w:sz w:val="24"/>
          <w:szCs w:val="24"/>
        </w:rPr>
      </w:pPr>
      <w:r w:rsidRPr="003C38CC">
        <w:rPr>
          <w:rFonts w:asciiTheme="majorHAnsi" w:hAnsiTheme="majorHAnsi" w:cstheme="minorHAnsi"/>
          <w:sz w:val="24"/>
          <w:szCs w:val="24"/>
        </w:rPr>
        <w:t>Av. Cuiabá, Quadra 01, Lote 09, Setor C.</w:t>
      </w:r>
    </w:p>
    <w:p w:rsidR="00A9509D" w:rsidRPr="003C38CC" w:rsidRDefault="00A9509D" w:rsidP="00A9509D">
      <w:pPr>
        <w:ind w:left="-567" w:right="-1"/>
        <w:jc w:val="both"/>
        <w:rPr>
          <w:rFonts w:asciiTheme="majorHAnsi" w:hAnsiTheme="majorHAnsi" w:cstheme="minorHAnsi"/>
          <w:sz w:val="24"/>
          <w:szCs w:val="24"/>
        </w:rPr>
      </w:pPr>
      <w:r w:rsidRPr="003C38CC">
        <w:rPr>
          <w:rFonts w:asciiTheme="majorHAnsi" w:hAnsiTheme="majorHAnsi" w:cstheme="minorHAnsi"/>
          <w:sz w:val="24"/>
          <w:szCs w:val="24"/>
        </w:rPr>
        <w:t>Querência – Mato Grosso.</w:t>
      </w:r>
    </w:p>
    <w:p w:rsidR="00A9509D" w:rsidRPr="003C38CC" w:rsidRDefault="00A9509D" w:rsidP="00A9509D">
      <w:pPr>
        <w:ind w:left="-567" w:right="-1"/>
        <w:jc w:val="both"/>
        <w:rPr>
          <w:rFonts w:asciiTheme="majorHAnsi" w:hAnsiTheme="majorHAnsi" w:cstheme="minorHAnsi"/>
          <w:sz w:val="24"/>
          <w:szCs w:val="24"/>
        </w:rPr>
      </w:pPr>
      <w:r w:rsidRPr="003C38CC">
        <w:rPr>
          <w:rFonts w:asciiTheme="majorHAnsi" w:hAnsiTheme="majorHAnsi" w:cstheme="minorHAnsi"/>
          <w:sz w:val="24"/>
          <w:szCs w:val="24"/>
        </w:rPr>
        <w:t xml:space="preserve">Processo de Licitação nº </w:t>
      </w:r>
      <w:r w:rsidR="00367E47" w:rsidRPr="003C38CC">
        <w:rPr>
          <w:rFonts w:asciiTheme="majorHAnsi" w:hAnsiTheme="majorHAnsi" w:cstheme="minorHAnsi"/>
          <w:b/>
          <w:sz w:val="24"/>
          <w:szCs w:val="24"/>
        </w:rPr>
        <w:t>0</w:t>
      </w:r>
      <w:r w:rsidR="003C38CC">
        <w:rPr>
          <w:rFonts w:asciiTheme="majorHAnsi" w:hAnsiTheme="majorHAnsi" w:cstheme="minorHAnsi"/>
          <w:b/>
          <w:sz w:val="24"/>
          <w:szCs w:val="24"/>
        </w:rPr>
        <w:t>21</w:t>
      </w:r>
      <w:r w:rsidR="00367E47" w:rsidRPr="003C38CC">
        <w:rPr>
          <w:rFonts w:asciiTheme="majorHAnsi" w:hAnsiTheme="majorHAnsi" w:cstheme="minorHAnsi"/>
          <w:b/>
          <w:sz w:val="24"/>
          <w:szCs w:val="24"/>
        </w:rPr>
        <w:t>/2020</w:t>
      </w:r>
      <w:r w:rsidRPr="003C38CC">
        <w:rPr>
          <w:rFonts w:asciiTheme="majorHAnsi" w:hAnsiTheme="majorHAnsi" w:cstheme="minorHAnsi"/>
          <w:sz w:val="24"/>
          <w:szCs w:val="24"/>
        </w:rPr>
        <w:t xml:space="preserve"> - Pregão Presencial nº </w:t>
      </w:r>
      <w:r w:rsidR="00367E47" w:rsidRPr="003C38CC">
        <w:rPr>
          <w:rFonts w:asciiTheme="majorHAnsi" w:hAnsiTheme="majorHAnsi" w:cstheme="minorHAnsi"/>
          <w:b/>
          <w:sz w:val="24"/>
          <w:szCs w:val="24"/>
        </w:rPr>
        <w:t>0</w:t>
      </w:r>
      <w:r w:rsidR="003C38CC">
        <w:rPr>
          <w:rFonts w:asciiTheme="majorHAnsi" w:hAnsiTheme="majorHAnsi" w:cstheme="minorHAnsi"/>
          <w:b/>
          <w:sz w:val="24"/>
          <w:szCs w:val="24"/>
        </w:rPr>
        <w:t>13</w:t>
      </w:r>
      <w:r w:rsidR="00367E47" w:rsidRPr="003C38CC">
        <w:rPr>
          <w:rFonts w:asciiTheme="majorHAnsi" w:hAnsiTheme="majorHAnsi" w:cstheme="minorHAnsi"/>
          <w:b/>
          <w:sz w:val="24"/>
          <w:szCs w:val="24"/>
        </w:rPr>
        <w:t>/2020</w:t>
      </w:r>
    </w:p>
    <w:p w:rsidR="00A9509D" w:rsidRPr="003C38CC" w:rsidRDefault="00A9509D" w:rsidP="00A9509D">
      <w:pPr>
        <w:ind w:left="-567" w:right="-1"/>
        <w:jc w:val="both"/>
        <w:rPr>
          <w:rFonts w:asciiTheme="majorHAnsi" w:hAnsiTheme="majorHAnsi" w:cstheme="minorHAnsi"/>
          <w:sz w:val="24"/>
          <w:szCs w:val="24"/>
        </w:rPr>
      </w:pPr>
      <w:r w:rsidRPr="003C38CC">
        <w:rPr>
          <w:rFonts w:asciiTheme="majorHAnsi" w:hAnsiTheme="majorHAnsi" w:cstheme="minorHAnsi"/>
          <w:sz w:val="24"/>
          <w:szCs w:val="24"/>
        </w:rPr>
        <w:t xml:space="preserve">DATA: </w:t>
      </w:r>
      <w:r w:rsidR="003C38CC">
        <w:rPr>
          <w:rFonts w:asciiTheme="majorHAnsi" w:hAnsiTheme="majorHAnsi" w:cstheme="minorHAnsi"/>
          <w:b/>
          <w:sz w:val="24"/>
          <w:szCs w:val="24"/>
        </w:rPr>
        <w:t>11</w:t>
      </w:r>
      <w:r w:rsidR="00367E47" w:rsidRPr="003C38CC">
        <w:rPr>
          <w:rFonts w:asciiTheme="majorHAnsi" w:hAnsiTheme="majorHAnsi" w:cstheme="minorHAnsi"/>
          <w:b/>
          <w:sz w:val="24"/>
          <w:szCs w:val="24"/>
        </w:rPr>
        <w:t>/03/2020</w:t>
      </w:r>
    </w:p>
    <w:p w:rsidR="00A9509D" w:rsidRPr="00367E47" w:rsidRDefault="00A9509D" w:rsidP="00A9509D">
      <w:pPr>
        <w:ind w:left="-567" w:right="-1"/>
        <w:jc w:val="both"/>
        <w:rPr>
          <w:rFonts w:asciiTheme="majorHAnsi" w:hAnsiTheme="majorHAnsi" w:cstheme="minorHAnsi"/>
          <w:sz w:val="24"/>
          <w:szCs w:val="24"/>
        </w:rPr>
      </w:pPr>
      <w:r w:rsidRPr="003C38CC">
        <w:rPr>
          <w:rFonts w:asciiTheme="majorHAnsi" w:hAnsiTheme="majorHAnsi" w:cstheme="minorHAnsi"/>
          <w:sz w:val="24"/>
          <w:szCs w:val="24"/>
        </w:rPr>
        <w:t xml:space="preserve">HORÁRIO: </w:t>
      </w:r>
      <w:r w:rsidR="00367E47" w:rsidRPr="003C38CC">
        <w:rPr>
          <w:rFonts w:asciiTheme="majorHAnsi" w:hAnsiTheme="majorHAnsi" w:cstheme="minorHAnsi"/>
          <w:b/>
          <w:sz w:val="24"/>
          <w:szCs w:val="24"/>
        </w:rPr>
        <w:t>08h00min</w:t>
      </w:r>
      <w:r w:rsidRPr="003C38CC">
        <w:rPr>
          <w:rFonts w:asciiTheme="majorHAnsi" w:hAnsiTheme="majorHAnsi" w:cstheme="minorHAnsi"/>
          <w:sz w:val="24"/>
          <w:szCs w:val="24"/>
        </w:rPr>
        <w:t xml:space="preserve"> (horário </w:t>
      </w:r>
      <w:r w:rsidR="00367E47" w:rsidRPr="003C38CC">
        <w:rPr>
          <w:rFonts w:asciiTheme="majorHAnsi" w:hAnsiTheme="majorHAnsi" w:cstheme="minorHAnsi"/>
          <w:sz w:val="24"/>
          <w:szCs w:val="24"/>
        </w:rPr>
        <w:t>Brasília DF</w:t>
      </w:r>
      <w:r w:rsidRPr="003C38CC">
        <w:rPr>
          <w:rFonts w:asciiTheme="majorHAnsi" w:hAnsiTheme="majorHAnsi" w:cstheme="minorHAnsi"/>
          <w:sz w:val="24"/>
          <w:szCs w:val="24"/>
        </w:rPr>
        <w:t>)</w:t>
      </w:r>
    </w:p>
    <w:p w:rsidR="00A9509D" w:rsidRPr="00367E47" w:rsidRDefault="00A9509D" w:rsidP="00A9509D">
      <w:pPr>
        <w:ind w:left="-567" w:right="-1"/>
        <w:jc w:val="both"/>
        <w:rPr>
          <w:rFonts w:asciiTheme="majorHAnsi" w:hAnsiTheme="majorHAnsi" w:cstheme="minorHAnsi"/>
          <w:b/>
          <w:sz w:val="24"/>
          <w:szCs w:val="24"/>
          <w:u w:val="single"/>
        </w:rPr>
      </w:pPr>
      <w:r w:rsidRPr="00367E47">
        <w:rPr>
          <w:rFonts w:asciiTheme="majorHAnsi" w:hAnsiTheme="majorHAnsi" w:cstheme="minorHAnsi"/>
          <w:sz w:val="24"/>
          <w:szCs w:val="24"/>
          <w:u w:val="single"/>
        </w:rPr>
        <w:t>Envelope (Nº 02) -</w:t>
      </w:r>
      <w:proofErr w:type="gramStart"/>
      <w:r w:rsidRPr="00367E47">
        <w:rPr>
          <w:rFonts w:asciiTheme="majorHAnsi" w:hAnsiTheme="majorHAnsi" w:cstheme="minorHAnsi"/>
          <w:sz w:val="24"/>
          <w:szCs w:val="24"/>
          <w:u w:val="single"/>
        </w:rPr>
        <w:t xml:space="preserve">  </w:t>
      </w:r>
      <w:proofErr w:type="gramEnd"/>
      <w:r w:rsidRPr="00367E47">
        <w:rPr>
          <w:rFonts w:asciiTheme="majorHAnsi" w:hAnsiTheme="majorHAnsi" w:cstheme="minorHAnsi"/>
          <w:b/>
          <w:sz w:val="24"/>
          <w:szCs w:val="24"/>
          <w:u w:val="single"/>
        </w:rPr>
        <w:t>Documentos de Habilitação</w:t>
      </w:r>
    </w:p>
    <w:p w:rsidR="00A9509D" w:rsidRPr="00367E47" w:rsidRDefault="00A9509D" w:rsidP="00A9509D">
      <w:pPr>
        <w:ind w:left="-567" w:right="-1"/>
        <w:jc w:val="both"/>
        <w:rPr>
          <w:rFonts w:asciiTheme="majorHAnsi" w:hAnsiTheme="majorHAnsi" w:cstheme="minorHAnsi"/>
          <w:sz w:val="24"/>
          <w:szCs w:val="24"/>
        </w:rPr>
      </w:pPr>
      <w:r w:rsidRPr="00367E47">
        <w:rPr>
          <w:rFonts w:asciiTheme="majorHAnsi" w:hAnsiTheme="majorHAnsi" w:cstheme="minorHAnsi"/>
          <w:sz w:val="24"/>
          <w:szCs w:val="24"/>
        </w:rPr>
        <w:t xml:space="preserve">Licitante: Razão Social: </w:t>
      </w:r>
      <w:proofErr w:type="gramStart"/>
      <w:r w:rsidRPr="00367E47">
        <w:rPr>
          <w:rFonts w:asciiTheme="majorHAnsi" w:hAnsiTheme="majorHAnsi" w:cstheme="minorHAnsi"/>
          <w:sz w:val="24"/>
          <w:szCs w:val="24"/>
        </w:rPr>
        <w:t>..........</w:t>
      </w:r>
      <w:proofErr w:type="gramEnd"/>
    </w:p>
    <w:p w:rsidR="00A9509D" w:rsidRPr="00367E47" w:rsidRDefault="00A9509D" w:rsidP="00A9509D">
      <w:pPr>
        <w:ind w:left="-567" w:right="-1"/>
        <w:jc w:val="both"/>
        <w:rPr>
          <w:rFonts w:asciiTheme="majorHAnsi" w:hAnsiTheme="majorHAnsi" w:cstheme="minorHAnsi"/>
          <w:sz w:val="24"/>
          <w:szCs w:val="24"/>
        </w:rPr>
      </w:pPr>
      <w:r w:rsidRPr="00367E47">
        <w:rPr>
          <w:rFonts w:asciiTheme="majorHAnsi" w:hAnsiTheme="majorHAnsi" w:cstheme="minorHAnsi"/>
          <w:sz w:val="24"/>
          <w:szCs w:val="24"/>
        </w:rPr>
        <w:t xml:space="preserve">CNPJ: </w:t>
      </w:r>
      <w:proofErr w:type="gramStart"/>
      <w:r w:rsidRPr="00367E47">
        <w:rPr>
          <w:rFonts w:asciiTheme="majorHAnsi" w:hAnsiTheme="majorHAnsi" w:cstheme="minorHAnsi"/>
          <w:sz w:val="24"/>
          <w:szCs w:val="24"/>
        </w:rPr>
        <w:t>.................</w:t>
      </w:r>
      <w:proofErr w:type="gramEnd"/>
      <w:r w:rsidRPr="00367E47">
        <w:rPr>
          <w:rFonts w:asciiTheme="majorHAnsi" w:hAnsiTheme="majorHAnsi" w:cstheme="minorHAnsi"/>
          <w:sz w:val="24"/>
          <w:szCs w:val="24"/>
        </w:rPr>
        <w:t xml:space="preserve">        Inscr. </w:t>
      </w:r>
      <w:proofErr w:type="gramStart"/>
      <w:r w:rsidRPr="00367E47">
        <w:rPr>
          <w:rFonts w:asciiTheme="majorHAnsi" w:hAnsiTheme="majorHAnsi" w:cstheme="minorHAnsi"/>
          <w:sz w:val="24"/>
          <w:szCs w:val="24"/>
        </w:rPr>
        <w:t>Est. :</w:t>
      </w:r>
      <w:proofErr w:type="gramEnd"/>
      <w:r w:rsidRPr="00367E47">
        <w:rPr>
          <w:rFonts w:asciiTheme="majorHAnsi" w:hAnsiTheme="majorHAnsi" w:cstheme="minorHAnsi"/>
          <w:sz w:val="24"/>
          <w:szCs w:val="24"/>
        </w:rPr>
        <w:t xml:space="preserve"> ...............</w:t>
      </w:r>
    </w:p>
    <w:p w:rsidR="00A9509D" w:rsidRPr="00367E47" w:rsidRDefault="00A9509D" w:rsidP="00A9509D">
      <w:pPr>
        <w:ind w:left="-567" w:right="-1"/>
        <w:jc w:val="both"/>
        <w:rPr>
          <w:rFonts w:asciiTheme="majorHAnsi" w:hAnsiTheme="majorHAnsi" w:cstheme="minorHAnsi"/>
          <w:sz w:val="24"/>
          <w:szCs w:val="24"/>
        </w:rPr>
      </w:pPr>
      <w:r w:rsidRPr="00367E47">
        <w:rPr>
          <w:rFonts w:asciiTheme="majorHAnsi" w:hAnsiTheme="majorHAnsi" w:cstheme="minorHAnsi"/>
          <w:sz w:val="24"/>
          <w:szCs w:val="24"/>
        </w:rPr>
        <w:t xml:space="preserve">Endereço: </w:t>
      </w:r>
      <w:proofErr w:type="gramStart"/>
      <w:r w:rsidRPr="00367E47">
        <w:rPr>
          <w:rFonts w:asciiTheme="majorHAnsi" w:hAnsiTheme="majorHAnsi" w:cstheme="minorHAnsi"/>
          <w:sz w:val="24"/>
          <w:szCs w:val="24"/>
        </w:rPr>
        <w:t>...................</w:t>
      </w:r>
      <w:proofErr w:type="gramEnd"/>
    </w:p>
    <w:p w:rsidR="00CB6E95" w:rsidRPr="00367E47" w:rsidRDefault="00CB6E95" w:rsidP="001A5A55">
      <w:pPr>
        <w:ind w:left="-567" w:right="-1"/>
        <w:jc w:val="both"/>
        <w:rPr>
          <w:rFonts w:asciiTheme="majorHAnsi" w:hAnsiTheme="majorHAnsi" w:cstheme="minorHAnsi"/>
          <w:sz w:val="24"/>
          <w:szCs w:val="24"/>
        </w:rPr>
      </w:pPr>
    </w:p>
    <w:p w:rsidR="00A9509D" w:rsidRPr="00367E47" w:rsidRDefault="00A9509D" w:rsidP="00A9509D">
      <w:pPr>
        <w:widowControl w:val="0"/>
        <w:autoSpaceDE w:val="0"/>
        <w:autoSpaceDN w:val="0"/>
        <w:adjustRightInd w:val="0"/>
        <w:ind w:left="-567" w:right="-1"/>
        <w:jc w:val="both"/>
        <w:rPr>
          <w:rFonts w:asciiTheme="majorHAnsi" w:hAnsiTheme="majorHAnsi" w:cs="Calibri"/>
          <w:sz w:val="24"/>
          <w:szCs w:val="24"/>
        </w:rPr>
      </w:pPr>
      <w:r w:rsidRPr="00367E47">
        <w:rPr>
          <w:rFonts w:asciiTheme="majorHAnsi" w:hAnsiTheme="majorHAnsi" w:cs="Calibri"/>
          <w:b/>
          <w:bCs/>
          <w:sz w:val="24"/>
          <w:szCs w:val="24"/>
        </w:rPr>
        <w:t>7.6.1</w:t>
      </w:r>
      <w:r w:rsidRPr="00367E47">
        <w:rPr>
          <w:rFonts w:asciiTheme="majorHAnsi" w:hAnsiTheme="majorHAnsi" w:cs="Calibri"/>
          <w:bCs/>
          <w:sz w:val="24"/>
          <w:szCs w:val="24"/>
        </w:rPr>
        <w:t>.</w:t>
      </w:r>
      <w:r w:rsidRPr="00367E47">
        <w:rPr>
          <w:rFonts w:asciiTheme="majorHAnsi" w:hAnsiTheme="majorHAnsi" w:cs="Calibri"/>
          <w:sz w:val="24"/>
          <w:szCs w:val="24"/>
        </w:rPr>
        <w:t xml:space="preserve"> E</w:t>
      </w:r>
      <w:r w:rsidRPr="00367E47">
        <w:rPr>
          <w:rFonts w:asciiTheme="majorHAnsi" w:hAnsiTheme="majorHAnsi" w:cs="Calibri"/>
          <w:color w:val="000000"/>
          <w:sz w:val="24"/>
          <w:szCs w:val="24"/>
          <w:shd w:val="clear" w:color="auto" w:fill="FFFFFF"/>
        </w:rPr>
        <w:t>ncerrada a etapa competitiva e ordenadas as ofertas, o (a) pregoeiro (a) procederá à abertura do invólucro contendo os documentos de habilitação do licitante que apresentou a melhor proposta, para verificação do atendimento das condições fixadas no edital</w:t>
      </w:r>
      <w:r w:rsidRPr="00367E47">
        <w:rPr>
          <w:rFonts w:asciiTheme="majorHAnsi" w:hAnsiTheme="majorHAnsi" w:cs="Calibri"/>
          <w:sz w:val="24"/>
          <w:szCs w:val="24"/>
        </w:rPr>
        <w:t>.</w:t>
      </w:r>
    </w:p>
    <w:p w:rsidR="00A9509D" w:rsidRPr="00367E47" w:rsidRDefault="00A9509D" w:rsidP="00A9509D">
      <w:pPr>
        <w:widowControl w:val="0"/>
        <w:autoSpaceDE w:val="0"/>
        <w:autoSpaceDN w:val="0"/>
        <w:adjustRightInd w:val="0"/>
        <w:ind w:left="-567" w:right="-1"/>
        <w:jc w:val="both"/>
        <w:rPr>
          <w:rFonts w:asciiTheme="majorHAnsi" w:hAnsiTheme="majorHAnsi" w:cs="Calibri"/>
          <w:b/>
          <w:bCs/>
          <w:sz w:val="24"/>
          <w:szCs w:val="24"/>
        </w:rPr>
      </w:pPr>
      <w:r w:rsidRPr="00367E47">
        <w:rPr>
          <w:rFonts w:asciiTheme="majorHAnsi" w:hAnsiTheme="majorHAnsi" w:cs="Calibri"/>
          <w:b/>
          <w:bCs/>
          <w:sz w:val="24"/>
          <w:szCs w:val="24"/>
        </w:rPr>
        <w:t>7.7. DA PROPOSTA DE PREÇOS</w:t>
      </w:r>
    </w:p>
    <w:p w:rsidR="00A9509D" w:rsidRPr="00367E47" w:rsidRDefault="00A9509D" w:rsidP="00A9509D">
      <w:pPr>
        <w:widowControl w:val="0"/>
        <w:autoSpaceDE w:val="0"/>
        <w:autoSpaceDN w:val="0"/>
        <w:adjustRightInd w:val="0"/>
        <w:ind w:left="-567" w:right="-1"/>
        <w:jc w:val="both"/>
        <w:rPr>
          <w:rFonts w:asciiTheme="majorHAnsi" w:hAnsiTheme="majorHAnsi" w:cs="Calibri"/>
          <w:bCs/>
          <w:sz w:val="24"/>
          <w:szCs w:val="24"/>
        </w:rPr>
      </w:pPr>
      <w:r w:rsidRPr="00367E47">
        <w:rPr>
          <w:rFonts w:asciiTheme="majorHAnsi" w:hAnsiTheme="majorHAnsi" w:cs="Calibri"/>
          <w:b/>
          <w:bCs/>
          <w:sz w:val="24"/>
          <w:szCs w:val="24"/>
        </w:rPr>
        <w:t>7.7.1</w:t>
      </w:r>
      <w:r w:rsidRPr="00367E47">
        <w:rPr>
          <w:rFonts w:asciiTheme="majorHAnsi" w:hAnsiTheme="majorHAnsi" w:cs="Calibri"/>
          <w:bCs/>
          <w:sz w:val="24"/>
          <w:szCs w:val="24"/>
        </w:rPr>
        <w:t xml:space="preserve"> Deverão ser elaboradas propostas contendo os seguintes dados:</w:t>
      </w:r>
    </w:p>
    <w:p w:rsidR="00A9509D" w:rsidRPr="00367E47" w:rsidRDefault="00A9509D" w:rsidP="00A9509D">
      <w:pPr>
        <w:widowControl w:val="0"/>
        <w:autoSpaceDE w:val="0"/>
        <w:autoSpaceDN w:val="0"/>
        <w:adjustRightInd w:val="0"/>
        <w:ind w:left="-567" w:right="-1"/>
        <w:jc w:val="both"/>
        <w:rPr>
          <w:rFonts w:asciiTheme="majorHAnsi" w:hAnsiTheme="majorHAnsi" w:cs="Calibri"/>
          <w:sz w:val="24"/>
          <w:szCs w:val="24"/>
        </w:rPr>
      </w:pPr>
      <w:r w:rsidRPr="00367E47">
        <w:rPr>
          <w:rFonts w:asciiTheme="majorHAnsi" w:hAnsiTheme="majorHAnsi" w:cs="Calibri"/>
          <w:b/>
          <w:bCs/>
          <w:sz w:val="24"/>
          <w:szCs w:val="24"/>
        </w:rPr>
        <w:t>7.7.2</w:t>
      </w:r>
      <w:r w:rsidRPr="00367E47">
        <w:rPr>
          <w:rFonts w:asciiTheme="majorHAnsi" w:hAnsiTheme="majorHAnsi" w:cs="Calibri"/>
          <w:bCs/>
          <w:sz w:val="24"/>
          <w:szCs w:val="24"/>
        </w:rPr>
        <w:t xml:space="preserve"> APRESENTAÇÃO INTERNA:</w:t>
      </w:r>
      <w:r w:rsidRPr="00367E47">
        <w:rPr>
          <w:rFonts w:asciiTheme="majorHAnsi" w:hAnsiTheme="majorHAnsi" w:cs="Calibri"/>
          <w:sz w:val="24"/>
          <w:szCs w:val="24"/>
        </w:rPr>
        <w:t xml:space="preserve"> Em papel timbrado da empresa contendo razão social completa, datilografada ou por impressão em sistema eletrônico de processamento de dados, datada, assinada e identificada (nome e cargo), no término da mesma, sem emendas, rasuras ou entrelinhas, em 01 (uma) via.</w:t>
      </w:r>
    </w:p>
    <w:p w:rsidR="00A9509D" w:rsidRPr="00367E47" w:rsidRDefault="00A9509D" w:rsidP="00A9509D">
      <w:pPr>
        <w:widowControl w:val="0"/>
        <w:autoSpaceDE w:val="0"/>
        <w:autoSpaceDN w:val="0"/>
        <w:adjustRightInd w:val="0"/>
        <w:ind w:left="-567" w:right="-1"/>
        <w:jc w:val="both"/>
        <w:rPr>
          <w:rFonts w:asciiTheme="majorHAnsi" w:hAnsiTheme="majorHAnsi" w:cs="Calibri"/>
          <w:sz w:val="24"/>
          <w:szCs w:val="24"/>
        </w:rPr>
      </w:pPr>
      <w:r w:rsidRPr="00367E47">
        <w:rPr>
          <w:rFonts w:asciiTheme="majorHAnsi" w:hAnsiTheme="majorHAnsi" w:cs="Calibri"/>
          <w:b/>
          <w:bCs/>
          <w:sz w:val="24"/>
          <w:szCs w:val="24"/>
        </w:rPr>
        <w:t>7.7.3</w:t>
      </w:r>
      <w:r w:rsidRPr="00367E47">
        <w:rPr>
          <w:rFonts w:asciiTheme="majorHAnsi" w:hAnsiTheme="majorHAnsi" w:cs="Calibri"/>
          <w:bCs/>
          <w:sz w:val="24"/>
          <w:szCs w:val="24"/>
        </w:rPr>
        <w:t xml:space="preserve"> VALIDADE DA PROPOSTA:</w:t>
      </w:r>
      <w:r w:rsidRPr="00367E47">
        <w:rPr>
          <w:rFonts w:asciiTheme="majorHAnsi" w:hAnsiTheme="majorHAnsi" w:cs="Calibri"/>
          <w:sz w:val="24"/>
          <w:szCs w:val="24"/>
        </w:rPr>
        <w:t xml:space="preserve"> deverá ter validade de no mínimo 90 (noventa) dias, a contar da sua abertura.</w:t>
      </w:r>
    </w:p>
    <w:p w:rsidR="00A9509D" w:rsidRPr="00367E47" w:rsidRDefault="00A9509D" w:rsidP="00A9509D">
      <w:pPr>
        <w:autoSpaceDE w:val="0"/>
        <w:autoSpaceDN w:val="0"/>
        <w:adjustRightInd w:val="0"/>
        <w:ind w:left="-567" w:right="-1"/>
        <w:jc w:val="both"/>
        <w:rPr>
          <w:rFonts w:asciiTheme="majorHAnsi" w:hAnsiTheme="majorHAnsi" w:cs="Calibri"/>
          <w:sz w:val="24"/>
          <w:szCs w:val="24"/>
        </w:rPr>
      </w:pPr>
      <w:r w:rsidRPr="00367E47">
        <w:rPr>
          <w:rFonts w:asciiTheme="majorHAnsi" w:hAnsiTheme="majorHAnsi" w:cs="Calibri"/>
          <w:b/>
          <w:bCs/>
          <w:sz w:val="24"/>
          <w:szCs w:val="24"/>
        </w:rPr>
        <w:t>7.7.4</w:t>
      </w:r>
      <w:r w:rsidRPr="00367E47">
        <w:rPr>
          <w:rFonts w:asciiTheme="majorHAnsi" w:hAnsiTheme="majorHAnsi" w:cs="Calibri"/>
          <w:bCs/>
          <w:sz w:val="24"/>
          <w:szCs w:val="24"/>
        </w:rPr>
        <w:t xml:space="preserve"> VALOR: </w:t>
      </w:r>
      <w:r w:rsidRPr="00367E47">
        <w:rPr>
          <w:rFonts w:asciiTheme="majorHAnsi" w:hAnsiTheme="majorHAnsi" w:cs="Calibri"/>
          <w:sz w:val="24"/>
          <w:szCs w:val="24"/>
        </w:rPr>
        <w:t xml:space="preserve">Uma única cotação, contendo marca, preços unitários e totais por </w:t>
      </w:r>
      <w:r w:rsidR="00D656DA">
        <w:rPr>
          <w:rFonts w:asciiTheme="majorHAnsi" w:hAnsiTheme="majorHAnsi" w:cs="Calibri"/>
          <w:sz w:val="24"/>
          <w:szCs w:val="24"/>
        </w:rPr>
        <w:t>item</w:t>
      </w:r>
      <w:r w:rsidRPr="00367E47">
        <w:rPr>
          <w:rFonts w:asciiTheme="majorHAnsi" w:hAnsiTheme="majorHAnsi" w:cs="Calibri"/>
          <w:sz w:val="24"/>
          <w:szCs w:val="24"/>
        </w:rPr>
        <w:t xml:space="preserve">, em moeda corrente nacional, expressos em algarismos fracionados até o limite dos centavos (duas casas </w:t>
      </w:r>
      <w:r w:rsidRPr="00367E47">
        <w:rPr>
          <w:rFonts w:asciiTheme="majorHAnsi" w:hAnsiTheme="majorHAnsi" w:cs="Calibri"/>
          <w:sz w:val="24"/>
          <w:szCs w:val="24"/>
        </w:rPr>
        <w:lastRenderedPageBreak/>
        <w:t>decimais após a vírgula), sem previsão inflacionária. Em caso de divergência entre os valores unitários e totais, serão considerados os primeiros, e entre os valores expressos em algarismo e por extenso, será considerado este último.</w:t>
      </w:r>
    </w:p>
    <w:p w:rsidR="00A9509D" w:rsidRPr="00367E47" w:rsidRDefault="00A9509D" w:rsidP="00A9509D">
      <w:pPr>
        <w:widowControl w:val="0"/>
        <w:autoSpaceDE w:val="0"/>
        <w:autoSpaceDN w:val="0"/>
        <w:adjustRightInd w:val="0"/>
        <w:ind w:left="-567" w:right="-1"/>
        <w:jc w:val="both"/>
        <w:rPr>
          <w:rFonts w:asciiTheme="majorHAnsi" w:hAnsiTheme="majorHAnsi" w:cs="Calibri"/>
          <w:b/>
          <w:sz w:val="24"/>
          <w:szCs w:val="24"/>
          <w:u w:val="single"/>
        </w:rPr>
      </w:pPr>
      <w:r w:rsidRPr="00367E47">
        <w:rPr>
          <w:rFonts w:asciiTheme="majorHAnsi" w:hAnsiTheme="majorHAnsi" w:cs="Calibri"/>
          <w:b/>
          <w:bCs/>
          <w:sz w:val="24"/>
          <w:szCs w:val="24"/>
        </w:rPr>
        <w:t>7.7.5</w:t>
      </w:r>
      <w:r w:rsidRPr="00367E47">
        <w:rPr>
          <w:rFonts w:asciiTheme="majorHAnsi" w:hAnsiTheme="majorHAnsi" w:cs="Calibri"/>
          <w:bCs/>
          <w:sz w:val="24"/>
          <w:szCs w:val="24"/>
        </w:rPr>
        <w:t xml:space="preserve"> ESPECIFICAÇÃO: </w:t>
      </w:r>
      <w:r w:rsidRPr="00367E47">
        <w:rPr>
          <w:rFonts w:asciiTheme="majorHAnsi" w:hAnsiTheme="majorHAnsi" w:cs="Calibri"/>
          <w:sz w:val="24"/>
          <w:szCs w:val="24"/>
        </w:rPr>
        <w:t>Na proposta deverá ser mencionada a especificação completa dos produtos, Conforme termo de referência</w:t>
      </w:r>
      <w:r w:rsidRPr="00367E47">
        <w:rPr>
          <w:rFonts w:asciiTheme="majorHAnsi" w:hAnsiTheme="majorHAnsi" w:cs="Calibri"/>
          <w:b/>
          <w:sz w:val="24"/>
          <w:szCs w:val="24"/>
        </w:rPr>
        <w:t>,</w:t>
      </w:r>
      <w:r w:rsidRPr="00367E47">
        <w:rPr>
          <w:rFonts w:asciiTheme="majorHAnsi" w:hAnsiTheme="majorHAnsi" w:cs="Calibri"/>
          <w:b/>
          <w:sz w:val="24"/>
          <w:szCs w:val="24"/>
          <w:u w:val="single"/>
        </w:rPr>
        <w:t xml:space="preserve"> ATENÇÃO – INCLUSIVE A MARCA DOS PRODUTOS NA PROPOSTA.</w:t>
      </w:r>
    </w:p>
    <w:p w:rsidR="00D2163B" w:rsidRPr="00367E47" w:rsidRDefault="00A9509D" w:rsidP="00D2163B">
      <w:pPr>
        <w:ind w:left="-567"/>
        <w:jc w:val="both"/>
        <w:rPr>
          <w:rFonts w:asciiTheme="majorHAnsi" w:hAnsiTheme="majorHAnsi" w:cs="Calibri"/>
          <w:bCs/>
          <w:sz w:val="24"/>
          <w:szCs w:val="24"/>
        </w:rPr>
      </w:pPr>
      <w:r w:rsidRPr="00367E47">
        <w:rPr>
          <w:rFonts w:asciiTheme="majorHAnsi" w:hAnsiTheme="majorHAnsi" w:cs="Calibri"/>
          <w:b/>
          <w:bCs/>
          <w:sz w:val="24"/>
          <w:szCs w:val="24"/>
        </w:rPr>
        <w:t>7.7.6</w:t>
      </w:r>
      <w:r w:rsidRPr="00367E47">
        <w:rPr>
          <w:rFonts w:asciiTheme="majorHAnsi" w:hAnsiTheme="majorHAnsi" w:cs="Calibri"/>
          <w:bCs/>
          <w:sz w:val="24"/>
          <w:szCs w:val="24"/>
        </w:rPr>
        <w:t xml:space="preserve">. </w:t>
      </w:r>
      <w:r w:rsidR="00D2163B" w:rsidRPr="00367E47">
        <w:rPr>
          <w:rFonts w:asciiTheme="majorHAnsi" w:hAnsiTheme="majorHAnsi"/>
          <w:sz w:val="24"/>
          <w:szCs w:val="24"/>
        </w:rPr>
        <w:t xml:space="preserve">Conter declaração de que o preço acompanhará as variações do preço médio mensal do óleo diesel e </w:t>
      </w:r>
      <w:proofErr w:type="gramStart"/>
      <w:r w:rsidR="00D2163B" w:rsidRPr="00367E47">
        <w:rPr>
          <w:rFonts w:asciiTheme="majorHAnsi" w:hAnsiTheme="majorHAnsi"/>
          <w:sz w:val="24"/>
          <w:szCs w:val="24"/>
        </w:rPr>
        <w:t>gasolina verificado no início de cada mês através de consulta ao Sistema de Levantamento de Preços da Agência Nacional de Petróleo</w:t>
      </w:r>
      <w:proofErr w:type="gramEnd"/>
      <w:r w:rsidR="00D2163B" w:rsidRPr="00367E47">
        <w:rPr>
          <w:rFonts w:asciiTheme="majorHAnsi" w:hAnsiTheme="majorHAnsi"/>
          <w:sz w:val="24"/>
          <w:szCs w:val="24"/>
        </w:rPr>
        <w:t xml:space="preserve"> - ANP, relativamente à cidade de Cuiabá/MT, extraído do site: </w:t>
      </w:r>
      <w:r w:rsidR="00D2163B" w:rsidRPr="00367E47">
        <w:rPr>
          <w:rFonts w:asciiTheme="majorHAnsi" w:hAnsiTheme="majorHAnsi"/>
          <w:sz w:val="24"/>
          <w:szCs w:val="24"/>
          <w:u w:val="single"/>
        </w:rPr>
        <w:t>http://www.anp.gov.br/preco/prc/Resumo_Mensal_Municipio.asp</w:t>
      </w:r>
      <w:r w:rsidR="00D2163B" w:rsidRPr="00367E47">
        <w:rPr>
          <w:rFonts w:asciiTheme="majorHAnsi" w:hAnsiTheme="majorHAnsi"/>
          <w:sz w:val="24"/>
          <w:szCs w:val="24"/>
        </w:rPr>
        <w:t xml:space="preserve"> </w:t>
      </w:r>
    </w:p>
    <w:p w:rsidR="00A9509D" w:rsidRPr="00367E47" w:rsidRDefault="00D2163B" w:rsidP="00A9509D">
      <w:pPr>
        <w:ind w:left="-567" w:right="-1"/>
        <w:jc w:val="both"/>
        <w:rPr>
          <w:rFonts w:asciiTheme="majorHAnsi" w:hAnsiTheme="majorHAnsi" w:cs="Calibri"/>
          <w:sz w:val="24"/>
          <w:szCs w:val="24"/>
        </w:rPr>
      </w:pPr>
      <w:r w:rsidRPr="00367E47">
        <w:rPr>
          <w:rFonts w:asciiTheme="majorHAnsi" w:hAnsiTheme="majorHAnsi" w:cs="Calibri"/>
          <w:b/>
          <w:bCs/>
          <w:sz w:val="24"/>
          <w:szCs w:val="24"/>
        </w:rPr>
        <w:t>7.7.7.</w:t>
      </w:r>
      <w:r w:rsidRPr="00367E47">
        <w:rPr>
          <w:rFonts w:asciiTheme="majorHAnsi" w:hAnsiTheme="majorHAnsi" w:cs="Calibri"/>
          <w:bCs/>
          <w:sz w:val="24"/>
          <w:szCs w:val="24"/>
        </w:rPr>
        <w:t xml:space="preserve"> </w:t>
      </w:r>
      <w:r w:rsidR="00A9509D" w:rsidRPr="00367E47">
        <w:rPr>
          <w:rFonts w:asciiTheme="majorHAnsi" w:hAnsiTheme="majorHAnsi" w:cs="Calibri"/>
          <w:sz w:val="24"/>
          <w:szCs w:val="24"/>
        </w:rPr>
        <w:t>Os preços apresentados na proposta devem incluir todos os custos e despesas, tais como: materiais de construção para execução dos trabalhos, custos diretos e indiretos, tributos incidentes, taxa de administração, serviços, encargos sociais, trabalhistas, seguros, treinamento, transporte e outros necessários ao cumprimento integral do objeto deste Edital e seus Anexos.</w:t>
      </w:r>
    </w:p>
    <w:p w:rsidR="00A9509D" w:rsidRPr="00367E47" w:rsidRDefault="00A9509D" w:rsidP="00A9509D">
      <w:pPr>
        <w:autoSpaceDE w:val="0"/>
        <w:autoSpaceDN w:val="0"/>
        <w:adjustRightInd w:val="0"/>
        <w:ind w:left="-567" w:right="-1"/>
        <w:jc w:val="both"/>
        <w:rPr>
          <w:rFonts w:asciiTheme="majorHAnsi" w:hAnsiTheme="majorHAnsi" w:cs="Calibri"/>
          <w:sz w:val="24"/>
          <w:szCs w:val="24"/>
        </w:rPr>
      </w:pPr>
      <w:r w:rsidRPr="00367E47">
        <w:rPr>
          <w:rFonts w:asciiTheme="majorHAnsi" w:hAnsiTheme="majorHAnsi" w:cs="Calibri"/>
          <w:b/>
          <w:sz w:val="24"/>
          <w:szCs w:val="24"/>
        </w:rPr>
        <w:t>7.7.8</w:t>
      </w:r>
      <w:r w:rsidRPr="00367E47">
        <w:rPr>
          <w:rFonts w:asciiTheme="majorHAnsi" w:hAnsiTheme="majorHAnsi" w:cs="Calibri"/>
          <w:sz w:val="24"/>
          <w:szCs w:val="24"/>
        </w:rPr>
        <w:t xml:space="preserve"> Serão desclassificadas as propostas que não atenderem às especificações e exigências do presente Edital e de seus Anexos e que apresentem omissões, irregularidades ou defeitos capazes de dificultar o julgamento.</w:t>
      </w:r>
    </w:p>
    <w:p w:rsidR="00A9509D" w:rsidRPr="00367E47" w:rsidRDefault="00A9509D" w:rsidP="00A9509D">
      <w:pPr>
        <w:autoSpaceDE w:val="0"/>
        <w:autoSpaceDN w:val="0"/>
        <w:adjustRightInd w:val="0"/>
        <w:ind w:left="-567" w:right="-1"/>
        <w:jc w:val="both"/>
        <w:rPr>
          <w:rFonts w:asciiTheme="majorHAnsi" w:hAnsiTheme="majorHAnsi" w:cs="Calibri"/>
          <w:sz w:val="24"/>
          <w:szCs w:val="24"/>
        </w:rPr>
      </w:pPr>
      <w:r w:rsidRPr="00367E47">
        <w:rPr>
          <w:rFonts w:asciiTheme="majorHAnsi" w:hAnsiTheme="majorHAnsi" w:cs="Calibri"/>
          <w:b/>
          <w:sz w:val="24"/>
          <w:szCs w:val="24"/>
        </w:rPr>
        <w:t>7.7.9</w:t>
      </w:r>
      <w:r w:rsidRPr="00367E47">
        <w:rPr>
          <w:rFonts w:asciiTheme="majorHAnsi" w:hAnsiTheme="majorHAnsi" w:cs="Calibri"/>
          <w:sz w:val="24"/>
          <w:szCs w:val="24"/>
        </w:rPr>
        <w:t xml:space="preserve"> A apresentação das propostas implicará na plena aceitação, por parte do licitante, das condições estabelecidas neste Edital e seus Anexos.</w:t>
      </w:r>
    </w:p>
    <w:p w:rsidR="00A9509D" w:rsidRDefault="00A9509D" w:rsidP="00A9509D">
      <w:pPr>
        <w:widowControl w:val="0"/>
        <w:autoSpaceDE w:val="0"/>
        <w:autoSpaceDN w:val="0"/>
        <w:adjustRightInd w:val="0"/>
        <w:ind w:left="-567" w:right="-1"/>
        <w:jc w:val="both"/>
        <w:rPr>
          <w:rFonts w:asciiTheme="majorHAnsi" w:hAnsiTheme="majorHAnsi" w:cs="Calibri"/>
          <w:b/>
          <w:sz w:val="24"/>
          <w:szCs w:val="24"/>
        </w:rPr>
      </w:pPr>
      <w:r w:rsidRPr="00367E47">
        <w:rPr>
          <w:rFonts w:asciiTheme="majorHAnsi" w:hAnsiTheme="majorHAnsi" w:cs="Calibri"/>
          <w:b/>
          <w:sz w:val="24"/>
          <w:szCs w:val="24"/>
        </w:rPr>
        <w:t>8. JULGAMENTO DAS PROPOSTAS</w:t>
      </w:r>
    </w:p>
    <w:p w:rsidR="00A9509D" w:rsidRPr="00367E47" w:rsidRDefault="00A9509D" w:rsidP="00A9509D">
      <w:pPr>
        <w:widowControl w:val="0"/>
        <w:autoSpaceDE w:val="0"/>
        <w:autoSpaceDN w:val="0"/>
        <w:adjustRightInd w:val="0"/>
        <w:ind w:left="-567" w:right="-1"/>
        <w:jc w:val="both"/>
        <w:rPr>
          <w:rFonts w:asciiTheme="majorHAnsi" w:hAnsiTheme="majorHAnsi" w:cs="Calibri"/>
          <w:sz w:val="24"/>
          <w:szCs w:val="24"/>
        </w:rPr>
      </w:pPr>
      <w:r w:rsidRPr="00367E47">
        <w:rPr>
          <w:rFonts w:asciiTheme="majorHAnsi" w:hAnsiTheme="majorHAnsi" w:cs="Calibri"/>
          <w:bCs/>
          <w:sz w:val="24"/>
          <w:szCs w:val="24"/>
        </w:rPr>
        <w:t>8.1</w:t>
      </w:r>
      <w:r w:rsidRPr="00367E47">
        <w:rPr>
          <w:rFonts w:asciiTheme="majorHAnsi" w:hAnsiTheme="majorHAnsi" w:cs="Calibri"/>
          <w:sz w:val="24"/>
          <w:szCs w:val="24"/>
        </w:rPr>
        <w:t xml:space="preserve"> O (a) Pregoeiro (a) procederá à abertura dos envelopes contendo as propostas de preços e classificará o autor da proposta de menor preço e aqueles que tenham apresentado propostas em valores superiores em até 10% (dez por cento), relativamente, à proposta de menor preço. Não havendo pelo menos 03 (três) ofertas nas condições definidas neste inciso, serão classificados os autores das melhores propostas, até o máximo de 03 (três), quaisquer que sejam os preços oferecidos.</w:t>
      </w:r>
    </w:p>
    <w:p w:rsidR="00A9509D" w:rsidRPr="00367E47" w:rsidRDefault="00A9509D" w:rsidP="00A9509D">
      <w:pPr>
        <w:widowControl w:val="0"/>
        <w:autoSpaceDE w:val="0"/>
        <w:autoSpaceDN w:val="0"/>
        <w:adjustRightInd w:val="0"/>
        <w:ind w:left="-567" w:right="-1"/>
        <w:jc w:val="both"/>
        <w:rPr>
          <w:rFonts w:asciiTheme="majorHAnsi" w:hAnsiTheme="majorHAnsi" w:cs="Calibri"/>
          <w:sz w:val="24"/>
          <w:szCs w:val="24"/>
        </w:rPr>
      </w:pPr>
      <w:r w:rsidRPr="00367E47">
        <w:rPr>
          <w:rFonts w:asciiTheme="majorHAnsi" w:hAnsiTheme="majorHAnsi" w:cs="Calibri"/>
          <w:bCs/>
          <w:sz w:val="24"/>
          <w:szCs w:val="24"/>
        </w:rPr>
        <w:t>8.2</w:t>
      </w:r>
      <w:r w:rsidRPr="00367E47">
        <w:rPr>
          <w:rFonts w:asciiTheme="majorHAnsi" w:hAnsiTheme="majorHAnsi" w:cs="Calibri"/>
          <w:sz w:val="24"/>
          <w:szCs w:val="24"/>
        </w:rPr>
        <w:t xml:space="preserve"> Aos proponentes classificados conforme </w:t>
      </w:r>
      <w:r w:rsidRPr="00367E47">
        <w:rPr>
          <w:rFonts w:asciiTheme="majorHAnsi" w:hAnsiTheme="majorHAnsi" w:cs="Calibri"/>
          <w:bCs/>
          <w:sz w:val="24"/>
          <w:szCs w:val="24"/>
        </w:rPr>
        <w:t>subitem 8.1</w:t>
      </w:r>
      <w:r w:rsidRPr="00367E47">
        <w:rPr>
          <w:rFonts w:asciiTheme="majorHAnsi" w:hAnsiTheme="majorHAnsi" w:cs="Calibri"/>
          <w:sz w:val="24"/>
          <w:szCs w:val="24"/>
        </w:rPr>
        <w:t>, será dado oportunidade para nova disputa, por meio de lances verbais e sucessivos, de valores distintos decrescentes.</w:t>
      </w:r>
    </w:p>
    <w:p w:rsidR="00A9509D" w:rsidRPr="00584656" w:rsidRDefault="00A9509D" w:rsidP="00A9509D">
      <w:pPr>
        <w:widowControl w:val="0"/>
        <w:autoSpaceDE w:val="0"/>
        <w:autoSpaceDN w:val="0"/>
        <w:adjustRightInd w:val="0"/>
        <w:ind w:left="-567" w:right="-1"/>
        <w:jc w:val="both"/>
        <w:rPr>
          <w:rFonts w:asciiTheme="majorHAnsi" w:hAnsiTheme="majorHAnsi" w:cs="Calibri"/>
          <w:sz w:val="24"/>
          <w:szCs w:val="24"/>
        </w:rPr>
      </w:pPr>
      <w:r w:rsidRPr="00367E47">
        <w:rPr>
          <w:rFonts w:asciiTheme="majorHAnsi" w:hAnsiTheme="majorHAnsi" w:cs="Calibri"/>
          <w:bCs/>
          <w:sz w:val="24"/>
          <w:szCs w:val="24"/>
        </w:rPr>
        <w:t>8.3</w:t>
      </w:r>
      <w:r w:rsidRPr="00367E47">
        <w:rPr>
          <w:rFonts w:asciiTheme="majorHAnsi" w:hAnsiTheme="majorHAnsi" w:cs="Calibri"/>
          <w:sz w:val="24"/>
          <w:szCs w:val="24"/>
        </w:rPr>
        <w:t xml:space="preserve"> Não poderá haver desistência dos lances ofertados, sujeitando-se o proponente desistente às penalidades constantes neste Edital.</w:t>
      </w:r>
    </w:p>
    <w:p w:rsidR="00D2163B" w:rsidRPr="00584656" w:rsidRDefault="00A9509D" w:rsidP="00A9509D">
      <w:pPr>
        <w:widowControl w:val="0"/>
        <w:autoSpaceDE w:val="0"/>
        <w:autoSpaceDN w:val="0"/>
        <w:adjustRightInd w:val="0"/>
        <w:ind w:left="-567" w:right="-1"/>
        <w:jc w:val="both"/>
        <w:rPr>
          <w:rFonts w:asciiTheme="majorHAnsi" w:hAnsiTheme="majorHAnsi" w:cs="Calibri"/>
          <w:sz w:val="24"/>
          <w:szCs w:val="24"/>
        </w:rPr>
      </w:pPr>
      <w:r w:rsidRPr="00584656">
        <w:rPr>
          <w:rFonts w:asciiTheme="majorHAnsi" w:hAnsiTheme="majorHAnsi" w:cs="Calibri"/>
          <w:bCs/>
          <w:sz w:val="24"/>
          <w:szCs w:val="24"/>
        </w:rPr>
        <w:t>8.4</w:t>
      </w:r>
      <w:r w:rsidRPr="00584656">
        <w:rPr>
          <w:rFonts w:asciiTheme="majorHAnsi" w:hAnsiTheme="majorHAnsi" w:cs="Calibri"/>
          <w:sz w:val="24"/>
          <w:szCs w:val="24"/>
        </w:rPr>
        <w:t xml:space="preserve"> </w:t>
      </w:r>
      <w:r w:rsidR="00D2163B" w:rsidRPr="00584656">
        <w:rPr>
          <w:rFonts w:asciiTheme="majorHAnsi" w:hAnsiTheme="majorHAnsi" w:cs="Calibri"/>
          <w:sz w:val="24"/>
          <w:szCs w:val="24"/>
        </w:rPr>
        <w:t>Após o encerramento da etapa competitiva as ofertas serão ordenadas exclusivamente pelo critério de menor preço por item, apurado pelo maior percentual de desconto aplicado.</w:t>
      </w:r>
    </w:p>
    <w:p w:rsidR="00A9509D" w:rsidRPr="00367E47" w:rsidRDefault="00A9509D" w:rsidP="00A9509D">
      <w:pPr>
        <w:widowControl w:val="0"/>
        <w:autoSpaceDE w:val="0"/>
        <w:autoSpaceDN w:val="0"/>
        <w:adjustRightInd w:val="0"/>
        <w:ind w:left="-567" w:right="-1"/>
        <w:jc w:val="both"/>
        <w:rPr>
          <w:rFonts w:asciiTheme="majorHAnsi" w:hAnsiTheme="majorHAnsi" w:cs="Calibri"/>
          <w:sz w:val="24"/>
          <w:szCs w:val="24"/>
        </w:rPr>
      </w:pPr>
      <w:r w:rsidRPr="00367E47">
        <w:rPr>
          <w:rFonts w:asciiTheme="majorHAnsi" w:hAnsiTheme="majorHAnsi" w:cs="Calibri"/>
          <w:bCs/>
          <w:sz w:val="24"/>
          <w:szCs w:val="24"/>
        </w:rPr>
        <w:t>8.5</w:t>
      </w:r>
      <w:r w:rsidRPr="00367E47">
        <w:rPr>
          <w:rFonts w:asciiTheme="majorHAnsi" w:hAnsiTheme="majorHAnsi" w:cs="Calibri"/>
          <w:sz w:val="24"/>
          <w:szCs w:val="24"/>
        </w:rPr>
        <w:t xml:space="preserve"> O (a) Pregoeiro (a) examinará a aceitabilidade, quanto ao objeto e valor apresentados pela primeira classificada, conforme definido neste Edital e seus anexos, decidindo motivadamente a respeito.</w:t>
      </w:r>
    </w:p>
    <w:p w:rsidR="00A9509D" w:rsidRPr="00367E47" w:rsidRDefault="00A9509D" w:rsidP="00A9509D">
      <w:pPr>
        <w:widowControl w:val="0"/>
        <w:autoSpaceDE w:val="0"/>
        <w:autoSpaceDN w:val="0"/>
        <w:adjustRightInd w:val="0"/>
        <w:ind w:left="-567" w:right="-1"/>
        <w:jc w:val="both"/>
        <w:rPr>
          <w:rFonts w:asciiTheme="majorHAnsi" w:hAnsiTheme="majorHAnsi" w:cs="Calibri"/>
          <w:b/>
          <w:bCs/>
          <w:sz w:val="24"/>
          <w:szCs w:val="24"/>
        </w:rPr>
      </w:pPr>
    </w:p>
    <w:p w:rsidR="00A9509D" w:rsidRPr="00367E47" w:rsidRDefault="00A9509D" w:rsidP="00A9509D">
      <w:pPr>
        <w:widowControl w:val="0"/>
        <w:autoSpaceDE w:val="0"/>
        <w:autoSpaceDN w:val="0"/>
        <w:adjustRightInd w:val="0"/>
        <w:ind w:left="-567" w:right="-1"/>
        <w:jc w:val="both"/>
        <w:rPr>
          <w:rFonts w:asciiTheme="majorHAnsi" w:hAnsiTheme="majorHAnsi" w:cs="Calibri"/>
          <w:sz w:val="24"/>
          <w:szCs w:val="24"/>
        </w:rPr>
      </w:pPr>
      <w:r w:rsidRPr="00367E47">
        <w:rPr>
          <w:rFonts w:asciiTheme="majorHAnsi" w:hAnsiTheme="majorHAnsi" w:cs="Calibri"/>
          <w:b/>
          <w:bCs/>
          <w:sz w:val="24"/>
          <w:szCs w:val="24"/>
        </w:rPr>
        <w:t>CRITÉRIO DE ACEITABILIDADE DOS PREÇOS UNITÁRIO E GLOBAL</w:t>
      </w:r>
    </w:p>
    <w:p w:rsidR="00A9509D" w:rsidRPr="00367E47" w:rsidRDefault="00A9509D" w:rsidP="00A9509D">
      <w:pPr>
        <w:ind w:left="-567" w:right="-1"/>
        <w:jc w:val="both"/>
        <w:rPr>
          <w:rFonts w:asciiTheme="majorHAnsi" w:hAnsiTheme="majorHAnsi" w:cs="Calibri"/>
          <w:sz w:val="24"/>
          <w:szCs w:val="24"/>
        </w:rPr>
      </w:pPr>
      <w:r w:rsidRPr="00367E47">
        <w:rPr>
          <w:rFonts w:asciiTheme="majorHAnsi" w:hAnsiTheme="majorHAnsi" w:cs="Calibri"/>
          <w:bCs/>
          <w:sz w:val="24"/>
          <w:szCs w:val="24"/>
        </w:rPr>
        <w:t>8.6</w:t>
      </w:r>
      <w:r w:rsidRPr="00367E47">
        <w:rPr>
          <w:rFonts w:asciiTheme="majorHAnsi" w:hAnsiTheme="majorHAnsi" w:cs="Calibri"/>
          <w:sz w:val="24"/>
          <w:szCs w:val="24"/>
        </w:rPr>
        <w:t xml:space="preserve"> Não serão aceitas propostas com valor superior ao preço de mercado, tendo por referência o preço constante do Termo de Referência, Anexo I.</w:t>
      </w:r>
    </w:p>
    <w:p w:rsidR="00A9509D" w:rsidRPr="00367E47" w:rsidRDefault="00A9509D" w:rsidP="00A9509D">
      <w:pPr>
        <w:widowControl w:val="0"/>
        <w:autoSpaceDE w:val="0"/>
        <w:autoSpaceDN w:val="0"/>
        <w:adjustRightInd w:val="0"/>
        <w:ind w:left="-567" w:right="-1"/>
        <w:jc w:val="both"/>
        <w:rPr>
          <w:rFonts w:asciiTheme="majorHAnsi" w:hAnsiTheme="majorHAnsi" w:cs="Calibri"/>
          <w:sz w:val="24"/>
          <w:szCs w:val="24"/>
        </w:rPr>
      </w:pPr>
      <w:r w:rsidRPr="00367E47">
        <w:rPr>
          <w:rFonts w:asciiTheme="majorHAnsi" w:hAnsiTheme="majorHAnsi" w:cs="Calibri"/>
          <w:sz w:val="24"/>
          <w:szCs w:val="24"/>
        </w:rPr>
        <w:t xml:space="preserve">8.7 Sendo aceitável a oferta </w:t>
      </w:r>
      <w:proofErr w:type="gramStart"/>
      <w:r w:rsidRPr="00367E47">
        <w:rPr>
          <w:rFonts w:asciiTheme="majorHAnsi" w:hAnsiTheme="majorHAnsi" w:cs="Calibri"/>
          <w:sz w:val="24"/>
          <w:szCs w:val="24"/>
        </w:rPr>
        <w:t>será</w:t>
      </w:r>
      <w:proofErr w:type="gramEnd"/>
      <w:r w:rsidRPr="00367E47">
        <w:rPr>
          <w:rFonts w:asciiTheme="majorHAnsi" w:hAnsiTheme="majorHAnsi" w:cs="Calibri"/>
          <w:sz w:val="24"/>
          <w:szCs w:val="24"/>
        </w:rPr>
        <w:t xml:space="preserve"> verificada o atendimento das condições </w:t>
      </w:r>
      <w:proofErr w:type="spellStart"/>
      <w:r w:rsidRPr="00367E47">
        <w:rPr>
          <w:rFonts w:asciiTheme="majorHAnsi" w:hAnsiTheme="majorHAnsi" w:cs="Calibri"/>
          <w:sz w:val="24"/>
          <w:szCs w:val="24"/>
        </w:rPr>
        <w:t>habilitatórias</w:t>
      </w:r>
      <w:proofErr w:type="spellEnd"/>
      <w:r w:rsidRPr="00367E47">
        <w:rPr>
          <w:rFonts w:asciiTheme="majorHAnsi" w:hAnsiTheme="majorHAnsi" w:cs="Calibri"/>
          <w:sz w:val="24"/>
          <w:szCs w:val="24"/>
        </w:rPr>
        <w:t xml:space="preserve"> pelo licitante que a tiver formulado.</w:t>
      </w:r>
    </w:p>
    <w:p w:rsidR="00A9509D" w:rsidRPr="00367E47" w:rsidRDefault="00A9509D" w:rsidP="00A9509D">
      <w:pPr>
        <w:widowControl w:val="0"/>
        <w:autoSpaceDE w:val="0"/>
        <w:autoSpaceDN w:val="0"/>
        <w:adjustRightInd w:val="0"/>
        <w:ind w:left="-567" w:right="-1"/>
        <w:jc w:val="both"/>
        <w:rPr>
          <w:rFonts w:asciiTheme="majorHAnsi" w:hAnsiTheme="majorHAnsi" w:cs="Calibri"/>
          <w:sz w:val="24"/>
          <w:szCs w:val="24"/>
        </w:rPr>
      </w:pPr>
      <w:proofErr w:type="gramStart"/>
      <w:r w:rsidRPr="00367E47">
        <w:rPr>
          <w:rFonts w:asciiTheme="majorHAnsi" w:hAnsiTheme="majorHAnsi" w:cs="Calibri"/>
          <w:bCs/>
          <w:sz w:val="24"/>
          <w:szCs w:val="24"/>
        </w:rPr>
        <w:t>8.8</w:t>
      </w:r>
      <w:r w:rsidRPr="00367E47">
        <w:rPr>
          <w:rFonts w:asciiTheme="majorHAnsi" w:hAnsiTheme="majorHAnsi" w:cs="Calibri"/>
          <w:sz w:val="24"/>
          <w:szCs w:val="24"/>
        </w:rPr>
        <w:t xml:space="preserve"> Constatado</w:t>
      </w:r>
      <w:proofErr w:type="gramEnd"/>
      <w:r w:rsidRPr="00367E47">
        <w:rPr>
          <w:rFonts w:asciiTheme="majorHAnsi" w:hAnsiTheme="majorHAnsi" w:cs="Calibri"/>
          <w:sz w:val="24"/>
          <w:szCs w:val="24"/>
        </w:rPr>
        <w:t xml:space="preserve"> o atendimento pleno às exigências </w:t>
      </w:r>
      <w:proofErr w:type="spellStart"/>
      <w:r w:rsidRPr="00367E47">
        <w:rPr>
          <w:rFonts w:asciiTheme="majorHAnsi" w:hAnsiTheme="majorHAnsi" w:cs="Calibri"/>
          <w:sz w:val="24"/>
          <w:szCs w:val="24"/>
        </w:rPr>
        <w:t>editalícias</w:t>
      </w:r>
      <w:proofErr w:type="spellEnd"/>
      <w:r w:rsidRPr="00367E47">
        <w:rPr>
          <w:rFonts w:asciiTheme="majorHAnsi" w:hAnsiTheme="majorHAnsi" w:cs="Calibri"/>
          <w:sz w:val="24"/>
          <w:szCs w:val="24"/>
        </w:rPr>
        <w:t>, será declarado proponente vencedor, sendo-lhe adjudicado o objeto deste Edital e seus anexos, pelo (a) Pregoeiro (a).</w:t>
      </w:r>
    </w:p>
    <w:p w:rsidR="00A9509D" w:rsidRPr="00367E47" w:rsidRDefault="00A9509D" w:rsidP="00A9509D">
      <w:pPr>
        <w:widowControl w:val="0"/>
        <w:autoSpaceDE w:val="0"/>
        <w:autoSpaceDN w:val="0"/>
        <w:adjustRightInd w:val="0"/>
        <w:ind w:left="-567" w:right="-1"/>
        <w:jc w:val="both"/>
        <w:rPr>
          <w:rFonts w:asciiTheme="majorHAnsi" w:hAnsiTheme="majorHAnsi" w:cs="Calibri"/>
          <w:sz w:val="24"/>
          <w:szCs w:val="24"/>
        </w:rPr>
      </w:pPr>
      <w:r w:rsidRPr="00367E47">
        <w:rPr>
          <w:rFonts w:asciiTheme="majorHAnsi" w:hAnsiTheme="majorHAnsi" w:cs="Calibri"/>
          <w:bCs/>
          <w:sz w:val="24"/>
          <w:szCs w:val="24"/>
        </w:rPr>
        <w:t>8.9</w:t>
      </w:r>
      <w:r w:rsidRPr="00367E47">
        <w:rPr>
          <w:rFonts w:asciiTheme="majorHAnsi" w:hAnsiTheme="majorHAnsi" w:cs="Calibri"/>
          <w:sz w:val="24"/>
          <w:szCs w:val="24"/>
        </w:rPr>
        <w:t xml:space="preserve"> Se a oferta não for aceitável ou se o proponente não atender às exigências </w:t>
      </w:r>
      <w:proofErr w:type="spellStart"/>
      <w:r w:rsidRPr="00367E47">
        <w:rPr>
          <w:rFonts w:asciiTheme="majorHAnsi" w:hAnsiTheme="majorHAnsi" w:cs="Calibri"/>
          <w:sz w:val="24"/>
          <w:szCs w:val="24"/>
        </w:rPr>
        <w:t>editalícias</w:t>
      </w:r>
      <w:proofErr w:type="spellEnd"/>
      <w:r w:rsidRPr="00367E47">
        <w:rPr>
          <w:rFonts w:asciiTheme="majorHAnsi" w:hAnsiTheme="majorHAnsi" w:cs="Calibri"/>
          <w:sz w:val="24"/>
          <w:szCs w:val="24"/>
        </w:rPr>
        <w:t>, o (a) Pregoeiro (a) examinará as ofertas subsequentes, na ordem de classificação, até a apuração de uma proposta que atenda a todas as exigências, sendo o respectivo proponente declarado vencedor e a ele adjudicado o equipamento definido no objeto deste Edital e seus anexos.</w:t>
      </w:r>
    </w:p>
    <w:p w:rsidR="00A9509D" w:rsidRPr="00367E47" w:rsidRDefault="00A9509D" w:rsidP="00A9509D">
      <w:pPr>
        <w:widowControl w:val="0"/>
        <w:autoSpaceDE w:val="0"/>
        <w:autoSpaceDN w:val="0"/>
        <w:adjustRightInd w:val="0"/>
        <w:ind w:left="-567"/>
        <w:jc w:val="both"/>
        <w:rPr>
          <w:rFonts w:asciiTheme="majorHAnsi" w:hAnsiTheme="majorHAnsi" w:cs="Calibri"/>
          <w:sz w:val="24"/>
          <w:szCs w:val="24"/>
        </w:rPr>
      </w:pPr>
      <w:r w:rsidRPr="00367E47">
        <w:rPr>
          <w:rFonts w:asciiTheme="majorHAnsi" w:hAnsiTheme="majorHAnsi" w:cs="Calibri"/>
          <w:sz w:val="24"/>
          <w:szCs w:val="24"/>
        </w:rPr>
        <w:t xml:space="preserve">8.10 </w:t>
      </w:r>
      <w:proofErr w:type="gramStart"/>
      <w:r w:rsidRPr="00367E47">
        <w:rPr>
          <w:rFonts w:asciiTheme="majorHAnsi" w:hAnsiTheme="majorHAnsi" w:cs="Calibri"/>
          <w:sz w:val="24"/>
          <w:szCs w:val="24"/>
        </w:rPr>
        <w:t>Após</w:t>
      </w:r>
      <w:proofErr w:type="gramEnd"/>
      <w:r w:rsidRPr="00367E47">
        <w:rPr>
          <w:rFonts w:asciiTheme="majorHAnsi" w:hAnsiTheme="majorHAnsi" w:cs="Calibri"/>
          <w:sz w:val="24"/>
          <w:szCs w:val="24"/>
        </w:rPr>
        <w:t xml:space="preserve"> declarado o vencedor, os licitantes poderão reduzir seus preços ao valor da proposta </w:t>
      </w:r>
      <w:r w:rsidRPr="00367E47">
        <w:rPr>
          <w:rFonts w:asciiTheme="majorHAnsi" w:hAnsiTheme="majorHAnsi" w:cs="Calibri"/>
          <w:sz w:val="24"/>
          <w:szCs w:val="24"/>
        </w:rPr>
        <w:lastRenderedPageBreak/>
        <w:t xml:space="preserve">vencedora, para fins de formação de cadastro reserva, a ser convocado nas hipóteses do art. 13, parágrafo único, ou dos </w:t>
      </w:r>
      <w:proofErr w:type="spellStart"/>
      <w:r w:rsidRPr="00367E47">
        <w:rPr>
          <w:rFonts w:asciiTheme="majorHAnsi" w:hAnsiTheme="majorHAnsi" w:cs="Calibri"/>
          <w:sz w:val="24"/>
          <w:szCs w:val="24"/>
        </w:rPr>
        <w:t>arts</w:t>
      </w:r>
      <w:proofErr w:type="spellEnd"/>
      <w:r w:rsidRPr="00367E47">
        <w:rPr>
          <w:rFonts w:asciiTheme="majorHAnsi" w:hAnsiTheme="majorHAnsi" w:cs="Calibri"/>
          <w:sz w:val="24"/>
          <w:szCs w:val="24"/>
        </w:rPr>
        <w:t>. 20 e 21 do Decreto nº 7.892/2013.</w:t>
      </w:r>
    </w:p>
    <w:p w:rsidR="00A9509D" w:rsidRPr="00367E47" w:rsidRDefault="00A9509D" w:rsidP="00A9509D">
      <w:pPr>
        <w:widowControl w:val="0"/>
        <w:autoSpaceDE w:val="0"/>
        <w:autoSpaceDN w:val="0"/>
        <w:adjustRightInd w:val="0"/>
        <w:ind w:left="-567"/>
        <w:jc w:val="both"/>
        <w:rPr>
          <w:rFonts w:asciiTheme="majorHAnsi" w:hAnsiTheme="majorHAnsi" w:cs="Calibri"/>
          <w:sz w:val="24"/>
          <w:szCs w:val="24"/>
        </w:rPr>
      </w:pPr>
      <w:r w:rsidRPr="00367E47">
        <w:rPr>
          <w:rFonts w:asciiTheme="majorHAnsi" w:hAnsiTheme="majorHAnsi" w:cs="Calibri"/>
          <w:sz w:val="24"/>
          <w:szCs w:val="24"/>
        </w:rPr>
        <w:t xml:space="preserve">8.11 Se mais de um licitante manifestar-se para compor o cadastro reserva, serão classificados segundo a ordem da última proposta apresentada durante a fase competitiva. </w:t>
      </w:r>
    </w:p>
    <w:p w:rsidR="00A9509D" w:rsidRPr="00367E47" w:rsidRDefault="00A9509D" w:rsidP="00A9509D">
      <w:pPr>
        <w:widowControl w:val="0"/>
        <w:autoSpaceDE w:val="0"/>
        <w:autoSpaceDN w:val="0"/>
        <w:adjustRightInd w:val="0"/>
        <w:ind w:left="-567"/>
        <w:jc w:val="both"/>
        <w:rPr>
          <w:rFonts w:asciiTheme="majorHAnsi" w:hAnsiTheme="majorHAnsi" w:cs="Calibri"/>
          <w:sz w:val="24"/>
          <w:szCs w:val="24"/>
        </w:rPr>
      </w:pPr>
      <w:r w:rsidRPr="00367E47">
        <w:rPr>
          <w:rFonts w:asciiTheme="majorHAnsi" w:hAnsiTheme="majorHAnsi" w:cs="Calibri"/>
          <w:sz w:val="24"/>
          <w:szCs w:val="24"/>
        </w:rPr>
        <w:t>8.12 A habilitação dos fornecedores que comporão o cadastro de reserva será efetuada, nas hipóteses previstas no item 8.10.</w:t>
      </w:r>
    </w:p>
    <w:p w:rsidR="00A9509D" w:rsidRPr="00367E47" w:rsidRDefault="00A9509D" w:rsidP="00A9509D">
      <w:pPr>
        <w:ind w:left="-567" w:right="-1"/>
        <w:jc w:val="both"/>
        <w:rPr>
          <w:rFonts w:asciiTheme="majorHAnsi" w:hAnsiTheme="majorHAnsi" w:cs="Calibri"/>
          <w:sz w:val="24"/>
          <w:szCs w:val="24"/>
        </w:rPr>
      </w:pPr>
      <w:r w:rsidRPr="00367E47">
        <w:rPr>
          <w:rFonts w:asciiTheme="majorHAnsi" w:hAnsiTheme="majorHAnsi" w:cs="Calibri"/>
          <w:sz w:val="24"/>
          <w:szCs w:val="24"/>
        </w:rPr>
        <w:t xml:space="preserve">8.13 Da reunião </w:t>
      </w:r>
      <w:proofErr w:type="gramStart"/>
      <w:r w:rsidRPr="00367E47">
        <w:rPr>
          <w:rFonts w:asciiTheme="majorHAnsi" w:hAnsiTheme="majorHAnsi" w:cs="Calibri"/>
          <w:sz w:val="24"/>
          <w:szCs w:val="24"/>
        </w:rPr>
        <w:t>lavrar-se-á</w:t>
      </w:r>
      <w:proofErr w:type="gramEnd"/>
      <w:r w:rsidRPr="00367E47">
        <w:rPr>
          <w:rFonts w:asciiTheme="majorHAnsi" w:hAnsiTheme="majorHAnsi" w:cs="Calibri"/>
          <w:sz w:val="24"/>
          <w:szCs w:val="24"/>
        </w:rPr>
        <w:t xml:space="preserve"> ata circunstanciada, na qual serão registradas as ocorrências relevantes e que, ao final, deverá obrigatoriamente ser assinada pelo (a) Pregoeiro (a) e licitantes presentes, ressaltando-se que poderá constar a assinatura da equipe de apoio, sendo-lhes facultado este direito.</w:t>
      </w:r>
    </w:p>
    <w:p w:rsidR="00A9509D" w:rsidRPr="00367E47" w:rsidRDefault="00A9509D" w:rsidP="00A9509D">
      <w:pPr>
        <w:widowControl w:val="0"/>
        <w:autoSpaceDE w:val="0"/>
        <w:autoSpaceDN w:val="0"/>
        <w:adjustRightInd w:val="0"/>
        <w:ind w:left="-567" w:right="-1"/>
        <w:jc w:val="both"/>
        <w:rPr>
          <w:rFonts w:asciiTheme="majorHAnsi" w:hAnsiTheme="majorHAnsi" w:cs="Calibri"/>
          <w:sz w:val="24"/>
          <w:szCs w:val="24"/>
        </w:rPr>
      </w:pPr>
      <w:r w:rsidRPr="00367E47">
        <w:rPr>
          <w:rFonts w:asciiTheme="majorHAnsi" w:hAnsiTheme="majorHAnsi" w:cs="Calibri"/>
          <w:bCs/>
          <w:sz w:val="24"/>
          <w:szCs w:val="24"/>
        </w:rPr>
        <w:t>8.14</w:t>
      </w:r>
      <w:r w:rsidRPr="00367E47">
        <w:rPr>
          <w:rFonts w:asciiTheme="majorHAnsi" w:hAnsiTheme="majorHAnsi" w:cs="Calibri"/>
          <w:sz w:val="24"/>
          <w:szCs w:val="24"/>
        </w:rPr>
        <w:t xml:space="preserve"> Verificando-se, no curso da análise, o descumprimento de requisitos estabelecidos neste Edital e seus anexos, a proposta será desclassificada.</w:t>
      </w:r>
    </w:p>
    <w:p w:rsidR="00A9509D" w:rsidRPr="00367E47" w:rsidRDefault="00A9509D" w:rsidP="001A5A55">
      <w:pPr>
        <w:widowControl w:val="0"/>
        <w:autoSpaceDE w:val="0"/>
        <w:autoSpaceDN w:val="0"/>
        <w:adjustRightInd w:val="0"/>
        <w:ind w:left="-567" w:right="-1"/>
        <w:jc w:val="both"/>
        <w:rPr>
          <w:rFonts w:asciiTheme="majorHAnsi" w:hAnsiTheme="majorHAnsi" w:cstheme="minorHAnsi"/>
          <w:b/>
          <w:bCs/>
          <w:sz w:val="24"/>
          <w:szCs w:val="24"/>
        </w:rPr>
      </w:pPr>
    </w:p>
    <w:p w:rsidR="00A9509D" w:rsidRPr="00367E47" w:rsidRDefault="00A9509D" w:rsidP="00A9509D">
      <w:pPr>
        <w:widowControl w:val="0"/>
        <w:autoSpaceDE w:val="0"/>
        <w:autoSpaceDN w:val="0"/>
        <w:adjustRightInd w:val="0"/>
        <w:ind w:left="-567" w:right="-1"/>
        <w:jc w:val="both"/>
        <w:rPr>
          <w:rFonts w:asciiTheme="majorHAnsi" w:hAnsiTheme="majorHAnsi" w:cs="Calibri"/>
          <w:b/>
          <w:bCs/>
          <w:sz w:val="24"/>
          <w:szCs w:val="24"/>
        </w:rPr>
      </w:pPr>
      <w:r w:rsidRPr="00367E47">
        <w:rPr>
          <w:rFonts w:asciiTheme="majorHAnsi" w:hAnsiTheme="majorHAnsi" w:cs="Calibri"/>
          <w:b/>
          <w:bCs/>
          <w:sz w:val="24"/>
          <w:szCs w:val="24"/>
        </w:rPr>
        <w:t>9. DOS DOCUMENTOS DA HABILITAÇÃO</w:t>
      </w:r>
    </w:p>
    <w:p w:rsidR="00A9509D" w:rsidRPr="00367E47" w:rsidRDefault="00A9509D" w:rsidP="00A9509D">
      <w:pPr>
        <w:ind w:left="-567" w:right="-1"/>
        <w:jc w:val="both"/>
        <w:rPr>
          <w:rFonts w:asciiTheme="majorHAnsi" w:hAnsiTheme="majorHAnsi" w:cs="Calibri"/>
          <w:b/>
          <w:sz w:val="24"/>
          <w:szCs w:val="24"/>
        </w:rPr>
      </w:pPr>
      <w:r w:rsidRPr="00367E47">
        <w:rPr>
          <w:rFonts w:asciiTheme="majorHAnsi" w:hAnsiTheme="majorHAnsi" w:cs="Calibri"/>
          <w:b/>
          <w:sz w:val="24"/>
          <w:szCs w:val="24"/>
        </w:rPr>
        <w:t>9.1 DOCUMENTAÇÕES QUANTO À HABILITAÇÃO JURÍDICA:</w:t>
      </w:r>
    </w:p>
    <w:p w:rsidR="00A9509D" w:rsidRPr="00367E47" w:rsidRDefault="00A9509D" w:rsidP="00A9509D">
      <w:pPr>
        <w:ind w:left="-567" w:right="-1"/>
        <w:jc w:val="both"/>
        <w:rPr>
          <w:rFonts w:asciiTheme="majorHAnsi" w:hAnsiTheme="majorHAnsi" w:cs="Calibri"/>
          <w:sz w:val="24"/>
          <w:szCs w:val="24"/>
        </w:rPr>
      </w:pPr>
      <w:r w:rsidRPr="00367E47">
        <w:rPr>
          <w:rFonts w:asciiTheme="majorHAnsi" w:hAnsiTheme="majorHAnsi" w:cs="Calibri"/>
          <w:sz w:val="24"/>
          <w:szCs w:val="24"/>
        </w:rPr>
        <w:t xml:space="preserve">a) </w:t>
      </w:r>
      <w:r w:rsidRPr="00367E47">
        <w:rPr>
          <w:rFonts w:asciiTheme="majorHAnsi" w:hAnsiTheme="majorHAnsi"/>
          <w:sz w:val="24"/>
          <w:szCs w:val="24"/>
        </w:rPr>
        <w:t>Cédula de Identidade e CPF do (s) sócio(s);</w:t>
      </w:r>
    </w:p>
    <w:p w:rsidR="00A9509D" w:rsidRPr="00367E47" w:rsidRDefault="00A9509D" w:rsidP="00A9509D">
      <w:pPr>
        <w:ind w:left="-567" w:right="-1"/>
        <w:jc w:val="both"/>
        <w:rPr>
          <w:rFonts w:asciiTheme="majorHAnsi" w:hAnsiTheme="majorHAnsi" w:cs="Calibri"/>
          <w:sz w:val="24"/>
          <w:szCs w:val="24"/>
        </w:rPr>
      </w:pPr>
      <w:r w:rsidRPr="00367E47">
        <w:rPr>
          <w:rFonts w:asciiTheme="majorHAnsi" w:hAnsiTheme="majorHAnsi" w:cs="Calibri"/>
          <w:sz w:val="24"/>
          <w:szCs w:val="24"/>
        </w:rPr>
        <w:t>b) Registro Comercial, no caso de empresa individual com atividades afins ao objeto de licitação;</w:t>
      </w:r>
    </w:p>
    <w:p w:rsidR="00A9509D" w:rsidRPr="00367E47" w:rsidRDefault="00A9509D" w:rsidP="00A9509D">
      <w:pPr>
        <w:ind w:left="-567" w:right="-1"/>
        <w:jc w:val="both"/>
        <w:rPr>
          <w:rFonts w:asciiTheme="majorHAnsi" w:hAnsiTheme="majorHAnsi" w:cs="Calibri"/>
          <w:sz w:val="24"/>
          <w:szCs w:val="24"/>
        </w:rPr>
      </w:pPr>
      <w:r w:rsidRPr="00367E47">
        <w:rPr>
          <w:rFonts w:asciiTheme="majorHAnsi" w:hAnsiTheme="majorHAnsi" w:cs="Calibri"/>
          <w:sz w:val="24"/>
          <w:szCs w:val="24"/>
        </w:rPr>
        <w:t>c) Ato constitutivo, estatuto ou contrato social ou firma individual em vigor, devidamente registrado, em se tratando de sociedades comerciais, e, no caso de sociedades por ações, acompanhado de documentos de eleição de seus administradores, com atividades afins ao objeto de licitação;</w:t>
      </w:r>
    </w:p>
    <w:p w:rsidR="00A9509D" w:rsidRPr="00584656" w:rsidRDefault="00A9509D" w:rsidP="00A9509D">
      <w:pPr>
        <w:ind w:left="-567" w:right="-1"/>
        <w:jc w:val="both"/>
        <w:rPr>
          <w:rFonts w:asciiTheme="majorHAnsi" w:hAnsiTheme="majorHAnsi" w:cs="Calibri"/>
          <w:sz w:val="24"/>
          <w:szCs w:val="24"/>
        </w:rPr>
      </w:pPr>
      <w:r w:rsidRPr="00367E47">
        <w:rPr>
          <w:rFonts w:asciiTheme="majorHAnsi" w:hAnsiTheme="majorHAnsi" w:cs="Calibri"/>
          <w:sz w:val="24"/>
          <w:szCs w:val="24"/>
        </w:rPr>
        <w:t xml:space="preserve">d) Inscrição do ato constitutivo, no caso de </w:t>
      </w:r>
      <w:r w:rsidRPr="00584656">
        <w:rPr>
          <w:rFonts w:asciiTheme="majorHAnsi" w:hAnsiTheme="majorHAnsi" w:cs="Calibri"/>
          <w:sz w:val="24"/>
          <w:szCs w:val="24"/>
        </w:rPr>
        <w:t>sociedades civis, acompanhada da prova de diretoria em exercício, com atividades afins ao objeto de licitação.</w:t>
      </w:r>
    </w:p>
    <w:p w:rsidR="00A9509D" w:rsidRPr="00584656" w:rsidRDefault="00A9509D" w:rsidP="00A9509D">
      <w:pPr>
        <w:ind w:left="-567" w:right="-1"/>
        <w:jc w:val="both"/>
        <w:rPr>
          <w:rFonts w:asciiTheme="majorHAnsi" w:hAnsiTheme="majorHAnsi" w:cs="Calibri"/>
          <w:sz w:val="24"/>
          <w:szCs w:val="24"/>
        </w:rPr>
      </w:pPr>
      <w:r w:rsidRPr="00584656">
        <w:rPr>
          <w:rFonts w:asciiTheme="majorHAnsi" w:hAnsiTheme="majorHAnsi" w:cs="Calibri"/>
          <w:sz w:val="24"/>
          <w:szCs w:val="24"/>
        </w:rPr>
        <w:t>e) Cópia do Alvará de funcionamento da empresa.</w:t>
      </w:r>
    </w:p>
    <w:p w:rsidR="00A9509D" w:rsidRPr="00367E47" w:rsidRDefault="00A9509D" w:rsidP="00A9509D">
      <w:pPr>
        <w:widowControl w:val="0"/>
        <w:autoSpaceDE w:val="0"/>
        <w:autoSpaceDN w:val="0"/>
        <w:adjustRightInd w:val="0"/>
        <w:ind w:left="-567" w:right="-1"/>
        <w:jc w:val="both"/>
        <w:rPr>
          <w:rFonts w:asciiTheme="majorHAnsi" w:hAnsiTheme="majorHAnsi" w:cs="Calibri"/>
          <w:color w:val="000000"/>
          <w:sz w:val="24"/>
          <w:szCs w:val="24"/>
          <w:u w:val="single"/>
          <w:shd w:val="clear" w:color="auto" w:fill="FFFFFF"/>
        </w:rPr>
      </w:pPr>
      <w:proofErr w:type="gramStart"/>
      <w:r w:rsidRPr="00367E47">
        <w:rPr>
          <w:rFonts w:asciiTheme="majorHAnsi" w:hAnsiTheme="majorHAnsi" w:cs="Calibri"/>
          <w:color w:val="000000"/>
          <w:sz w:val="24"/>
          <w:szCs w:val="24"/>
          <w:shd w:val="clear" w:color="auto" w:fill="FFFFFF"/>
        </w:rPr>
        <w:t>f)</w:t>
      </w:r>
      <w:proofErr w:type="gramEnd"/>
      <w:r w:rsidRPr="00367E47">
        <w:rPr>
          <w:rFonts w:asciiTheme="majorHAnsi" w:hAnsiTheme="majorHAnsi" w:cs="Calibri"/>
          <w:color w:val="000000"/>
          <w:sz w:val="24"/>
          <w:szCs w:val="24"/>
          <w:shd w:val="clear" w:color="auto" w:fill="FFFFFF"/>
        </w:rPr>
        <w:t xml:space="preserve">. </w:t>
      </w:r>
      <w:r w:rsidRPr="00367E47">
        <w:rPr>
          <w:rFonts w:asciiTheme="majorHAnsi" w:hAnsiTheme="majorHAnsi" w:cs="Calibri"/>
          <w:color w:val="000000"/>
          <w:sz w:val="24"/>
          <w:szCs w:val="24"/>
          <w:u w:val="single"/>
          <w:shd w:val="clear" w:color="auto" w:fill="FFFFFF"/>
        </w:rPr>
        <w:t xml:space="preserve">Em caso de participação através de envio de proposta via correio, serão exigidas as mesmas declarações dentro do envelope de habilitação, </w:t>
      </w:r>
      <w:proofErr w:type="gramStart"/>
      <w:r w:rsidRPr="00367E47">
        <w:rPr>
          <w:rFonts w:asciiTheme="majorHAnsi" w:hAnsiTheme="majorHAnsi" w:cs="Calibri"/>
          <w:color w:val="000000"/>
          <w:sz w:val="24"/>
          <w:szCs w:val="24"/>
          <w:u w:val="single"/>
          <w:shd w:val="clear" w:color="auto" w:fill="FFFFFF"/>
        </w:rPr>
        <w:t>sob pena</w:t>
      </w:r>
      <w:proofErr w:type="gramEnd"/>
      <w:r w:rsidRPr="00367E47">
        <w:rPr>
          <w:rFonts w:asciiTheme="majorHAnsi" w:hAnsiTheme="majorHAnsi" w:cs="Calibri"/>
          <w:color w:val="000000"/>
          <w:sz w:val="24"/>
          <w:szCs w:val="24"/>
          <w:u w:val="single"/>
          <w:shd w:val="clear" w:color="auto" w:fill="FFFFFF"/>
        </w:rPr>
        <w:t xml:space="preserve"> de não recebimento da mesma;</w:t>
      </w:r>
    </w:p>
    <w:p w:rsidR="00A9509D" w:rsidRPr="00367E47" w:rsidRDefault="00A9509D" w:rsidP="00A9509D">
      <w:pPr>
        <w:ind w:left="-567" w:right="-1"/>
        <w:jc w:val="both"/>
        <w:rPr>
          <w:rFonts w:asciiTheme="majorHAnsi" w:hAnsiTheme="majorHAnsi" w:cs="Calibri"/>
          <w:sz w:val="24"/>
          <w:szCs w:val="24"/>
        </w:rPr>
      </w:pPr>
      <w:r w:rsidRPr="00367E47">
        <w:rPr>
          <w:rFonts w:asciiTheme="majorHAnsi" w:hAnsiTheme="majorHAnsi" w:cs="Calibri"/>
          <w:sz w:val="24"/>
          <w:szCs w:val="24"/>
        </w:rPr>
        <w:t>PARAGRAFO ÚNICO: CASO A EMPRESA JÁ TENHA APRESENTADO O ATO CONSTITUTIVO OU ESTATUTO SOCIAL NO ATO DE CREDENCIAMENTO, NÃO SE FAZ NECESSÁRIO A SUA APRESENTAÇÃO NO ENVELOPE “DOCUMENTOS DE HABLITAÇÃO”.</w:t>
      </w:r>
    </w:p>
    <w:p w:rsidR="00A9509D" w:rsidRPr="00367E47" w:rsidRDefault="00A9509D" w:rsidP="00A9509D">
      <w:pPr>
        <w:ind w:left="-567" w:right="-1"/>
        <w:jc w:val="both"/>
        <w:rPr>
          <w:rFonts w:asciiTheme="majorHAnsi" w:hAnsiTheme="majorHAnsi" w:cs="Calibri"/>
          <w:sz w:val="24"/>
          <w:szCs w:val="24"/>
        </w:rPr>
      </w:pPr>
    </w:p>
    <w:p w:rsidR="00A9509D" w:rsidRPr="00367E47" w:rsidRDefault="00A9509D" w:rsidP="00A9509D">
      <w:pPr>
        <w:ind w:left="-567" w:right="-1"/>
        <w:jc w:val="both"/>
        <w:rPr>
          <w:rFonts w:asciiTheme="majorHAnsi" w:hAnsiTheme="majorHAnsi" w:cs="Calibri"/>
          <w:b/>
          <w:sz w:val="24"/>
          <w:szCs w:val="24"/>
        </w:rPr>
      </w:pPr>
      <w:r w:rsidRPr="00367E47">
        <w:rPr>
          <w:rFonts w:asciiTheme="majorHAnsi" w:hAnsiTheme="majorHAnsi" w:cs="Calibri"/>
          <w:b/>
          <w:sz w:val="24"/>
          <w:szCs w:val="24"/>
        </w:rPr>
        <w:t>9.2 DOCUMENTAÇÕES QUANTO À REGULARIDADE FISCAL E TRABALHISTA:</w:t>
      </w:r>
    </w:p>
    <w:p w:rsidR="00A9509D" w:rsidRPr="00367E47" w:rsidRDefault="00A9509D" w:rsidP="00A9509D">
      <w:pPr>
        <w:autoSpaceDE w:val="0"/>
        <w:autoSpaceDN w:val="0"/>
        <w:adjustRightInd w:val="0"/>
        <w:ind w:left="-567" w:right="-1"/>
        <w:jc w:val="both"/>
        <w:rPr>
          <w:rFonts w:asciiTheme="majorHAnsi" w:hAnsiTheme="majorHAnsi" w:cs="Calibri"/>
          <w:sz w:val="24"/>
          <w:szCs w:val="24"/>
        </w:rPr>
      </w:pPr>
      <w:r w:rsidRPr="00367E47">
        <w:rPr>
          <w:rFonts w:asciiTheme="majorHAnsi" w:hAnsiTheme="majorHAnsi" w:cs="Calibri"/>
          <w:bCs/>
          <w:sz w:val="24"/>
          <w:szCs w:val="24"/>
        </w:rPr>
        <w:t>9.2.1 C</w:t>
      </w:r>
      <w:r w:rsidRPr="00367E47">
        <w:rPr>
          <w:rFonts w:asciiTheme="majorHAnsi" w:hAnsiTheme="majorHAnsi" w:cs="Calibri"/>
          <w:sz w:val="24"/>
          <w:szCs w:val="24"/>
        </w:rPr>
        <w:t>omprovar a situação de regularidade, para fins de habilitação no certame, com a documentação listada nas alíneas do subitem 9.2.2 deste Edital, em original ou cópia autenticada por cartório competente ou por servidor do órgão licitante.</w:t>
      </w:r>
    </w:p>
    <w:p w:rsidR="00A9509D" w:rsidRPr="00367E47" w:rsidRDefault="00A9509D" w:rsidP="00A9509D">
      <w:pPr>
        <w:autoSpaceDE w:val="0"/>
        <w:autoSpaceDN w:val="0"/>
        <w:adjustRightInd w:val="0"/>
        <w:ind w:left="-567" w:right="-1"/>
        <w:jc w:val="both"/>
        <w:rPr>
          <w:rFonts w:asciiTheme="majorHAnsi" w:hAnsiTheme="majorHAnsi" w:cs="Calibri"/>
          <w:bCs/>
          <w:sz w:val="24"/>
          <w:szCs w:val="24"/>
        </w:rPr>
      </w:pPr>
      <w:r w:rsidRPr="00367E47">
        <w:rPr>
          <w:rFonts w:asciiTheme="majorHAnsi" w:hAnsiTheme="majorHAnsi" w:cs="Calibri"/>
          <w:bCs/>
          <w:sz w:val="24"/>
          <w:szCs w:val="24"/>
        </w:rPr>
        <w:t xml:space="preserve">a) </w:t>
      </w:r>
      <w:r w:rsidRPr="00367E47">
        <w:rPr>
          <w:rFonts w:asciiTheme="majorHAnsi" w:hAnsiTheme="majorHAnsi" w:cs="Calibri"/>
          <w:sz w:val="24"/>
          <w:szCs w:val="24"/>
        </w:rPr>
        <w:t xml:space="preserve">Os documentos a serem apresentados pelo licitante ao (a) Pregoeiro (a), que deverão estar </w:t>
      </w:r>
      <w:r w:rsidRPr="00367E47">
        <w:rPr>
          <w:rFonts w:asciiTheme="majorHAnsi" w:hAnsiTheme="majorHAnsi" w:cs="Calibri"/>
          <w:bCs/>
          <w:sz w:val="24"/>
          <w:szCs w:val="24"/>
        </w:rPr>
        <w:t xml:space="preserve">em vigor na data de disputa do </w:t>
      </w:r>
      <w:r w:rsidR="00D656DA">
        <w:rPr>
          <w:rFonts w:asciiTheme="majorHAnsi" w:hAnsiTheme="majorHAnsi" w:cs="Calibri"/>
          <w:bCs/>
          <w:sz w:val="24"/>
          <w:szCs w:val="24"/>
        </w:rPr>
        <w:t>item.</w:t>
      </w:r>
    </w:p>
    <w:p w:rsidR="00A9509D" w:rsidRPr="00367E47" w:rsidRDefault="00A9509D" w:rsidP="00A9509D">
      <w:pPr>
        <w:autoSpaceDE w:val="0"/>
        <w:autoSpaceDN w:val="0"/>
        <w:adjustRightInd w:val="0"/>
        <w:ind w:left="-567" w:right="-1"/>
        <w:jc w:val="both"/>
        <w:rPr>
          <w:rFonts w:asciiTheme="majorHAnsi" w:hAnsiTheme="majorHAnsi" w:cs="Calibri"/>
          <w:sz w:val="24"/>
          <w:szCs w:val="24"/>
        </w:rPr>
      </w:pPr>
      <w:r w:rsidRPr="00367E47">
        <w:rPr>
          <w:rFonts w:asciiTheme="majorHAnsi" w:hAnsiTheme="majorHAnsi" w:cs="Calibri"/>
          <w:bCs/>
          <w:sz w:val="24"/>
          <w:szCs w:val="24"/>
        </w:rPr>
        <w:t xml:space="preserve">9.2.2 </w:t>
      </w:r>
      <w:r w:rsidRPr="00367E47">
        <w:rPr>
          <w:rFonts w:asciiTheme="majorHAnsi" w:hAnsiTheme="majorHAnsi" w:cs="Calibri"/>
          <w:sz w:val="24"/>
          <w:szCs w:val="24"/>
        </w:rPr>
        <w:t>O licitante deverá apresentar os documentos relacionados a seguir:</w:t>
      </w:r>
    </w:p>
    <w:p w:rsidR="00A9509D" w:rsidRPr="00367E47" w:rsidRDefault="00A9509D" w:rsidP="00A9509D">
      <w:pPr>
        <w:widowControl w:val="0"/>
        <w:autoSpaceDE w:val="0"/>
        <w:autoSpaceDN w:val="0"/>
        <w:adjustRightInd w:val="0"/>
        <w:ind w:left="-567" w:right="-1"/>
        <w:jc w:val="both"/>
        <w:rPr>
          <w:rFonts w:asciiTheme="majorHAnsi" w:hAnsiTheme="majorHAnsi" w:cs="Calibri"/>
          <w:sz w:val="24"/>
          <w:szCs w:val="24"/>
        </w:rPr>
      </w:pPr>
      <w:r w:rsidRPr="00367E47">
        <w:rPr>
          <w:rFonts w:asciiTheme="majorHAnsi" w:hAnsiTheme="majorHAnsi" w:cs="Calibri"/>
          <w:bCs/>
          <w:sz w:val="24"/>
          <w:szCs w:val="24"/>
        </w:rPr>
        <w:t>a)</w:t>
      </w:r>
      <w:r w:rsidRPr="00367E47">
        <w:rPr>
          <w:rFonts w:asciiTheme="majorHAnsi" w:hAnsiTheme="majorHAnsi" w:cs="Calibri"/>
          <w:sz w:val="24"/>
          <w:szCs w:val="24"/>
        </w:rPr>
        <w:t xml:space="preserve"> Prova de regularidade para com a Fazenda Federal: Certidão de Tributos e Contribuições Federais e da Dívida Ativa da União e regularidade junto à Seguridade Social – INSS podendo retirada no site www.receita.fazenda.gov.br.</w:t>
      </w:r>
    </w:p>
    <w:p w:rsidR="00A9509D" w:rsidRPr="00367E47" w:rsidRDefault="00A9509D" w:rsidP="00A9509D">
      <w:pPr>
        <w:widowControl w:val="0"/>
        <w:autoSpaceDE w:val="0"/>
        <w:autoSpaceDN w:val="0"/>
        <w:adjustRightInd w:val="0"/>
        <w:ind w:left="-567" w:right="-1"/>
        <w:jc w:val="both"/>
        <w:rPr>
          <w:rFonts w:asciiTheme="majorHAnsi" w:hAnsiTheme="majorHAnsi" w:cs="Calibri"/>
          <w:sz w:val="24"/>
          <w:szCs w:val="24"/>
        </w:rPr>
      </w:pPr>
      <w:r w:rsidRPr="00367E47">
        <w:rPr>
          <w:rFonts w:asciiTheme="majorHAnsi" w:hAnsiTheme="majorHAnsi" w:cs="Calibri"/>
          <w:bCs/>
          <w:sz w:val="24"/>
          <w:szCs w:val="24"/>
        </w:rPr>
        <w:t>b)</w:t>
      </w:r>
      <w:r w:rsidRPr="00367E47">
        <w:rPr>
          <w:rFonts w:asciiTheme="majorHAnsi" w:hAnsiTheme="majorHAnsi" w:cs="Calibri"/>
          <w:sz w:val="24"/>
          <w:szCs w:val="24"/>
        </w:rPr>
        <w:t xml:space="preserve"> Prova de regularidade fiscal para com a Fazenda Estadual do domicílio ou sede da licitante, expedida pelo órgão competente, podendo ser retirada no site www.sefaz.mt.gov.br.</w:t>
      </w:r>
    </w:p>
    <w:p w:rsidR="00A9509D" w:rsidRPr="00367E47" w:rsidRDefault="00A9509D" w:rsidP="00A9509D">
      <w:pPr>
        <w:widowControl w:val="0"/>
        <w:autoSpaceDE w:val="0"/>
        <w:autoSpaceDN w:val="0"/>
        <w:adjustRightInd w:val="0"/>
        <w:ind w:left="-567" w:right="-1"/>
        <w:jc w:val="both"/>
        <w:rPr>
          <w:rFonts w:asciiTheme="majorHAnsi" w:hAnsiTheme="majorHAnsi" w:cs="Calibri"/>
          <w:sz w:val="24"/>
          <w:szCs w:val="24"/>
        </w:rPr>
      </w:pPr>
      <w:r w:rsidRPr="00367E47">
        <w:rPr>
          <w:rFonts w:asciiTheme="majorHAnsi" w:hAnsiTheme="majorHAnsi" w:cs="Calibri"/>
          <w:bCs/>
          <w:sz w:val="24"/>
          <w:szCs w:val="24"/>
        </w:rPr>
        <w:t>c)</w:t>
      </w:r>
      <w:r w:rsidRPr="00367E47">
        <w:rPr>
          <w:rFonts w:asciiTheme="majorHAnsi" w:hAnsiTheme="majorHAnsi" w:cs="Calibri"/>
          <w:sz w:val="24"/>
          <w:szCs w:val="24"/>
        </w:rPr>
        <w:t xml:space="preserve"> Prova de regularidade fiscal para com a Fazenda Municipal do domicílio ou sede da licitante, expedida pelo órgão competente.</w:t>
      </w:r>
    </w:p>
    <w:p w:rsidR="00A9509D" w:rsidRPr="00367E47" w:rsidRDefault="00A9509D" w:rsidP="00A9509D">
      <w:pPr>
        <w:autoSpaceDE w:val="0"/>
        <w:autoSpaceDN w:val="0"/>
        <w:adjustRightInd w:val="0"/>
        <w:ind w:left="-567" w:right="-1"/>
        <w:jc w:val="both"/>
        <w:rPr>
          <w:rFonts w:asciiTheme="majorHAnsi" w:hAnsiTheme="majorHAnsi" w:cs="Calibri"/>
          <w:sz w:val="24"/>
          <w:szCs w:val="24"/>
        </w:rPr>
      </w:pPr>
      <w:r w:rsidRPr="00367E47">
        <w:rPr>
          <w:rFonts w:asciiTheme="majorHAnsi" w:hAnsiTheme="majorHAnsi" w:cs="Calibri"/>
          <w:bCs/>
          <w:sz w:val="24"/>
          <w:szCs w:val="24"/>
        </w:rPr>
        <w:t>d)</w:t>
      </w:r>
      <w:r w:rsidRPr="00367E47">
        <w:rPr>
          <w:rFonts w:asciiTheme="majorHAnsi" w:hAnsiTheme="majorHAnsi" w:cs="Calibri"/>
          <w:sz w:val="24"/>
          <w:szCs w:val="24"/>
        </w:rPr>
        <w:t xml:space="preserve"> Prova de regularidade perante o FGTS, podendo ser retirada no site www.caixa.gov.br.</w:t>
      </w:r>
    </w:p>
    <w:p w:rsidR="00A9509D" w:rsidRPr="00367E47" w:rsidRDefault="00A9509D" w:rsidP="00A9509D">
      <w:pPr>
        <w:widowControl w:val="0"/>
        <w:autoSpaceDE w:val="0"/>
        <w:autoSpaceDN w:val="0"/>
        <w:adjustRightInd w:val="0"/>
        <w:ind w:left="-567" w:right="-1"/>
        <w:jc w:val="both"/>
        <w:rPr>
          <w:rFonts w:asciiTheme="majorHAnsi" w:hAnsiTheme="majorHAnsi" w:cs="Calibri"/>
          <w:sz w:val="24"/>
          <w:szCs w:val="24"/>
        </w:rPr>
      </w:pPr>
      <w:r w:rsidRPr="00367E47">
        <w:rPr>
          <w:rFonts w:asciiTheme="majorHAnsi" w:hAnsiTheme="majorHAnsi" w:cs="Calibri"/>
          <w:sz w:val="24"/>
          <w:szCs w:val="24"/>
        </w:rPr>
        <w:t>e) Cópia do cartão do CNPJ.</w:t>
      </w:r>
    </w:p>
    <w:p w:rsidR="00A9509D" w:rsidRPr="00367E47" w:rsidRDefault="00A9509D" w:rsidP="00A9509D">
      <w:pPr>
        <w:widowControl w:val="0"/>
        <w:autoSpaceDE w:val="0"/>
        <w:autoSpaceDN w:val="0"/>
        <w:adjustRightInd w:val="0"/>
        <w:ind w:left="-567" w:right="-1"/>
        <w:jc w:val="both"/>
        <w:rPr>
          <w:rFonts w:asciiTheme="majorHAnsi" w:hAnsiTheme="majorHAnsi" w:cs="Calibri"/>
          <w:sz w:val="24"/>
          <w:szCs w:val="24"/>
        </w:rPr>
      </w:pPr>
      <w:r w:rsidRPr="00367E47">
        <w:rPr>
          <w:rFonts w:asciiTheme="majorHAnsi" w:hAnsiTheme="majorHAnsi" w:cs="Calibri"/>
          <w:sz w:val="24"/>
          <w:szCs w:val="24"/>
        </w:rPr>
        <w:t>f) Prova de regularidade com a Justiça do Trabalho (CNDT).</w:t>
      </w:r>
    </w:p>
    <w:p w:rsidR="00A9509D" w:rsidRPr="00367E47" w:rsidRDefault="00A9509D" w:rsidP="00A9509D">
      <w:pPr>
        <w:widowControl w:val="0"/>
        <w:autoSpaceDE w:val="0"/>
        <w:autoSpaceDN w:val="0"/>
        <w:adjustRightInd w:val="0"/>
        <w:ind w:left="-567" w:right="-1"/>
        <w:jc w:val="both"/>
        <w:rPr>
          <w:rFonts w:asciiTheme="majorHAnsi" w:hAnsiTheme="majorHAnsi" w:cs="Calibri"/>
          <w:sz w:val="24"/>
          <w:szCs w:val="24"/>
        </w:rPr>
      </w:pPr>
      <w:r w:rsidRPr="00367E47">
        <w:rPr>
          <w:rFonts w:asciiTheme="majorHAnsi" w:hAnsiTheme="majorHAnsi" w:cs="Calibri"/>
          <w:sz w:val="24"/>
          <w:szCs w:val="24"/>
        </w:rPr>
        <w:t xml:space="preserve">* Nas certidões que nelas não houver prazo de validade, será considerado como prazo, 30 (trinta) </w:t>
      </w:r>
      <w:r w:rsidRPr="00367E47">
        <w:rPr>
          <w:rFonts w:asciiTheme="majorHAnsi" w:hAnsiTheme="majorHAnsi" w:cs="Calibri"/>
          <w:sz w:val="24"/>
          <w:szCs w:val="24"/>
        </w:rPr>
        <w:lastRenderedPageBreak/>
        <w:t>dias após emissão das mesmas.</w:t>
      </w:r>
    </w:p>
    <w:p w:rsidR="00A9509D" w:rsidRPr="00367E47" w:rsidRDefault="00A9509D" w:rsidP="00A9509D">
      <w:pPr>
        <w:autoSpaceDE w:val="0"/>
        <w:autoSpaceDN w:val="0"/>
        <w:adjustRightInd w:val="0"/>
        <w:ind w:left="-567" w:right="-1"/>
        <w:jc w:val="both"/>
        <w:rPr>
          <w:rFonts w:asciiTheme="majorHAnsi" w:hAnsiTheme="majorHAnsi" w:cs="Calibri"/>
          <w:sz w:val="24"/>
          <w:szCs w:val="24"/>
        </w:rPr>
      </w:pPr>
      <w:r w:rsidRPr="00367E47">
        <w:rPr>
          <w:rFonts w:asciiTheme="majorHAnsi" w:hAnsiTheme="majorHAnsi" w:cs="Calibri"/>
          <w:b/>
          <w:bCs/>
          <w:sz w:val="24"/>
          <w:szCs w:val="24"/>
        </w:rPr>
        <w:t>9.2.3</w:t>
      </w:r>
      <w:r w:rsidRPr="00367E47">
        <w:rPr>
          <w:rFonts w:asciiTheme="majorHAnsi" w:hAnsiTheme="majorHAnsi" w:cs="Calibri"/>
          <w:bCs/>
          <w:sz w:val="24"/>
          <w:szCs w:val="24"/>
        </w:rPr>
        <w:t xml:space="preserve"> - </w:t>
      </w:r>
      <w:r w:rsidRPr="00367E47">
        <w:rPr>
          <w:rFonts w:asciiTheme="majorHAnsi" w:hAnsiTheme="majorHAnsi" w:cs="Calibri"/>
          <w:sz w:val="24"/>
          <w:szCs w:val="24"/>
        </w:rPr>
        <w:t xml:space="preserve">Para efeito do julgamento de habilitação, o (a) Pregoeiro (a) considerará como referência para validação dos documentos, a data da disputa do </w:t>
      </w:r>
      <w:r w:rsidR="00D656DA">
        <w:rPr>
          <w:rFonts w:asciiTheme="majorHAnsi" w:hAnsiTheme="majorHAnsi" w:cs="Calibri"/>
          <w:sz w:val="24"/>
          <w:szCs w:val="24"/>
        </w:rPr>
        <w:t>item</w:t>
      </w:r>
      <w:r w:rsidRPr="00367E47">
        <w:rPr>
          <w:rFonts w:asciiTheme="majorHAnsi" w:hAnsiTheme="majorHAnsi" w:cs="Calibri"/>
          <w:sz w:val="24"/>
          <w:szCs w:val="24"/>
        </w:rPr>
        <w:t>.</w:t>
      </w:r>
    </w:p>
    <w:p w:rsidR="00A9509D" w:rsidRPr="00367E47" w:rsidRDefault="00A9509D" w:rsidP="00A9509D">
      <w:pPr>
        <w:autoSpaceDE w:val="0"/>
        <w:autoSpaceDN w:val="0"/>
        <w:adjustRightInd w:val="0"/>
        <w:ind w:left="-567" w:right="-1"/>
        <w:jc w:val="both"/>
        <w:rPr>
          <w:rFonts w:asciiTheme="majorHAnsi" w:hAnsiTheme="majorHAnsi" w:cs="Calibri"/>
          <w:sz w:val="24"/>
          <w:szCs w:val="24"/>
          <w:u w:val="single"/>
        </w:rPr>
      </w:pPr>
      <w:r w:rsidRPr="00367E47">
        <w:rPr>
          <w:rFonts w:asciiTheme="majorHAnsi" w:hAnsiTheme="majorHAnsi" w:cs="Calibri"/>
          <w:b/>
          <w:bCs/>
          <w:sz w:val="24"/>
          <w:szCs w:val="24"/>
        </w:rPr>
        <w:t>9.2.4</w:t>
      </w:r>
      <w:r w:rsidRPr="00367E47">
        <w:rPr>
          <w:rFonts w:asciiTheme="majorHAnsi" w:hAnsiTheme="majorHAnsi" w:cs="Calibri"/>
          <w:bCs/>
          <w:sz w:val="24"/>
          <w:szCs w:val="24"/>
        </w:rPr>
        <w:t xml:space="preserve"> O (a) Pregoeiro</w:t>
      </w:r>
      <w:r w:rsidRPr="00367E47">
        <w:rPr>
          <w:rFonts w:asciiTheme="majorHAnsi" w:hAnsiTheme="majorHAnsi" w:cs="Calibri"/>
          <w:sz w:val="24"/>
          <w:szCs w:val="24"/>
        </w:rPr>
        <w:t xml:space="preserve"> (a) encaminhará os documentos comprobatórios da situação de regularidade à </w:t>
      </w:r>
      <w:r w:rsidRPr="00367E47">
        <w:rPr>
          <w:rFonts w:asciiTheme="majorHAnsi" w:hAnsiTheme="majorHAnsi" w:cs="Calibri"/>
          <w:sz w:val="24"/>
          <w:szCs w:val="24"/>
          <w:u w:val="single"/>
        </w:rPr>
        <w:t>Comissão Municipal de Licitação e Julgamento para que seja procedido o cadastramento do licitante junto ao Sistema Único de Cadastramento dos Fornecedores.</w:t>
      </w:r>
    </w:p>
    <w:p w:rsidR="00A9509D" w:rsidRPr="00367E47" w:rsidRDefault="00A9509D" w:rsidP="00A9509D">
      <w:pPr>
        <w:autoSpaceDE w:val="0"/>
        <w:autoSpaceDN w:val="0"/>
        <w:adjustRightInd w:val="0"/>
        <w:ind w:left="-567" w:right="-1"/>
        <w:jc w:val="both"/>
        <w:rPr>
          <w:rFonts w:asciiTheme="majorHAnsi" w:hAnsiTheme="majorHAnsi" w:cs="Calibri"/>
          <w:sz w:val="24"/>
          <w:szCs w:val="24"/>
        </w:rPr>
      </w:pPr>
      <w:r w:rsidRPr="00367E47">
        <w:rPr>
          <w:rFonts w:asciiTheme="majorHAnsi" w:hAnsiTheme="majorHAnsi" w:cs="Calibri"/>
          <w:bCs/>
          <w:sz w:val="24"/>
          <w:szCs w:val="24"/>
        </w:rPr>
        <w:t xml:space="preserve">a) </w:t>
      </w:r>
      <w:r w:rsidRPr="00367E47">
        <w:rPr>
          <w:rFonts w:asciiTheme="majorHAnsi" w:hAnsiTheme="majorHAnsi" w:cs="Calibri"/>
          <w:sz w:val="24"/>
          <w:szCs w:val="24"/>
        </w:rPr>
        <w:t>Se por quaisquer razões não ocorrer o deferimento do cadastro pelo órgão competente, a Comissão do Pregão inabilitará o licitante, prosseguindo o certame conforme subitem.</w:t>
      </w:r>
    </w:p>
    <w:p w:rsidR="00A9509D" w:rsidRPr="00367E47" w:rsidRDefault="00A9509D" w:rsidP="00A9509D">
      <w:pPr>
        <w:autoSpaceDE w:val="0"/>
        <w:autoSpaceDN w:val="0"/>
        <w:adjustRightInd w:val="0"/>
        <w:ind w:left="-567" w:right="-1"/>
        <w:jc w:val="both"/>
        <w:rPr>
          <w:rFonts w:asciiTheme="majorHAnsi" w:hAnsiTheme="majorHAnsi" w:cs="Calibri"/>
          <w:sz w:val="24"/>
          <w:szCs w:val="24"/>
        </w:rPr>
      </w:pPr>
      <w:r w:rsidRPr="00367E47">
        <w:rPr>
          <w:rFonts w:asciiTheme="majorHAnsi" w:hAnsiTheme="majorHAnsi" w:cs="Calibri"/>
          <w:bCs/>
          <w:sz w:val="24"/>
          <w:szCs w:val="24"/>
        </w:rPr>
        <w:t>9.2.5 O (a) Pregoeiro (a)</w:t>
      </w:r>
      <w:r w:rsidRPr="00367E47">
        <w:rPr>
          <w:rFonts w:asciiTheme="majorHAnsi" w:hAnsiTheme="majorHAnsi" w:cs="Calibri"/>
          <w:sz w:val="24"/>
          <w:szCs w:val="24"/>
        </w:rPr>
        <w:t xml:space="preserve"> reserva-se o direito de solicitar dos licitantes, em qualquer tempo, no curso da licitação, quaisquer esclarecimentos sobre documentos já entregues, fixando-lhes prazo para atendimento.</w:t>
      </w:r>
    </w:p>
    <w:p w:rsidR="00A9509D" w:rsidRPr="00367E47" w:rsidRDefault="00A9509D" w:rsidP="00A9509D">
      <w:pPr>
        <w:autoSpaceDE w:val="0"/>
        <w:autoSpaceDN w:val="0"/>
        <w:adjustRightInd w:val="0"/>
        <w:ind w:left="-567" w:right="-1"/>
        <w:jc w:val="both"/>
        <w:rPr>
          <w:rFonts w:asciiTheme="majorHAnsi" w:hAnsiTheme="majorHAnsi" w:cs="Calibri"/>
          <w:b/>
          <w:sz w:val="24"/>
          <w:szCs w:val="24"/>
        </w:rPr>
      </w:pPr>
    </w:p>
    <w:p w:rsidR="00D55968" w:rsidRDefault="00CB6E95" w:rsidP="001505F7">
      <w:pPr>
        <w:autoSpaceDE w:val="0"/>
        <w:autoSpaceDN w:val="0"/>
        <w:adjustRightInd w:val="0"/>
        <w:ind w:left="-567" w:right="-1"/>
        <w:jc w:val="both"/>
        <w:rPr>
          <w:rFonts w:asciiTheme="majorHAnsi" w:hAnsiTheme="majorHAnsi" w:cstheme="minorHAnsi"/>
          <w:sz w:val="24"/>
          <w:szCs w:val="24"/>
        </w:rPr>
      </w:pPr>
      <w:r w:rsidRPr="00367E47">
        <w:rPr>
          <w:rFonts w:asciiTheme="majorHAnsi" w:hAnsiTheme="majorHAnsi" w:cstheme="minorHAnsi"/>
          <w:b/>
          <w:sz w:val="24"/>
          <w:szCs w:val="24"/>
        </w:rPr>
        <w:t>9.3 DOCUMENTAÇÕES QUANTO À QUALIFICAÇÃO TÉCNICA.</w:t>
      </w:r>
    </w:p>
    <w:p w:rsidR="001505F7" w:rsidRPr="001505F7" w:rsidRDefault="001505F7" w:rsidP="001505F7">
      <w:pPr>
        <w:autoSpaceDE w:val="0"/>
        <w:autoSpaceDN w:val="0"/>
        <w:adjustRightInd w:val="0"/>
        <w:ind w:left="-567"/>
        <w:jc w:val="both"/>
        <w:rPr>
          <w:rFonts w:asciiTheme="majorHAnsi" w:hAnsiTheme="majorHAnsi"/>
          <w:sz w:val="24"/>
          <w:szCs w:val="24"/>
        </w:rPr>
      </w:pPr>
      <w:r>
        <w:rPr>
          <w:rFonts w:asciiTheme="majorHAnsi" w:hAnsiTheme="majorHAnsi"/>
          <w:sz w:val="24"/>
          <w:szCs w:val="24"/>
        </w:rPr>
        <w:t>9.3</w:t>
      </w:r>
      <w:r w:rsidRPr="001505F7">
        <w:rPr>
          <w:rFonts w:asciiTheme="majorHAnsi" w:hAnsiTheme="majorHAnsi"/>
          <w:sz w:val="24"/>
          <w:szCs w:val="24"/>
        </w:rPr>
        <w:t xml:space="preserve">.1 - Certidão de registro da empresa e de seus responsáveis técnicos (engenheiro sanitarista) no Conselho Regional de Engenharia e Agronomia – CREA. </w:t>
      </w:r>
    </w:p>
    <w:p w:rsidR="001505F7" w:rsidRPr="001505F7" w:rsidRDefault="001505F7" w:rsidP="001505F7">
      <w:pPr>
        <w:autoSpaceDE w:val="0"/>
        <w:autoSpaceDN w:val="0"/>
        <w:adjustRightInd w:val="0"/>
        <w:ind w:left="-567"/>
        <w:jc w:val="both"/>
        <w:rPr>
          <w:rFonts w:asciiTheme="majorHAnsi" w:hAnsiTheme="majorHAnsi"/>
          <w:sz w:val="24"/>
          <w:szCs w:val="24"/>
        </w:rPr>
      </w:pPr>
      <w:r>
        <w:rPr>
          <w:rFonts w:asciiTheme="majorHAnsi" w:hAnsiTheme="majorHAnsi"/>
          <w:sz w:val="24"/>
          <w:szCs w:val="24"/>
        </w:rPr>
        <w:t>9.3</w:t>
      </w:r>
      <w:r w:rsidRPr="001505F7">
        <w:rPr>
          <w:rFonts w:asciiTheme="majorHAnsi" w:hAnsiTheme="majorHAnsi"/>
          <w:sz w:val="24"/>
          <w:szCs w:val="24"/>
        </w:rPr>
        <w:t>.2 - Licença de Operação para Coleta, Transporte, Armazenamento, Tratamento e disposição final dos resíduos de saúde (classe I).</w:t>
      </w:r>
    </w:p>
    <w:p w:rsidR="001505F7" w:rsidRPr="001505F7" w:rsidRDefault="001505F7" w:rsidP="001505F7">
      <w:pPr>
        <w:autoSpaceDE w:val="0"/>
        <w:autoSpaceDN w:val="0"/>
        <w:adjustRightInd w:val="0"/>
        <w:ind w:left="-567"/>
        <w:jc w:val="both"/>
        <w:rPr>
          <w:rFonts w:asciiTheme="majorHAnsi" w:hAnsiTheme="majorHAnsi"/>
          <w:sz w:val="24"/>
          <w:szCs w:val="24"/>
        </w:rPr>
      </w:pPr>
      <w:r>
        <w:rPr>
          <w:rFonts w:asciiTheme="majorHAnsi" w:hAnsiTheme="majorHAnsi"/>
          <w:sz w:val="24"/>
          <w:szCs w:val="24"/>
        </w:rPr>
        <w:t>9.3</w:t>
      </w:r>
      <w:r w:rsidRPr="001505F7">
        <w:rPr>
          <w:rFonts w:asciiTheme="majorHAnsi" w:hAnsiTheme="majorHAnsi"/>
          <w:sz w:val="24"/>
          <w:szCs w:val="24"/>
        </w:rPr>
        <w:t>.2.1 - Será permitida a subcontratação para a realização dos serviços de tratamento e disposição final dos resíduos de saúde. Deverá ser apresentada a Licença de Operação e carta de Anuência/Aceite/Contrato ou qualquer outro documento que crie direitos e obrigações entre as partes, permitindo ao Município fiscalizar o caminho percorrido pelos resíduos desde a geração até o seu destino final.</w:t>
      </w:r>
    </w:p>
    <w:p w:rsidR="001505F7" w:rsidRPr="001505F7" w:rsidRDefault="001505F7" w:rsidP="001505F7">
      <w:pPr>
        <w:autoSpaceDE w:val="0"/>
        <w:autoSpaceDN w:val="0"/>
        <w:adjustRightInd w:val="0"/>
        <w:ind w:left="-567"/>
        <w:jc w:val="both"/>
        <w:rPr>
          <w:rFonts w:asciiTheme="majorHAnsi" w:hAnsiTheme="majorHAnsi"/>
          <w:sz w:val="24"/>
          <w:szCs w:val="24"/>
        </w:rPr>
      </w:pPr>
      <w:r>
        <w:rPr>
          <w:rFonts w:asciiTheme="majorHAnsi" w:hAnsiTheme="majorHAnsi"/>
          <w:sz w:val="24"/>
          <w:szCs w:val="24"/>
        </w:rPr>
        <w:t>9.3.4</w:t>
      </w:r>
      <w:r w:rsidRPr="001505F7">
        <w:rPr>
          <w:rFonts w:asciiTheme="majorHAnsi" w:hAnsiTheme="majorHAnsi"/>
          <w:sz w:val="24"/>
          <w:szCs w:val="24"/>
        </w:rPr>
        <w:t xml:space="preserve"> - Certificado de inspeção dos produtos perigosos emitido pelo INMETRO e o Certificado de inspeção Veicular-CIV;</w:t>
      </w:r>
    </w:p>
    <w:p w:rsidR="001505F7" w:rsidRPr="001505F7" w:rsidRDefault="001505F7" w:rsidP="001505F7">
      <w:pPr>
        <w:autoSpaceDE w:val="0"/>
        <w:autoSpaceDN w:val="0"/>
        <w:adjustRightInd w:val="0"/>
        <w:ind w:left="-567"/>
        <w:jc w:val="both"/>
        <w:rPr>
          <w:rFonts w:asciiTheme="majorHAnsi" w:hAnsiTheme="majorHAnsi"/>
          <w:sz w:val="24"/>
          <w:szCs w:val="24"/>
        </w:rPr>
      </w:pPr>
      <w:r>
        <w:rPr>
          <w:rFonts w:asciiTheme="majorHAnsi" w:hAnsiTheme="majorHAnsi"/>
          <w:sz w:val="24"/>
          <w:szCs w:val="24"/>
        </w:rPr>
        <w:t>9.3.5</w:t>
      </w:r>
      <w:r w:rsidRPr="001505F7">
        <w:rPr>
          <w:rFonts w:asciiTheme="majorHAnsi" w:hAnsiTheme="majorHAnsi"/>
          <w:sz w:val="24"/>
          <w:szCs w:val="24"/>
        </w:rPr>
        <w:t xml:space="preserve"> - Certificado para movimentação e operação de produtos perigosos (MOOP), do motorista responsável pela coleta, emitida pelo Órgão competente, acompanhado de comprovante de vínculo empregatício com a empresa licitante;</w:t>
      </w:r>
    </w:p>
    <w:p w:rsidR="001505F7" w:rsidRPr="001505F7" w:rsidRDefault="001505F7" w:rsidP="001505F7">
      <w:pPr>
        <w:autoSpaceDE w:val="0"/>
        <w:autoSpaceDN w:val="0"/>
        <w:adjustRightInd w:val="0"/>
        <w:ind w:left="-567"/>
        <w:jc w:val="both"/>
        <w:rPr>
          <w:rFonts w:asciiTheme="majorHAnsi" w:hAnsiTheme="majorHAnsi"/>
          <w:sz w:val="24"/>
          <w:szCs w:val="24"/>
        </w:rPr>
      </w:pPr>
      <w:r>
        <w:rPr>
          <w:rFonts w:asciiTheme="majorHAnsi" w:hAnsiTheme="majorHAnsi"/>
          <w:sz w:val="24"/>
          <w:szCs w:val="24"/>
        </w:rPr>
        <w:t>9.3.6</w:t>
      </w:r>
      <w:r w:rsidRPr="001505F7">
        <w:rPr>
          <w:rFonts w:asciiTheme="majorHAnsi" w:hAnsiTheme="majorHAnsi"/>
          <w:sz w:val="24"/>
          <w:szCs w:val="24"/>
        </w:rPr>
        <w:t xml:space="preserve"> - Alvará de funcionamento e localização, compatível e pertinente com o objeto da licitação;</w:t>
      </w:r>
    </w:p>
    <w:p w:rsidR="001505F7" w:rsidRPr="001505F7" w:rsidRDefault="001505F7" w:rsidP="001505F7">
      <w:pPr>
        <w:autoSpaceDE w:val="0"/>
        <w:autoSpaceDN w:val="0"/>
        <w:adjustRightInd w:val="0"/>
        <w:ind w:left="-567"/>
        <w:jc w:val="both"/>
        <w:rPr>
          <w:rFonts w:asciiTheme="majorHAnsi" w:hAnsiTheme="majorHAnsi"/>
          <w:sz w:val="24"/>
          <w:szCs w:val="24"/>
        </w:rPr>
      </w:pPr>
      <w:r>
        <w:rPr>
          <w:rFonts w:asciiTheme="majorHAnsi" w:hAnsiTheme="majorHAnsi"/>
          <w:sz w:val="24"/>
          <w:szCs w:val="24"/>
        </w:rPr>
        <w:t>9.3.7</w:t>
      </w:r>
      <w:r w:rsidRPr="001505F7">
        <w:rPr>
          <w:rFonts w:asciiTheme="majorHAnsi" w:hAnsiTheme="majorHAnsi"/>
          <w:sz w:val="24"/>
          <w:szCs w:val="24"/>
        </w:rPr>
        <w:t xml:space="preserve"> - Prova de Inscrição municipal (Alvara Sanitário) compatível e pertinente com o objeto da licitação.</w:t>
      </w:r>
    </w:p>
    <w:p w:rsidR="001505F7" w:rsidRPr="001505F7" w:rsidRDefault="001505F7" w:rsidP="001505F7">
      <w:pPr>
        <w:autoSpaceDE w:val="0"/>
        <w:autoSpaceDN w:val="0"/>
        <w:adjustRightInd w:val="0"/>
        <w:ind w:left="-567"/>
        <w:jc w:val="both"/>
        <w:rPr>
          <w:rFonts w:asciiTheme="majorHAnsi" w:hAnsiTheme="majorHAnsi"/>
          <w:sz w:val="24"/>
          <w:szCs w:val="24"/>
        </w:rPr>
      </w:pPr>
      <w:r>
        <w:rPr>
          <w:rFonts w:asciiTheme="majorHAnsi" w:hAnsiTheme="majorHAnsi"/>
          <w:sz w:val="24"/>
          <w:szCs w:val="24"/>
        </w:rPr>
        <w:t>9.3.8</w:t>
      </w:r>
      <w:r w:rsidRPr="001505F7">
        <w:rPr>
          <w:rFonts w:asciiTheme="majorHAnsi" w:hAnsiTheme="majorHAnsi"/>
          <w:sz w:val="24"/>
          <w:szCs w:val="24"/>
        </w:rPr>
        <w:t xml:space="preserve"> - Certificado de cadastramento técnico federal na categoria de atividades potencialmente IBAMA/MT;</w:t>
      </w:r>
    </w:p>
    <w:p w:rsidR="001505F7" w:rsidRPr="001505F7" w:rsidRDefault="001505F7" w:rsidP="001505F7">
      <w:pPr>
        <w:autoSpaceDE w:val="0"/>
        <w:autoSpaceDN w:val="0"/>
        <w:adjustRightInd w:val="0"/>
        <w:ind w:left="-567"/>
        <w:jc w:val="both"/>
        <w:rPr>
          <w:rFonts w:asciiTheme="majorHAnsi" w:hAnsiTheme="majorHAnsi"/>
          <w:sz w:val="24"/>
          <w:szCs w:val="24"/>
        </w:rPr>
      </w:pPr>
      <w:r>
        <w:rPr>
          <w:rFonts w:asciiTheme="majorHAnsi" w:hAnsiTheme="majorHAnsi"/>
          <w:sz w:val="24"/>
          <w:szCs w:val="24"/>
        </w:rPr>
        <w:t>9.3.9</w:t>
      </w:r>
      <w:r w:rsidRPr="001505F7">
        <w:rPr>
          <w:rFonts w:asciiTheme="majorHAnsi" w:hAnsiTheme="majorHAnsi"/>
          <w:sz w:val="24"/>
          <w:szCs w:val="24"/>
        </w:rPr>
        <w:t xml:space="preserve"> - Comprovação de capacitação técnica-operacional, que executou individualmente ou como membro de consorcio, serviços de características semelhantes e de complexidade tecnológica e operacional equivalentes aos serviços relacionados </w:t>
      </w:r>
      <w:proofErr w:type="gramStart"/>
      <w:r w:rsidRPr="001505F7">
        <w:rPr>
          <w:rFonts w:asciiTheme="majorHAnsi" w:hAnsiTheme="majorHAnsi"/>
          <w:sz w:val="24"/>
          <w:szCs w:val="24"/>
        </w:rPr>
        <w:t>no objetos</w:t>
      </w:r>
      <w:proofErr w:type="gramEnd"/>
      <w:r w:rsidRPr="001505F7">
        <w:rPr>
          <w:rFonts w:asciiTheme="majorHAnsi" w:hAnsiTheme="majorHAnsi"/>
          <w:sz w:val="24"/>
          <w:szCs w:val="24"/>
        </w:rPr>
        <w:t xml:space="preserve"> da licitação. A comprovação da capacitação </w:t>
      </w:r>
      <w:proofErr w:type="spellStart"/>
      <w:r w:rsidRPr="001505F7">
        <w:rPr>
          <w:rFonts w:asciiTheme="majorHAnsi" w:hAnsiTheme="majorHAnsi"/>
          <w:sz w:val="24"/>
          <w:szCs w:val="24"/>
        </w:rPr>
        <w:t>técnicooperacional</w:t>
      </w:r>
      <w:proofErr w:type="spellEnd"/>
      <w:r w:rsidRPr="001505F7">
        <w:rPr>
          <w:rFonts w:asciiTheme="majorHAnsi" w:hAnsiTheme="majorHAnsi"/>
          <w:sz w:val="24"/>
          <w:szCs w:val="24"/>
        </w:rPr>
        <w:t xml:space="preserve"> deverá ser efetuada através da apresentação de atestado (s) de capacidade </w:t>
      </w:r>
      <w:proofErr w:type="gramStart"/>
      <w:r w:rsidRPr="001505F7">
        <w:rPr>
          <w:rFonts w:asciiTheme="majorHAnsi" w:hAnsiTheme="majorHAnsi"/>
          <w:sz w:val="24"/>
          <w:szCs w:val="24"/>
        </w:rPr>
        <w:t>técnica devidamente registrado</w:t>
      </w:r>
      <w:proofErr w:type="gramEnd"/>
      <w:r w:rsidRPr="001505F7">
        <w:rPr>
          <w:rFonts w:asciiTheme="majorHAnsi" w:hAnsiTheme="majorHAnsi"/>
          <w:sz w:val="24"/>
          <w:szCs w:val="24"/>
        </w:rPr>
        <w:t xml:space="preserve"> no CREA.</w:t>
      </w:r>
    </w:p>
    <w:p w:rsidR="001505F7" w:rsidRPr="001505F7" w:rsidRDefault="001505F7" w:rsidP="001505F7">
      <w:pPr>
        <w:autoSpaceDE w:val="0"/>
        <w:autoSpaceDN w:val="0"/>
        <w:adjustRightInd w:val="0"/>
        <w:ind w:left="-567"/>
        <w:jc w:val="both"/>
        <w:rPr>
          <w:rFonts w:asciiTheme="majorHAnsi" w:hAnsiTheme="majorHAnsi"/>
          <w:sz w:val="24"/>
          <w:szCs w:val="24"/>
        </w:rPr>
      </w:pPr>
      <w:r>
        <w:rPr>
          <w:rFonts w:asciiTheme="majorHAnsi" w:hAnsiTheme="majorHAnsi"/>
          <w:sz w:val="24"/>
          <w:szCs w:val="24"/>
        </w:rPr>
        <w:t>9.3.10</w:t>
      </w:r>
      <w:r w:rsidRPr="001505F7">
        <w:rPr>
          <w:rFonts w:asciiTheme="majorHAnsi" w:hAnsiTheme="majorHAnsi"/>
          <w:sz w:val="24"/>
          <w:szCs w:val="24"/>
        </w:rPr>
        <w:t xml:space="preserve"> - Deverão ser apresentados os </w:t>
      </w:r>
      <w:proofErr w:type="spellStart"/>
      <w:r w:rsidRPr="001505F7">
        <w:rPr>
          <w:rFonts w:asciiTheme="majorHAnsi" w:hAnsiTheme="majorHAnsi"/>
          <w:sz w:val="24"/>
          <w:szCs w:val="24"/>
        </w:rPr>
        <w:t>POP's</w:t>
      </w:r>
      <w:proofErr w:type="spellEnd"/>
      <w:r w:rsidRPr="001505F7">
        <w:rPr>
          <w:rFonts w:asciiTheme="majorHAnsi" w:hAnsiTheme="majorHAnsi"/>
          <w:sz w:val="24"/>
          <w:szCs w:val="24"/>
        </w:rPr>
        <w:t xml:space="preserve"> (Procedimento Operacional Padrão) referentes </w:t>
      </w:r>
      <w:proofErr w:type="gramStart"/>
      <w:r w:rsidRPr="001505F7">
        <w:rPr>
          <w:rFonts w:asciiTheme="majorHAnsi" w:hAnsiTheme="majorHAnsi"/>
          <w:sz w:val="24"/>
          <w:szCs w:val="24"/>
        </w:rPr>
        <w:t>a</w:t>
      </w:r>
      <w:proofErr w:type="gramEnd"/>
      <w:r w:rsidRPr="001505F7">
        <w:rPr>
          <w:rFonts w:asciiTheme="majorHAnsi" w:hAnsiTheme="majorHAnsi"/>
          <w:sz w:val="24"/>
          <w:szCs w:val="24"/>
        </w:rPr>
        <w:t xml:space="preserve"> Coleta, Transporte e Destinação Final, conforme determinado na legislação Sanitária vigente (ANVISA).</w:t>
      </w:r>
    </w:p>
    <w:p w:rsidR="001505F7" w:rsidRPr="001505F7" w:rsidRDefault="001505F7" w:rsidP="001505F7">
      <w:pPr>
        <w:autoSpaceDE w:val="0"/>
        <w:autoSpaceDN w:val="0"/>
        <w:adjustRightInd w:val="0"/>
        <w:ind w:left="-567"/>
        <w:jc w:val="both"/>
        <w:rPr>
          <w:rFonts w:asciiTheme="majorHAnsi" w:hAnsiTheme="majorHAnsi"/>
          <w:sz w:val="24"/>
          <w:szCs w:val="24"/>
        </w:rPr>
      </w:pPr>
      <w:r>
        <w:rPr>
          <w:rFonts w:asciiTheme="majorHAnsi" w:hAnsiTheme="majorHAnsi"/>
          <w:sz w:val="24"/>
          <w:szCs w:val="24"/>
        </w:rPr>
        <w:t>9.3.11</w:t>
      </w:r>
      <w:r w:rsidRPr="001505F7">
        <w:rPr>
          <w:rFonts w:asciiTheme="majorHAnsi" w:hAnsiTheme="majorHAnsi"/>
          <w:sz w:val="24"/>
          <w:szCs w:val="24"/>
        </w:rPr>
        <w:t xml:space="preserve"> - Declaração da licitante de que após a coleta, os resíduos serão transportados até o local de tratamento e destinação final, devidamente licenciados, de acordo com o especificado na Resolução CONAMA N° 358/2005 e Resolução RDC ANVISA N°306/2004;</w:t>
      </w:r>
    </w:p>
    <w:p w:rsidR="001505F7" w:rsidRPr="001505F7" w:rsidRDefault="001505F7" w:rsidP="001505F7">
      <w:pPr>
        <w:autoSpaceDE w:val="0"/>
        <w:autoSpaceDN w:val="0"/>
        <w:adjustRightInd w:val="0"/>
        <w:ind w:left="-567"/>
        <w:jc w:val="both"/>
        <w:rPr>
          <w:rFonts w:asciiTheme="majorHAnsi" w:hAnsiTheme="majorHAnsi"/>
          <w:sz w:val="24"/>
          <w:szCs w:val="24"/>
        </w:rPr>
      </w:pPr>
      <w:r>
        <w:rPr>
          <w:rFonts w:asciiTheme="majorHAnsi" w:hAnsiTheme="majorHAnsi"/>
          <w:sz w:val="24"/>
          <w:szCs w:val="24"/>
        </w:rPr>
        <w:t>9.3.12</w:t>
      </w:r>
      <w:r w:rsidRPr="001505F7">
        <w:rPr>
          <w:rFonts w:asciiTheme="majorHAnsi" w:hAnsiTheme="majorHAnsi"/>
          <w:sz w:val="24"/>
          <w:szCs w:val="24"/>
        </w:rPr>
        <w:t xml:space="preserve"> - Apresentar atestado de responsabilidade técnica, fornecido por pessoa jurídica de direto público ou privado, acompanhado dos respectivos CAT (Certidão de Acervo Técnico) emitidos pelo CREA, onde conste o nome da empresa, comprovando que a mesmo a executou, individualmente ou como membro de consorcio, serviços de características semelhantes e de complexidade tecnológica e operacional equivalentes aos serviços relacionados </w:t>
      </w:r>
      <w:proofErr w:type="gramStart"/>
      <w:r w:rsidRPr="001505F7">
        <w:rPr>
          <w:rFonts w:asciiTheme="majorHAnsi" w:hAnsiTheme="majorHAnsi"/>
          <w:sz w:val="24"/>
          <w:szCs w:val="24"/>
        </w:rPr>
        <w:t>no objetos</w:t>
      </w:r>
      <w:proofErr w:type="gramEnd"/>
      <w:r w:rsidRPr="001505F7">
        <w:rPr>
          <w:rFonts w:asciiTheme="majorHAnsi" w:hAnsiTheme="majorHAnsi"/>
          <w:sz w:val="24"/>
          <w:szCs w:val="24"/>
        </w:rPr>
        <w:t xml:space="preserve"> da licitação.</w:t>
      </w:r>
    </w:p>
    <w:p w:rsidR="001505F7" w:rsidRPr="001505F7" w:rsidRDefault="001505F7" w:rsidP="001505F7">
      <w:pPr>
        <w:autoSpaceDE w:val="0"/>
        <w:autoSpaceDN w:val="0"/>
        <w:adjustRightInd w:val="0"/>
        <w:ind w:left="-567"/>
        <w:jc w:val="both"/>
        <w:rPr>
          <w:rFonts w:asciiTheme="majorHAnsi" w:hAnsiTheme="majorHAnsi"/>
          <w:sz w:val="24"/>
          <w:szCs w:val="24"/>
        </w:rPr>
      </w:pPr>
      <w:r>
        <w:rPr>
          <w:rFonts w:asciiTheme="majorHAnsi" w:hAnsiTheme="majorHAnsi"/>
          <w:sz w:val="24"/>
          <w:szCs w:val="24"/>
        </w:rPr>
        <w:t>9.3.13</w:t>
      </w:r>
      <w:r w:rsidRPr="001505F7">
        <w:rPr>
          <w:rFonts w:asciiTheme="majorHAnsi" w:hAnsiTheme="majorHAnsi"/>
          <w:sz w:val="24"/>
          <w:szCs w:val="24"/>
        </w:rPr>
        <w:t xml:space="preserve"> - Deverá ser apresentado o Programa de Gerenciamento de Resíduo Solido de Serviço de </w:t>
      </w:r>
      <w:r w:rsidRPr="001505F7">
        <w:rPr>
          <w:rFonts w:asciiTheme="majorHAnsi" w:hAnsiTheme="majorHAnsi"/>
          <w:sz w:val="24"/>
          <w:szCs w:val="24"/>
        </w:rPr>
        <w:lastRenderedPageBreak/>
        <w:t>Saúde (PGRSSS), da licitante, que será executado no decorrer dos serviços prestados desde o momento da coleta até o destino final dos mesmos, de acordo com a legislação vigente, em especial as Resoluções da ANVISA.</w:t>
      </w:r>
    </w:p>
    <w:p w:rsidR="001505F7" w:rsidRPr="001505F7" w:rsidRDefault="001505F7" w:rsidP="001505F7">
      <w:pPr>
        <w:autoSpaceDE w:val="0"/>
        <w:autoSpaceDN w:val="0"/>
        <w:adjustRightInd w:val="0"/>
        <w:ind w:left="-567"/>
        <w:jc w:val="both"/>
        <w:rPr>
          <w:rFonts w:asciiTheme="majorHAnsi" w:hAnsiTheme="majorHAnsi"/>
          <w:sz w:val="24"/>
          <w:szCs w:val="24"/>
        </w:rPr>
      </w:pPr>
      <w:r>
        <w:rPr>
          <w:rFonts w:asciiTheme="majorHAnsi" w:hAnsiTheme="majorHAnsi"/>
          <w:sz w:val="24"/>
          <w:szCs w:val="24"/>
        </w:rPr>
        <w:t>9.3.14</w:t>
      </w:r>
      <w:r w:rsidRPr="001505F7">
        <w:rPr>
          <w:rFonts w:asciiTheme="majorHAnsi" w:hAnsiTheme="majorHAnsi"/>
          <w:sz w:val="24"/>
          <w:szCs w:val="24"/>
        </w:rPr>
        <w:t xml:space="preserve"> - Declaração em papel timbrado da proponente, devidamente assinada por seu responsável legal e sob as penas da lei, informando a Razão Social, CNPJ, endereço e telefone da empresa que realizará o tratamento e a destinação final dos resíduos sólidos de serviços de saúde.</w:t>
      </w:r>
    </w:p>
    <w:p w:rsidR="001505F7" w:rsidRPr="001505F7" w:rsidRDefault="001505F7" w:rsidP="001505F7">
      <w:pPr>
        <w:autoSpaceDE w:val="0"/>
        <w:autoSpaceDN w:val="0"/>
        <w:adjustRightInd w:val="0"/>
        <w:ind w:left="-567"/>
        <w:jc w:val="both"/>
        <w:rPr>
          <w:rFonts w:asciiTheme="majorHAnsi" w:hAnsiTheme="majorHAnsi"/>
          <w:sz w:val="24"/>
          <w:szCs w:val="24"/>
        </w:rPr>
      </w:pPr>
      <w:r>
        <w:rPr>
          <w:rFonts w:asciiTheme="majorHAnsi" w:hAnsiTheme="majorHAnsi"/>
          <w:sz w:val="24"/>
          <w:szCs w:val="24"/>
        </w:rPr>
        <w:t>9.3.15</w:t>
      </w:r>
      <w:r w:rsidRPr="001505F7">
        <w:rPr>
          <w:rFonts w:asciiTheme="majorHAnsi" w:hAnsiTheme="majorHAnsi"/>
          <w:sz w:val="24"/>
          <w:szCs w:val="24"/>
        </w:rPr>
        <w:t xml:space="preserve"> - Apresentar as seguintes declarações em papel timbrado da empresa, devidamente assinada por seu responsável legal e sob as penas da lei, informando:</w:t>
      </w:r>
    </w:p>
    <w:p w:rsidR="001505F7" w:rsidRPr="001505F7" w:rsidRDefault="001505F7" w:rsidP="001505F7">
      <w:pPr>
        <w:autoSpaceDE w:val="0"/>
        <w:autoSpaceDN w:val="0"/>
        <w:adjustRightInd w:val="0"/>
        <w:ind w:left="-567"/>
        <w:jc w:val="both"/>
        <w:rPr>
          <w:rFonts w:asciiTheme="majorHAnsi" w:hAnsiTheme="majorHAnsi"/>
          <w:sz w:val="24"/>
          <w:szCs w:val="24"/>
        </w:rPr>
      </w:pPr>
      <w:r>
        <w:rPr>
          <w:rFonts w:asciiTheme="majorHAnsi" w:hAnsiTheme="majorHAnsi"/>
          <w:sz w:val="24"/>
          <w:szCs w:val="24"/>
        </w:rPr>
        <w:t>9.3.16</w:t>
      </w:r>
      <w:r w:rsidRPr="001505F7">
        <w:rPr>
          <w:rFonts w:asciiTheme="majorHAnsi" w:hAnsiTheme="majorHAnsi"/>
          <w:sz w:val="24"/>
          <w:szCs w:val="24"/>
        </w:rPr>
        <w:t xml:space="preserve"> - Declaração em papel timbrado da empresa, devidamente assinada por seu responsável legal e sob as penas da lei, que nos preços ofertados estão inclusas todas as despesas inerentes </w:t>
      </w:r>
      <w:proofErr w:type="gramStart"/>
      <w:r w:rsidRPr="001505F7">
        <w:rPr>
          <w:rFonts w:asciiTheme="majorHAnsi" w:hAnsiTheme="majorHAnsi"/>
          <w:sz w:val="24"/>
          <w:szCs w:val="24"/>
        </w:rPr>
        <w:t>a</w:t>
      </w:r>
      <w:proofErr w:type="gramEnd"/>
      <w:r w:rsidRPr="001505F7">
        <w:rPr>
          <w:rFonts w:asciiTheme="majorHAnsi" w:hAnsiTheme="majorHAnsi"/>
          <w:sz w:val="24"/>
          <w:szCs w:val="24"/>
        </w:rPr>
        <w:t xml:space="preserve"> execução global dos serviços.</w:t>
      </w:r>
    </w:p>
    <w:p w:rsidR="001505F7" w:rsidRPr="001505F7" w:rsidRDefault="001505F7" w:rsidP="001505F7">
      <w:pPr>
        <w:autoSpaceDE w:val="0"/>
        <w:autoSpaceDN w:val="0"/>
        <w:adjustRightInd w:val="0"/>
        <w:ind w:left="-567"/>
        <w:jc w:val="both"/>
        <w:rPr>
          <w:rFonts w:asciiTheme="majorHAnsi" w:hAnsiTheme="majorHAnsi"/>
          <w:sz w:val="24"/>
          <w:szCs w:val="24"/>
        </w:rPr>
      </w:pPr>
      <w:r>
        <w:rPr>
          <w:rFonts w:asciiTheme="majorHAnsi" w:hAnsiTheme="majorHAnsi"/>
          <w:sz w:val="24"/>
          <w:szCs w:val="24"/>
        </w:rPr>
        <w:t>9.3.17</w:t>
      </w:r>
      <w:r w:rsidRPr="001505F7">
        <w:rPr>
          <w:rFonts w:asciiTheme="majorHAnsi" w:hAnsiTheme="majorHAnsi"/>
          <w:sz w:val="24"/>
          <w:szCs w:val="24"/>
        </w:rPr>
        <w:t xml:space="preserve"> - Declaração em papel timbrado da empresa, devidamente assinada por seu responsável legal e sob as penas da lei, que apresentará no prazo de 05 (cinco) dias úteis, a contar da assinatura do presente instrumento contratual a ART - Anotação de Responsabilidade Técnica e cópia do recibo correspondente.</w:t>
      </w:r>
    </w:p>
    <w:p w:rsidR="001505F7" w:rsidRDefault="001505F7" w:rsidP="00A71010">
      <w:pPr>
        <w:widowControl w:val="0"/>
        <w:autoSpaceDE w:val="0"/>
        <w:autoSpaceDN w:val="0"/>
        <w:adjustRightInd w:val="0"/>
        <w:ind w:left="-567" w:right="-1"/>
        <w:jc w:val="both"/>
        <w:rPr>
          <w:rFonts w:asciiTheme="majorHAnsi" w:hAnsiTheme="majorHAnsi" w:cstheme="minorHAnsi"/>
          <w:sz w:val="24"/>
          <w:szCs w:val="24"/>
        </w:rPr>
      </w:pPr>
    </w:p>
    <w:p w:rsidR="00A9509D" w:rsidRPr="00367E47" w:rsidRDefault="00A9509D" w:rsidP="00A9509D">
      <w:pPr>
        <w:widowControl w:val="0"/>
        <w:autoSpaceDE w:val="0"/>
        <w:autoSpaceDN w:val="0"/>
        <w:adjustRightInd w:val="0"/>
        <w:ind w:left="-567" w:right="-1"/>
        <w:jc w:val="both"/>
        <w:rPr>
          <w:rFonts w:asciiTheme="majorHAnsi" w:hAnsiTheme="majorHAnsi" w:cs="Calibri"/>
          <w:sz w:val="24"/>
          <w:szCs w:val="24"/>
        </w:rPr>
      </w:pPr>
      <w:r w:rsidRPr="00367E47">
        <w:rPr>
          <w:rFonts w:asciiTheme="majorHAnsi" w:hAnsiTheme="majorHAnsi" w:cs="Calibri"/>
          <w:b/>
          <w:sz w:val="24"/>
          <w:szCs w:val="24"/>
        </w:rPr>
        <w:t>9.4 DOCUMENTAÇÕES QUANTO À QUALIFICAÇÃO ECONÔMICO–FINANCEIRO</w:t>
      </w:r>
      <w:r w:rsidRPr="00367E47">
        <w:rPr>
          <w:rFonts w:asciiTheme="majorHAnsi" w:hAnsiTheme="majorHAnsi" w:cs="Calibri"/>
          <w:sz w:val="24"/>
          <w:szCs w:val="24"/>
        </w:rPr>
        <w:t>:</w:t>
      </w:r>
    </w:p>
    <w:p w:rsidR="00A9509D" w:rsidRPr="00367E47" w:rsidRDefault="00A9509D" w:rsidP="00A9509D">
      <w:pPr>
        <w:widowControl w:val="0"/>
        <w:autoSpaceDE w:val="0"/>
        <w:autoSpaceDN w:val="0"/>
        <w:adjustRightInd w:val="0"/>
        <w:ind w:left="-567" w:right="-1"/>
        <w:jc w:val="both"/>
        <w:rPr>
          <w:rFonts w:asciiTheme="majorHAnsi" w:hAnsiTheme="majorHAnsi" w:cs="Calibri"/>
          <w:sz w:val="24"/>
          <w:szCs w:val="24"/>
        </w:rPr>
      </w:pPr>
      <w:r w:rsidRPr="00367E47">
        <w:rPr>
          <w:rFonts w:asciiTheme="majorHAnsi" w:hAnsiTheme="majorHAnsi" w:cs="Calibri"/>
          <w:b/>
          <w:sz w:val="24"/>
          <w:szCs w:val="24"/>
        </w:rPr>
        <w:t>9.4.1</w:t>
      </w:r>
      <w:r w:rsidRPr="00367E47">
        <w:rPr>
          <w:rFonts w:asciiTheme="majorHAnsi" w:hAnsiTheme="majorHAnsi" w:cs="Calibri"/>
          <w:sz w:val="24"/>
          <w:szCs w:val="24"/>
        </w:rPr>
        <w:t xml:space="preserve">. Balanço patrimonial e demonstrações contábeis do último exercício social, já exigíveis e apresentados na forma da lei. Em caso de empresa utilizadora do Sistema </w:t>
      </w:r>
      <w:proofErr w:type="spellStart"/>
      <w:r w:rsidRPr="00367E47">
        <w:rPr>
          <w:rFonts w:asciiTheme="majorHAnsi" w:hAnsiTheme="majorHAnsi" w:cs="Calibri"/>
          <w:sz w:val="24"/>
          <w:szCs w:val="24"/>
        </w:rPr>
        <w:t>Sped</w:t>
      </w:r>
      <w:proofErr w:type="spellEnd"/>
      <w:r w:rsidRPr="00367E47">
        <w:rPr>
          <w:rFonts w:asciiTheme="majorHAnsi" w:hAnsiTheme="majorHAnsi" w:cs="Calibri"/>
          <w:sz w:val="24"/>
          <w:szCs w:val="24"/>
        </w:rPr>
        <w:t xml:space="preserve">, deverá fazer prova da utilização da ECD (Escrituração Contábil Digital). </w:t>
      </w:r>
    </w:p>
    <w:p w:rsidR="00A9509D" w:rsidRPr="00367E47" w:rsidRDefault="00A9509D" w:rsidP="00A9509D">
      <w:pPr>
        <w:widowControl w:val="0"/>
        <w:autoSpaceDE w:val="0"/>
        <w:autoSpaceDN w:val="0"/>
        <w:adjustRightInd w:val="0"/>
        <w:ind w:left="-567" w:right="-1"/>
        <w:jc w:val="both"/>
        <w:rPr>
          <w:rFonts w:asciiTheme="majorHAnsi" w:hAnsiTheme="majorHAnsi" w:cs="Calibri"/>
          <w:sz w:val="24"/>
          <w:szCs w:val="24"/>
        </w:rPr>
      </w:pPr>
      <w:r w:rsidRPr="00367E47">
        <w:rPr>
          <w:rFonts w:asciiTheme="majorHAnsi" w:hAnsiTheme="majorHAnsi" w:cs="Calibri"/>
          <w:b/>
          <w:sz w:val="24"/>
          <w:szCs w:val="24"/>
        </w:rPr>
        <w:t>9.4.2</w:t>
      </w:r>
      <w:r w:rsidRPr="00367E47">
        <w:rPr>
          <w:rFonts w:asciiTheme="majorHAnsi" w:hAnsiTheme="majorHAnsi" w:cs="Calibri"/>
          <w:sz w:val="24"/>
          <w:szCs w:val="24"/>
        </w:rPr>
        <w:t>. Em relação à exigência de Balanço Patrimonial do último exercício para microempresas, empresas de pequeno porte e microempreendedor individual observar-se-á o disposto no art. 3º do Decreto Municipal nº 1.845, de 22 de janeiro de 2019, que assim prevê:</w:t>
      </w:r>
    </w:p>
    <w:p w:rsidR="00A9509D" w:rsidRPr="00367E47" w:rsidRDefault="00A9509D" w:rsidP="00A9509D">
      <w:pPr>
        <w:widowControl w:val="0"/>
        <w:autoSpaceDE w:val="0"/>
        <w:autoSpaceDN w:val="0"/>
        <w:adjustRightInd w:val="0"/>
        <w:ind w:left="-567" w:right="-1"/>
        <w:jc w:val="both"/>
        <w:rPr>
          <w:rFonts w:asciiTheme="majorHAnsi" w:hAnsiTheme="majorHAnsi" w:cs="Calibri"/>
          <w:sz w:val="24"/>
          <w:szCs w:val="24"/>
        </w:rPr>
      </w:pPr>
      <w:r w:rsidRPr="00367E47">
        <w:rPr>
          <w:rFonts w:asciiTheme="majorHAnsi" w:hAnsiTheme="majorHAnsi" w:cs="Calibri"/>
          <w:b/>
          <w:sz w:val="24"/>
          <w:szCs w:val="24"/>
        </w:rPr>
        <w:t>9.4.3</w:t>
      </w:r>
      <w:r w:rsidRPr="00367E47">
        <w:rPr>
          <w:rFonts w:asciiTheme="majorHAnsi" w:hAnsiTheme="majorHAnsi" w:cs="Calibri"/>
          <w:sz w:val="24"/>
          <w:szCs w:val="24"/>
        </w:rPr>
        <w:t xml:space="preserve">. - Certidão negativa de pedido de </w:t>
      </w:r>
      <w:r w:rsidRPr="00367E47">
        <w:rPr>
          <w:rFonts w:asciiTheme="majorHAnsi" w:hAnsiTheme="majorHAnsi" w:cs="Calibri"/>
          <w:b/>
          <w:sz w:val="24"/>
          <w:szCs w:val="24"/>
        </w:rPr>
        <w:t>falência e de concordata</w:t>
      </w:r>
      <w:r w:rsidRPr="00367E47">
        <w:rPr>
          <w:rFonts w:asciiTheme="majorHAnsi" w:hAnsiTheme="majorHAnsi" w:cs="Calibri"/>
          <w:sz w:val="24"/>
          <w:szCs w:val="24"/>
        </w:rPr>
        <w:t>, expedida pelo distribuidor da sede da pessoa jurídica, em data não superior a 90 (noventa) dias da data da abertura do certame, se outro prazo não constar do documento.</w:t>
      </w:r>
    </w:p>
    <w:p w:rsidR="00A9509D" w:rsidRPr="00367E47" w:rsidRDefault="00A9509D" w:rsidP="00A9509D">
      <w:pPr>
        <w:widowControl w:val="0"/>
        <w:autoSpaceDE w:val="0"/>
        <w:autoSpaceDN w:val="0"/>
        <w:adjustRightInd w:val="0"/>
        <w:ind w:left="-567" w:right="-1"/>
        <w:jc w:val="both"/>
        <w:rPr>
          <w:rFonts w:asciiTheme="majorHAnsi" w:hAnsiTheme="majorHAnsi" w:cs="Calibri"/>
          <w:sz w:val="24"/>
          <w:szCs w:val="24"/>
        </w:rPr>
      </w:pPr>
      <w:r w:rsidRPr="00367E47">
        <w:rPr>
          <w:rFonts w:asciiTheme="majorHAnsi" w:hAnsiTheme="majorHAnsi" w:cs="Calibri"/>
          <w:b/>
          <w:sz w:val="24"/>
          <w:szCs w:val="24"/>
        </w:rPr>
        <w:t>9.5</w:t>
      </w:r>
      <w:r w:rsidRPr="00367E47">
        <w:rPr>
          <w:rFonts w:asciiTheme="majorHAnsi" w:hAnsiTheme="majorHAnsi" w:cs="Calibri"/>
          <w:sz w:val="24"/>
          <w:szCs w:val="24"/>
        </w:rPr>
        <w:t xml:space="preserve"> </w:t>
      </w:r>
      <w:proofErr w:type="gramStart"/>
      <w:r w:rsidRPr="00367E47">
        <w:rPr>
          <w:rFonts w:asciiTheme="majorHAnsi" w:hAnsiTheme="majorHAnsi" w:cs="Calibri"/>
          <w:sz w:val="24"/>
          <w:szCs w:val="24"/>
        </w:rPr>
        <w:t>Sob pena</w:t>
      </w:r>
      <w:proofErr w:type="gramEnd"/>
      <w:r w:rsidRPr="00367E47">
        <w:rPr>
          <w:rFonts w:asciiTheme="majorHAnsi" w:hAnsiTheme="majorHAnsi" w:cs="Calibri"/>
          <w:sz w:val="24"/>
          <w:szCs w:val="24"/>
        </w:rPr>
        <w:t xml:space="preserve"> de inabilitação, todos os documentos a que se referem ao item 09 deste Edital, deverão estar em nome/razão social da licitante, o número do CNPJ/MF e o endereço respectivo, observado que:</w:t>
      </w:r>
    </w:p>
    <w:p w:rsidR="00A9509D" w:rsidRPr="00367E47" w:rsidRDefault="00A9509D" w:rsidP="00A9509D">
      <w:pPr>
        <w:widowControl w:val="0"/>
        <w:autoSpaceDE w:val="0"/>
        <w:autoSpaceDN w:val="0"/>
        <w:adjustRightInd w:val="0"/>
        <w:ind w:left="-567" w:right="-1"/>
        <w:jc w:val="both"/>
        <w:rPr>
          <w:rFonts w:asciiTheme="majorHAnsi" w:hAnsiTheme="majorHAnsi" w:cs="Calibri"/>
          <w:sz w:val="24"/>
          <w:szCs w:val="24"/>
        </w:rPr>
      </w:pPr>
      <w:r w:rsidRPr="00367E47">
        <w:rPr>
          <w:rFonts w:asciiTheme="majorHAnsi" w:hAnsiTheme="majorHAnsi" w:cs="Calibri"/>
          <w:sz w:val="24"/>
          <w:szCs w:val="24"/>
        </w:rPr>
        <w:t>I) se a licitante for a matriz, todos os documentos deverão estar em nome da matriz;</w:t>
      </w:r>
    </w:p>
    <w:p w:rsidR="00A9509D" w:rsidRPr="00367E47" w:rsidRDefault="00A9509D" w:rsidP="00A9509D">
      <w:pPr>
        <w:widowControl w:val="0"/>
        <w:autoSpaceDE w:val="0"/>
        <w:autoSpaceDN w:val="0"/>
        <w:adjustRightInd w:val="0"/>
        <w:ind w:left="-567" w:right="-1"/>
        <w:jc w:val="both"/>
        <w:rPr>
          <w:rFonts w:asciiTheme="majorHAnsi" w:hAnsiTheme="majorHAnsi" w:cs="Calibri"/>
          <w:sz w:val="24"/>
          <w:szCs w:val="24"/>
        </w:rPr>
      </w:pPr>
      <w:proofErr w:type="gramStart"/>
      <w:r w:rsidRPr="00367E47">
        <w:rPr>
          <w:rFonts w:asciiTheme="majorHAnsi" w:hAnsiTheme="majorHAnsi" w:cs="Calibri"/>
          <w:sz w:val="24"/>
          <w:szCs w:val="24"/>
        </w:rPr>
        <w:t>II)</w:t>
      </w:r>
      <w:proofErr w:type="gramEnd"/>
      <w:r w:rsidRPr="00367E47">
        <w:rPr>
          <w:rFonts w:asciiTheme="majorHAnsi" w:hAnsiTheme="majorHAnsi" w:cs="Calibri"/>
          <w:sz w:val="24"/>
          <w:szCs w:val="24"/>
        </w:rPr>
        <w:t xml:space="preserve"> se a licitante for a filial, todos os documentos deverão estar em nome da filial;</w:t>
      </w:r>
    </w:p>
    <w:p w:rsidR="00A9509D" w:rsidRPr="00367E47" w:rsidRDefault="00A9509D" w:rsidP="00A9509D">
      <w:pPr>
        <w:widowControl w:val="0"/>
        <w:autoSpaceDE w:val="0"/>
        <w:autoSpaceDN w:val="0"/>
        <w:adjustRightInd w:val="0"/>
        <w:ind w:left="-567" w:right="-1"/>
        <w:jc w:val="both"/>
        <w:rPr>
          <w:rFonts w:asciiTheme="majorHAnsi" w:hAnsiTheme="majorHAnsi" w:cs="Calibri"/>
          <w:sz w:val="24"/>
          <w:szCs w:val="24"/>
        </w:rPr>
      </w:pPr>
      <w:r w:rsidRPr="00367E47">
        <w:rPr>
          <w:rFonts w:asciiTheme="majorHAnsi" w:hAnsiTheme="majorHAnsi" w:cs="Calibri"/>
          <w:sz w:val="24"/>
          <w:szCs w:val="24"/>
        </w:rPr>
        <w:t>III) se a licitante for a matriz e o fornecimento for realizado pela filial, os documentos exigidos neste Edital deverão ser apresentados tanto em relação à matriz quanto à filial.</w:t>
      </w:r>
    </w:p>
    <w:p w:rsidR="00A9509D" w:rsidRPr="00367E47" w:rsidRDefault="00A9509D" w:rsidP="00A9509D">
      <w:pPr>
        <w:widowControl w:val="0"/>
        <w:autoSpaceDE w:val="0"/>
        <w:autoSpaceDN w:val="0"/>
        <w:adjustRightInd w:val="0"/>
        <w:ind w:left="-567" w:right="-1"/>
        <w:jc w:val="both"/>
        <w:rPr>
          <w:rFonts w:asciiTheme="majorHAnsi" w:hAnsiTheme="majorHAnsi" w:cs="Calibri"/>
          <w:sz w:val="24"/>
          <w:szCs w:val="24"/>
        </w:rPr>
      </w:pPr>
      <w:r w:rsidRPr="00367E47">
        <w:rPr>
          <w:rFonts w:asciiTheme="majorHAnsi" w:hAnsiTheme="majorHAnsi" w:cs="Calibri"/>
          <w:b/>
          <w:sz w:val="24"/>
          <w:szCs w:val="24"/>
        </w:rPr>
        <w:t>9.6</w:t>
      </w:r>
      <w:r w:rsidRPr="00367E47">
        <w:rPr>
          <w:rFonts w:asciiTheme="majorHAnsi" w:hAnsiTheme="majorHAnsi" w:cs="Calibri"/>
          <w:sz w:val="24"/>
          <w:szCs w:val="24"/>
        </w:rPr>
        <w:t xml:space="preserve"> A licitante poderá apresentar os comprovantes de regularidade junto à Seguridade Social - CND/</w:t>
      </w:r>
      <w:proofErr w:type="spellStart"/>
      <w:proofErr w:type="gramStart"/>
      <w:r w:rsidRPr="00367E47">
        <w:rPr>
          <w:rFonts w:asciiTheme="majorHAnsi" w:hAnsiTheme="majorHAnsi" w:cs="Calibri"/>
          <w:sz w:val="24"/>
          <w:szCs w:val="24"/>
        </w:rPr>
        <w:t>lNSS</w:t>
      </w:r>
      <w:proofErr w:type="spellEnd"/>
      <w:proofErr w:type="gramEnd"/>
      <w:r w:rsidRPr="00367E47">
        <w:rPr>
          <w:rFonts w:asciiTheme="majorHAnsi" w:hAnsiTheme="majorHAnsi" w:cs="Calibri"/>
          <w:sz w:val="24"/>
          <w:szCs w:val="24"/>
        </w:rPr>
        <w:t xml:space="preserve"> e junto ao FGTS centralizados junto à matriz desde que junte comprovante da centralização do recolhimento das contribuições, e apresente certidão em que conste o CNPJ da entidade centralizadora.</w:t>
      </w:r>
    </w:p>
    <w:p w:rsidR="00A9509D" w:rsidRPr="00367E47" w:rsidRDefault="00A9509D" w:rsidP="00A9509D">
      <w:pPr>
        <w:widowControl w:val="0"/>
        <w:autoSpaceDE w:val="0"/>
        <w:autoSpaceDN w:val="0"/>
        <w:adjustRightInd w:val="0"/>
        <w:ind w:left="-567" w:right="-1"/>
        <w:jc w:val="both"/>
        <w:rPr>
          <w:rFonts w:asciiTheme="majorHAnsi" w:hAnsiTheme="majorHAnsi" w:cs="Calibri"/>
          <w:sz w:val="24"/>
          <w:szCs w:val="24"/>
        </w:rPr>
      </w:pPr>
    </w:p>
    <w:p w:rsidR="00A9509D" w:rsidRPr="00367E47" w:rsidRDefault="00A9509D" w:rsidP="00A9509D">
      <w:pPr>
        <w:widowControl w:val="0"/>
        <w:autoSpaceDE w:val="0"/>
        <w:autoSpaceDN w:val="0"/>
        <w:adjustRightInd w:val="0"/>
        <w:ind w:left="-567" w:right="-1"/>
        <w:jc w:val="both"/>
        <w:rPr>
          <w:rFonts w:asciiTheme="majorHAnsi" w:hAnsiTheme="majorHAnsi" w:cs="Calibri"/>
          <w:b/>
          <w:color w:val="000000"/>
          <w:sz w:val="24"/>
          <w:szCs w:val="24"/>
          <w:shd w:val="clear" w:color="auto" w:fill="FFFFFF"/>
        </w:rPr>
      </w:pPr>
      <w:r w:rsidRPr="00367E47">
        <w:rPr>
          <w:rFonts w:asciiTheme="majorHAnsi" w:hAnsiTheme="majorHAnsi" w:cs="Calibri"/>
          <w:b/>
          <w:sz w:val="24"/>
          <w:szCs w:val="24"/>
        </w:rPr>
        <w:t>9.7.</w:t>
      </w:r>
      <w:r w:rsidRPr="00367E47">
        <w:rPr>
          <w:rFonts w:asciiTheme="majorHAnsi" w:hAnsiTheme="majorHAnsi" w:cs="Calibri"/>
          <w:color w:val="000000"/>
          <w:sz w:val="24"/>
          <w:szCs w:val="24"/>
          <w:shd w:val="clear" w:color="auto" w:fill="FFFFFF"/>
        </w:rPr>
        <w:t xml:space="preserve"> </w:t>
      </w:r>
      <w:r w:rsidRPr="00367E47">
        <w:rPr>
          <w:rFonts w:asciiTheme="majorHAnsi" w:hAnsiTheme="majorHAnsi" w:cs="Calibri"/>
          <w:b/>
          <w:color w:val="000000"/>
          <w:sz w:val="24"/>
          <w:szCs w:val="24"/>
          <w:shd w:val="clear" w:color="auto" w:fill="FFFFFF"/>
        </w:rPr>
        <w:t>ANEXOS</w:t>
      </w:r>
    </w:p>
    <w:p w:rsidR="00A9509D" w:rsidRPr="00367E47" w:rsidRDefault="00A9509D" w:rsidP="00A9509D">
      <w:pPr>
        <w:widowControl w:val="0"/>
        <w:autoSpaceDE w:val="0"/>
        <w:autoSpaceDN w:val="0"/>
        <w:adjustRightInd w:val="0"/>
        <w:ind w:left="-567" w:right="-1"/>
        <w:jc w:val="both"/>
        <w:rPr>
          <w:rFonts w:asciiTheme="majorHAnsi" w:hAnsiTheme="majorHAnsi" w:cs="Calibri"/>
          <w:color w:val="000000"/>
          <w:sz w:val="24"/>
          <w:szCs w:val="24"/>
          <w:shd w:val="clear" w:color="auto" w:fill="FFFFFF"/>
        </w:rPr>
      </w:pPr>
      <w:r w:rsidRPr="00367E47">
        <w:rPr>
          <w:rFonts w:asciiTheme="majorHAnsi" w:hAnsiTheme="majorHAnsi" w:cs="Calibri"/>
          <w:color w:val="000000"/>
          <w:sz w:val="24"/>
          <w:szCs w:val="24"/>
          <w:shd w:val="clear" w:color="auto" w:fill="FFFFFF"/>
        </w:rPr>
        <w:t xml:space="preserve">a) Declaração de inexistência de fatos impeditivos </w:t>
      </w:r>
      <w:r w:rsidRPr="00367E47">
        <w:rPr>
          <w:rFonts w:asciiTheme="majorHAnsi" w:hAnsiTheme="majorHAnsi" w:cs="Calibri"/>
          <w:b/>
          <w:color w:val="000000"/>
          <w:sz w:val="24"/>
          <w:szCs w:val="24"/>
          <w:shd w:val="clear" w:color="auto" w:fill="FFFFFF"/>
        </w:rPr>
        <w:t>(Anexo III)</w:t>
      </w:r>
    </w:p>
    <w:p w:rsidR="00A9509D" w:rsidRPr="00367E47" w:rsidRDefault="00A9509D" w:rsidP="00A9509D">
      <w:pPr>
        <w:ind w:left="-567" w:right="-1"/>
        <w:jc w:val="both"/>
        <w:rPr>
          <w:rFonts w:asciiTheme="majorHAnsi" w:hAnsiTheme="majorHAnsi" w:cs="Calibri"/>
          <w:color w:val="000000"/>
          <w:sz w:val="24"/>
          <w:szCs w:val="24"/>
          <w:shd w:val="clear" w:color="auto" w:fill="FFFFFF"/>
        </w:rPr>
      </w:pPr>
      <w:r w:rsidRPr="00367E47">
        <w:rPr>
          <w:rFonts w:asciiTheme="majorHAnsi" w:hAnsiTheme="majorHAnsi" w:cs="Calibri"/>
          <w:color w:val="000000"/>
          <w:sz w:val="24"/>
          <w:szCs w:val="24"/>
          <w:shd w:val="clear" w:color="auto" w:fill="FFFFFF"/>
        </w:rPr>
        <w:t xml:space="preserve">b) Declaração dando ciência de que cumprem plenamente os requisitos de habilitação </w:t>
      </w:r>
      <w:r w:rsidRPr="00367E47">
        <w:rPr>
          <w:rFonts w:asciiTheme="majorHAnsi" w:hAnsiTheme="majorHAnsi" w:cs="Calibri"/>
          <w:b/>
          <w:color w:val="000000"/>
          <w:sz w:val="24"/>
          <w:szCs w:val="24"/>
          <w:shd w:val="clear" w:color="auto" w:fill="FFFFFF"/>
        </w:rPr>
        <w:t>(Anexo V);</w:t>
      </w:r>
    </w:p>
    <w:p w:rsidR="00A9509D" w:rsidRPr="00367E47" w:rsidRDefault="00A9509D" w:rsidP="00A9509D">
      <w:pPr>
        <w:autoSpaceDE w:val="0"/>
        <w:autoSpaceDN w:val="0"/>
        <w:adjustRightInd w:val="0"/>
        <w:ind w:left="-567"/>
        <w:jc w:val="both"/>
        <w:rPr>
          <w:rFonts w:asciiTheme="majorHAnsi" w:hAnsiTheme="majorHAnsi" w:cs="Calibri"/>
          <w:bCs/>
          <w:sz w:val="24"/>
          <w:szCs w:val="24"/>
        </w:rPr>
      </w:pPr>
      <w:r w:rsidRPr="00367E47">
        <w:rPr>
          <w:rFonts w:asciiTheme="majorHAnsi" w:hAnsiTheme="majorHAnsi" w:cs="Calibri"/>
          <w:color w:val="000000"/>
          <w:sz w:val="24"/>
          <w:szCs w:val="24"/>
          <w:shd w:val="clear" w:color="auto" w:fill="FFFFFF"/>
        </w:rPr>
        <w:t xml:space="preserve">c) </w:t>
      </w:r>
      <w:r w:rsidRPr="00367E47">
        <w:rPr>
          <w:rFonts w:asciiTheme="majorHAnsi" w:hAnsiTheme="majorHAnsi" w:cs="Calibri"/>
          <w:sz w:val="24"/>
          <w:szCs w:val="24"/>
        </w:rPr>
        <w:t xml:space="preserve">Declaração de Cumprimento de Requisitos Legais </w:t>
      </w:r>
      <w:r w:rsidRPr="00367E47">
        <w:rPr>
          <w:rFonts w:asciiTheme="majorHAnsi" w:hAnsiTheme="majorHAnsi" w:cs="Calibri"/>
          <w:b/>
          <w:sz w:val="24"/>
          <w:szCs w:val="24"/>
        </w:rPr>
        <w:t>(Anexo VII)</w:t>
      </w:r>
    </w:p>
    <w:p w:rsidR="00A9509D" w:rsidRPr="00367E47" w:rsidRDefault="00A9509D" w:rsidP="00A9509D">
      <w:pPr>
        <w:widowControl w:val="0"/>
        <w:autoSpaceDE w:val="0"/>
        <w:autoSpaceDN w:val="0"/>
        <w:adjustRightInd w:val="0"/>
        <w:ind w:left="-567" w:right="-1"/>
        <w:jc w:val="both"/>
        <w:rPr>
          <w:rFonts w:asciiTheme="majorHAnsi" w:hAnsiTheme="majorHAnsi" w:cs="Calibri"/>
          <w:b/>
          <w:color w:val="000000"/>
          <w:sz w:val="24"/>
          <w:szCs w:val="24"/>
          <w:u w:val="single"/>
          <w:shd w:val="clear" w:color="auto" w:fill="FFFFFF"/>
        </w:rPr>
      </w:pPr>
      <w:proofErr w:type="gramStart"/>
      <w:r w:rsidRPr="00367E47">
        <w:rPr>
          <w:rFonts w:asciiTheme="majorHAnsi" w:hAnsiTheme="majorHAnsi" w:cs="Calibri"/>
          <w:b/>
          <w:color w:val="000000"/>
          <w:sz w:val="24"/>
          <w:szCs w:val="24"/>
          <w:u w:val="single"/>
          <w:shd w:val="clear" w:color="auto" w:fill="FFFFFF"/>
        </w:rPr>
        <w:t>d)</w:t>
      </w:r>
      <w:proofErr w:type="gramEnd"/>
      <w:r w:rsidRPr="00367E47">
        <w:rPr>
          <w:rFonts w:asciiTheme="majorHAnsi" w:hAnsiTheme="majorHAnsi" w:cs="Calibri"/>
          <w:b/>
          <w:color w:val="000000"/>
          <w:sz w:val="24"/>
          <w:szCs w:val="24"/>
          <w:u w:val="single"/>
          <w:shd w:val="clear" w:color="auto" w:fill="FFFFFF"/>
        </w:rPr>
        <w:t>. As declarações acima deverão ser entregues no envelope de habilitação.</w:t>
      </w:r>
    </w:p>
    <w:p w:rsidR="00A9509D" w:rsidRPr="00367E47" w:rsidRDefault="00A9509D" w:rsidP="00A9509D">
      <w:pPr>
        <w:autoSpaceDE w:val="0"/>
        <w:autoSpaceDN w:val="0"/>
        <w:adjustRightInd w:val="0"/>
        <w:ind w:left="-567" w:right="-1"/>
        <w:jc w:val="both"/>
        <w:rPr>
          <w:rFonts w:asciiTheme="majorHAnsi" w:hAnsiTheme="majorHAnsi" w:cs="Calibri"/>
          <w:b/>
          <w:sz w:val="24"/>
          <w:szCs w:val="24"/>
        </w:rPr>
      </w:pPr>
    </w:p>
    <w:p w:rsidR="00A9509D" w:rsidRPr="00367E47" w:rsidRDefault="00A9509D" w:rsidP="00A9509D">
      <w:pPr>
        <w:autoSpaceDE w:val="0"/>
        <w:autoSpaceDN w:val="0"/>
        <w:adjustRightInd w:val="0"/>
        <w:ind w:left="-567" w:right="-1"/>
        <w:jc w:val="both"/>
        <w:rPr>
          <w:rFonts w:asciiTheme="majorHAnsi" w:hAnsiTheme="majorHAnsi" w:cs="Calibri"/>
          <w:b/>
          <w:bCs/>
          <w:sz w:val="24"/>
          <w:szCs w:val="24"/>
        </w:rPr>
      </w:pPr>
      <w:r w:rsidRPr="00367E47">
        <w:rPr>
          <w:rFonts w:asciiTheme="majorHAnsi" w:hAnsiTheme="majorHAnsi" w:cs="Calibri"/>
          <w:b/>
          <w:sz w:val="24"/>
          <w:szCs w:val="24"/>
        </w:rPr>
        <w:t xml:space="preserve">10. </w:t>
      </w:r>
      <w:r w:rsidRPr="00367E47">
        <w:rPr>
          <w:rFonts w:asciiTheme="majorHAnsi" w:hAnsiTheme="majorHAnsi" w:cs="Calibri"/>
          <w:b/>
          <w:bCs/>
          <w:sz w:val="24"/>
          <w:szCs w:val="24"/>
        </w:rPr>
        <w:t>DOS RECURSOS.</w:t>
      </w:r>
    </w:p>
    <w:p w:rsidR="00A9509D" w:rsidRPr="00367E47" w:rsidRDefault="00A9509D" w:rsidP="00A9509D">
      <w:pPr>
        <w:autoSpaceDE w:val="0"/>
        <w:autoSpaceDN w:val="0"/>
        <w:adjustRightInd w:val="0"/>
        <w:ind w:left="-567" w:right="-1"/>
        <w:jc w:val="both"/>
        <w:rPr>
          <w:rFonts w:asciiTheme="majorHAnsi" w:hAnsiTheme="majorHAnsi" w:cs="Calibri"/>
          <w:sz w:val="24"/>
          <w:szCs w:val="24"/>
        </w:rPr>
      </w:pPr>
      <w:r w:rsidRPr="00367E47">
        <w:rPr>
          <w:rFonts w:asciiTheme="majorHAnsi" w:hAnsiTheme="majorHAnsi" w:cs="Calibri"/>
          <w:bCs/>
          <w:sz w:val="24"/>
          <w:szCs w:val="24"/>
        </w:rPr>
        <w:t xml:space="preserve">10.1 </w:t>
      </w:r>
      <w:r w:rsidRPr="00367E47">
        <w:rPr>
          <w:rFonts w:asciiTheme="majorHAnsi" w:hAnsiTheme="majorHAnsi" w:cs="Calibri"/>
          <w:sz w:val="24"/>
          <w:szCs w:val="24"/>
        </w:rPr>
        <w:t xml:space="preserve">Declarado o vencedor, qualquer licitante poderá manifestar imediata e motivadamente a intenção de recorrer, quando lhe será concedido o prazo de 03 (três) dias úteis para apresentação das razões do recurso, ficando os demais licitantes desde logo intimados para apresentar às </w:t>
      </w:r>
      <w:proofErr w:type="spellStart"/>
      <w:proofErr w:type="gramStart"/>
      <w:r w:rsidRPr="00367E47">
        <w:rPr>
          <w:rFonts w:asciiTheme="majorHAnsi" w:hAnsiTheme="majorHAnsi" w:cs="Calibri"/>
          <w:sz w:val="24"/>
          <w:szCs w:val="24"/>
        </w:rPr>
        <w:t>contra-</w:t>
      </w:r>
      <w:r w:rsidRPr="00367E47">
        <w:rPr>
          <w:rFonts w:asciiTheme="majorHAnsi" w:hAnsiTheme="majorHAnsi" w:cs="Calibri"/>
          <w:sz w:val="24"/>
          <w:szCs w:val="24"/>
        </w:rPr>
        <w:lastRenderedPageBreak/>
        <w:t>razões</w:t>
      </w:r>
      <w:proofErr w:type="spellEnd"/>
      <w:proofErr w:type="gramEnd"/>
      <w:r w:rsidRPr="00367E47">
        <w:rPr>
          <w:rFonts w:asciiTheme="majorHAnsi" w:hAnsiTheme="majorHAnsi" w:cs="Calibri"/>
          <w:sz w:val="24"/>
          <w:szCs w:val="24"/>
        </w:rPr>
        <w:t xml:space="preserve"> em igual número de dias, que começarão a correr do término do prazo do recorrente, sendo-lhes assegurada vista imediata dos autos;</w:t>
      </w:r>
    </w:p>
    <w:p w:rsidR="00A9509D" w:rsidRPr="00367E47" w:rsidRDefault="00A9509D" w:rsidP="00A9509D">
      <w:pPr>
        <w:autoSpaceDE w:val="0"/>
        <w:autoSpaceDN w:val="0"/>
        <w:adjustRightInd w:val="0"/>
        <w:ind w:left="-567" w:right="-1"/>
        <w:jc w:val="both"/>
        <w:rPr>
          <w:rFonts w:asciiTheme="majorHAnsi" w:hAnsiTheme="majorHAnsi" w:cs="Calibri"/>
          <w:sz w:val="24"/>
          <w:szCs w:val="24"/>
        </w:rPr>
      </w:pPr>
      <w:r w:rsidRPr="00367E47">
        <w:rPr>
          <w:rFonts w:asciiTheme="majorHAnsi" w:hAnsiTheme="majorHAnsi" w:cs="Calibri"/>
          <w:bCs/>
          <w:sz w:val="24"/>
          <w:szCs w:val="24"/>
        </w:rPr>
        <w:t xml:space="preserve">10.2 </w:t>
      </w:r>
      <w:r w:rsidRPr="00367E47">
        <w:rPr>
          <w:rFonts w:asciiTheme="majorHAnsi" w:hAnsiTheme="majorHAnsi" w:cs="Calibri"/>
          <w:sz w:val="24"/>
          <w:szCs w:val="24"/>
        </w:rPr>
        <w:t>A falta de manifestação imediata e motivada do licitante importará a decadência do direito de recurso e a adjudicação do objeto da licitação pelo (a) Pregoeiro (a) ao vencedor.</w:t>
      </w:r>
    </w:p>
    <w:p w:rsidR="00A9509D" w:rsidRPr="00367E47" w:rsidRDefault="00A9509D" w:rsidP="00A9509D">
      <w:pPr>
        <w:autoSpaceDE w:val="0"/>
        <w:autoSpaceDN w:val="0"/>
        <w:adjustRightInd w:val="0"/>
        <w:ind w:left="-567" w:right="-1"/>
        <w:jc w:val="both"/>
        <w:rPr>
          <w:rFonts w:asciiTheme="majorHAnsi" w:hAnsiTheme="majorHAnsi" w:cs="Calibri"/>
          <w:sz w:val="24"/>
          <w:szCs w:val="24"/>
        </w:rPr>
      </w:pPr>
      <w:r w:rsidRPr="00367E47">
        <w:rPr>
          <w:rFonts w:asciiTheme="majorHAnsi" w:hAnsiTheme="majorHAnsi" w:cs="Calibri"/>
          <w:bCs/>
          <w:sz w:val="24"/>
          <w:szCs w:val="24"/>
        </w:rPr>
        <w:t xml:space="preserve">10.3 </w:t>
      </w:r>
      <w:r w:rsidRPr="00367E47">
        <w:rPr>
          <w:rFonts w:asciiTheme="majorHAnsi" w:hAnsiTheme="majorHAnsi" w:cs="Calibri"/>
          <w:sz w:val="24"/>
          <w:szCs w:val="24"/>
        </w:rPr>
        <w:t>O acolhimento de recurso importará a invalidação apenas dos atos insuscetíveis de aproveitamento.</w:t>
      </w:r>
    </w:p>
    <w:p w:rsidR="00A9509D" w:rsidRPr="00367E47" w:rsidRDefault="00A9509D" w:rsidP="00A9509D">
      <w:pPr>
        <w:autoSpaceDE w:val="0"/>
        <w:autoSpaceDN w:val="0"/>
        <w:adjustRightInd w:val="0"/>
        <w:ind w:left="-567" w:right="-1"/>
        <w:jc w:val="both"/>
        <w:rPr>
          <w:rFonts w:asciiTheme="majorHAnsi" w:hAnsiTheme="majorHAnsi" w:cs="Calibri"/>
          <w:sz w:val="24"/>
          <w:szCs w:val="24"/>
        </w:rPr>
      </w:pPr>
      <w:r w:rsidRPr="00367E47">
        <w:rPr>
          <w:rFonts w:asciiTheme="majorHAnsi" w:hAnsiTheme="majorHAnsi" w:cs="Calibri"/>
          <w:bCs/>
          <w:sz w:val="24"/>
          <w:szCs w:val="24"/>
        </w:rPr>
        <w:t xml:space="preserve">10.4 </w:t>
      </w:r>
      <w:r w:rsidRPr="00367E47">
        <w:rPr>
          <w:rFonts w:asciiTheme="majorHAnsi" w:hAnsiTheme="majorHAnsi" w:cs="Calibri"/>
          <w:sz w:val="24"/>
          <w:szCs w:val="24"/>
        </w:rPr>
        <w:t>Decididos os recursos, a autoridade competente fará a adjudicação e homologação do objeto da licitação ao licitante vencedor.</w:t>
      </w:r>
    </w:p>
    <w:p w:rsidR="00A9509D" w:rsidRPr="00367E47" w:rsidRDefault="00A9509D" w:rsidP="00A9509D">
      <w:pPr>
        <w:autoSpaceDE w:val="0"/>
        <w:autoSpaceDN w:val="0"/>
        <w:adjustRightInd w:val="0"/>
        <w:ind w:left="-567" w:right="-1"/>
        <w:jc w:val="both"/>
        <w:rPr>
          <w:rFonts w:asciiTheme="majorHAnsi" w:hAnsiTheme="majorHAnsi" w:cs="Calibri"/>
          <w:sz w:val="24"/>
          <w:szCs w:val="24"/>
        </w:rPr>
      </w:pPr>
      <w:r w:rsidRPr="00367E47">
        <w:rPr>
          <w:rFonts w:asciiTheme="majorHAnsi" w:hAnsiTheme="majorHAnsi" w:cs="Calibri"/>
          <w:bCs/>
          <w:sz w:val="24"/>
          <w:szCs w:val="24"/>
        </w:rPr>
        <w:t xml:space="preserve">10.5 </w:t>
      </w:r>
      <w:r w:rsidRPr="00367E47">
        <w:rPr>
          <w:rFonts w:asciiTheme="majorHAnsi" w:hAnsiTheme="majorHAnsi" w:cs="Calibri"/>
          <w:sz w:val="24"/>
          <w:szCs w:val="24"/>
        </w:rPr>
        <w:t>Na ocorrência de manifestação ou interposição de recurso de caráter meramente protelatório, ensejando assim o retardamento da execução do certame, a autoridade competente poderá assegurado o contraditório e a ampla defesa, aplicar a pena estabelecida no artigo 7º da Lei nº 10.520/02 e legislação vigente.</w:t>
      </w:r>
    </w:p>
    <w:p w:rsidR="00A9509D" w:rsidRPr="00367E47" w:rsidRDefault="00A9509D" w:rsidP="00A9509D">
      <w:pPr>
        <w:autoSpaceDE w:val="0"/>
        <w:autoSpaceDN w:val="0"/>
        <w:adjustRightInd w:val="0"/>
        <w:ind w:left="-567" w:right="-1"/>
        <w:jc w:val="both"/>
        <w:rPr>
          <w:rFonts w:asciiTheme="majorHAnsi" w:hAnsiTheme="majorHAnsi" w:cs="Calibri"/>
          <w:b/>
          <w:sz w:val="24"/>
          <w:szCs w:val="24"/>
        </w:rPr>
      </w:pPr>
    </w:p>
    <w:p w:rsidR="00A9509D" w:rsidRPr="00367E47" w:rsidRDefault="00A9509D" w:rsidP="00A9509D">
      <w:pPr>
        <w:autoSpaceDE w:val="0"/>
        <w:autoSpaceDN w:val="0"/>
        <w:adjustRightInd w:val="0"/>
        <w:ind w:left="-567" w:right="-1"/>
        <w:jc w:val="both"/>
        <w:rPr>
          <w:rFonts w:asciiTheme="majorHAnsi" w:hAnsiTheme="majorHAnsi" w:cs="Calibri"/>
          <w:b/>
          <w:bCs/>
          <w:sz w:val="24"/>
          <w:szCs w:val="24"/>
        </w:rPr>
      </w:pPr>
      <w:r w:rsidRPr="00367E47">
        <w:rPr>
          <w:rFonts w:asciiTheme="majorHAnsi" w:hAnsiTheme="majorHAnsi" w:cs="Calibri"/>
          <w:b/>
          <w:sz w:val="24"/>
          <w:szCs w:val="24"/>
        </w:rPr>
        <w:t xml:space="preserve">11. </w:t>
      </w:r>
      <w:r w:rsidRPr="00367E47">
        <w:rPr>
          <w:rFonts w:asciiTheme="majorHAnsi" w:hAnsiTheme="majorHAnsi" w:cs="Calibri"/>
          <w:b/>
          <w:bCs/>
          <w:sz w:val="24"/>
          <w:szCs w:val="24"/>
        </w:rPr>
        <w:t>DA ADJUDICAÇÃO E HOMOLOGAÇÃO</w:t>
      </w:r>
    </w:p>
    <w:p w:rsidR="00A9509D" w:rsidRPr="00367E47" w:rsidRDefault="00A9509D" w:rsidP="00A9509D">
      <w:pPr>
        <w:autoSpaceDE w:val="0"/>
        <w:autoSpaceDN w:val="0"/>
        <w:adjustRightInd w:val="0"/>
        <w:ind w:left="-567" w:right="-1"/>
        <w:jc w:val="both"/>
        <w:rPr>
          <w:rFonts w:asciiTheme="majorHAnsi" w:hAnsiTheme="majorHAnsi" w:cs="Calibri"/>
          <w:sz w:val="24"/>
          <w:szCs w:val="24"/>
        </w:rPr>
      </w:pPr>
      <w:r w:rsidRPr="00367E47">
        <w:rPr>
          <w:rFonts w:asciiTheme="majorHAnsi" w:hAnsiTheme="majorHAnsi" w:cs="Calibri"/>
          <w:bCs/>
          <w:sz w:val="24"/>
          <w:szCs w:val="24"/>
        </w:rPr>
        <w:t xml:space="preserve">11.1 </w:t>
      </w:r>
      <w:r w:rsidRPr="00367E47">
        <w:rPr>
          <w:rFonts w:asciiTheme="majorHAnsi" w:hAnsiTheme="majorHAnsi" w:cs="Calibri"/>
          <w:sz w:val="24"/>
          <w:szCs w:val="24"/>
        </w:rPr>
        <w:t>A Adjudicação do objeto ao licitante vencedor, feita pelo (a) pregoeiro (a), ficará sujeita a homologação do Prefeito Municipal de Querência.</w:t>
      </w:r>
    </w:p>
    <w:p w:rsidR="00A9509D" w:rsidRPr="00367E47" w:rsidRDefault="00A9509D" w:rsidP="00A9509D">
      <w:pPr>
        <w:autoSpaceDE w:val="0"/>
        <w:autoSpaceDN w:val="0"/>
        <w:adjustRightInd w:val="0"/>
        <w:ind w:left="-567"/>
        <w:jc w:val="both"/>
        <w:rPr>
          <w:rFonts w:asciiTheme="majorHAnsi" w:hAnsiTheme="majorHAnsi" w:cs="Calibri"/>
          <w:b/>
          <w:bCs/>
          <w:sz w:val="24"/>
          <w:szCs w:val="24"/>
        </w:rPr>
      </w:pPr>
    </w:p>
    <w:p w:rsidR="00A9509D" w:rsidRPr="00367E47" w:rsidRDefault="00A9509D" w:rsidP="00A9509D">
      <w:pPr>
        <w:autoSpaceDE w:val="0"/>
        <w:autoSpaceDN w:val="0"/>
        <w:adjustRightInd w:val="0"/>
        <w:ind w:left="-567"/>
        <w:jc w:val="both"/>
        <w:rPr>
          <w:rFonts w:asciiTheme="majorHAnsi" w:hAnsiTheme="majorHAnsi" w:cs="Calibri"/>
          <w:b/>
          <w:bCs/>
          <w:sz w:val="24"/>
          <w:szCs w:val="24"/>
        </w:rPr>
      </w:pPr>
      <w:r w:rsidRPr="00367E47">
        <w:rPr>
          <w:rFonts w:asciiTheme="majorHAnsi" w:hAnsiTheme="majorHAnsi" w:cs="Calibri"/>
          <w:b/>
          <w:bCs/>
          <w:sz w:val="24"/>
          <w:szCs w:val="24"/>
        </w:rPr>
        <w:t>12. DA ATA DE REGISTRO DE PREÇOS</w:t>
      </w:r>
    </w:p>
    <w:p w:rsidR="00A9509D" w:rsidRPr="00367E47" w:rsidRDefault="00A9509D" w:rsidP="00A9509D">
      <w:pPr>
        <w:autoSpaceDE w:val="0"/>
        <w:autoSpaceDN w:val="0"/>
        <w:adjustRightInd w:val="0"/>
        <w:ind w:left="-567"/>
        <w:jc w:val="both"/>
        <w:rPr>
          <w:rFonts w:asciiTheme="majorHAnsi" w:hAnsiTheme="majorHAnsi" w:cs="Calibri"/>
          <w:sz w:val="24"/>
          <w:szCs w:val="24"/>
        </w:rPr>
      </w:pPr>
      <w:r w:rsidRPr="00367E47">
        <w:rPr>
          <w:rFonts w:asciiTheme="majorHAnsi" w:hAnsiTheme="majorHAnsi" w:cs="Calibri"/>
          <w:b/>
          <w:bCs/>
          <w:sz w:val="24"/>
          <w:szCs w:val="24"/>
        </w:rPr>
        <w:t>12.1</w:t>
      </w:r>
      <w:r w:rsidRPr="00367E47">
        <w:rPr>
          <w:rFonts w:asciiTheme="majorHAnsi" w:hAnsiTheme="majorHAnsi" w:cs="Calibri"/>
          <w:bCs/>
          <w:sz w:val="24"/>
          <w:szCs w:val="24"/>
        </w:rPr>
        <w:t xml:space="preserve">. </w:t>
      </w:r>
      <w:r w:rsidRPr="00367E47">
        <w:rPr>
          <w:rFonts w:asciiTheme="majorHAnsi" w:hAnsiTheme="majorHAnsi" w:cs="Calibri"/>
          <w:sz w:val="24"/>
          <w:szCs w:val="24"/>
        </w:rPr>
        <w:t xml:space="preserve">O Município convocará o licitante vencedor para, no prazo de até </w:t>
      </w:r>
      <w:r w:rsidRPr="00367E47">
        <w:rPr>
          <w:rFonts w:asciiTheme="majorHAnsi" w:hAnsiTheme="majorHAnsi" w:cs="Calibri"/>
          <w:b/>
          <w:bCs/>
          <w:sz w:val="24"/>
          <w:szCs w:val="24"/>
        </w:rPr>
        <w:t>05 (cinco)</w:t>
      </w:r>
      <w:r w:rsidRPr="00367E47">
        <w:rPr>
          <w:rFonts w:asciiTheme="majorHAnsi" w:hAnsiTheme="majorHAnsi" w:cs="Calibri"/>
          <w:bCs/>
          <w:sz w:val="24"/>
          <w:szCs w:val="24"/>
        </w:rPr>
        <w:t xml:space="preserve"> </w:t>
      </w:r>
      <w:r w:rsidRPr="00367E47">
        <w:rPr>
          <w:rFonts w:asciiTheme="majorHAnsi" w:hAnsiTheme="majorHAnsi" w:cs="Calibri"/>
          <w:sz w:val="24"/>
          <w:szCs w:val="24"/>
        </w:rPr>
        <w:t>dias úteis, assinar a ATA DE REGISTRO DE PREÇOS.</w:t>
      </w:r>
    </w:p>
    <w:p w:rsidR="00A9509D" w:rsidRPr="00367E47" w:rsidRDefault="00A9509D" w:rsidP="00A9509D">
      <w:pPr>
        <w:autoSpaceDE w:val="0"/>
        <w:autoSpaceDN w:val="0"/>
        <w:adjustRightInd w:val="0"/>
        <w:ind w:left="-567"/>
        <w:jc w:val="both"/>
        <w:rPr>
          <w:rFonts w:asciiTheme="majorHAnsi" w:hAnsiTheme="majorHAnsi" w:cs="Calibri"/>
          <w:bCs/>
          <w:sz w:val="24"/>
          <w:szCs w:val="24"/>
        </w:rPr>
      </w:pPr>
      <w:r w:rsidRPr="00367E47">
        <w:rPr>
          <w:rFonts w:asciiTheme="majorHAnsi" w:hAnsiTheme="majorHAnsi" w:cs="Calibri"/>
          <w:b/>
          <w:bCs/>
          <w:sz w:val="24"/>
          <w:szCs w:val="24"/>
        </w:rPr>
        <w:t>12.2</w:t>
      </w:r>
      <w:r w:rsidRPr="00367E47">
        <w:rPr>
          <w:rFonts w:asciiTheme="majorHAnsi" w:hAnsiTheme="majorHAnsi" w:cs="Calibri"/>
          <w:bCs/>
          <w:sz w:val="24"/>
          <w:szCs w:val="24"/>
        </w:rPr>
        <w:t xml:space="preserve">. </w:t>
      </w:r>
      <w:r w:rsidRPr="00367E47">
        <w:rPr>
          <w:rFonts w:asciiTheme="majorHAnsi" w:hAnsiTheme="majorHAnsi" w:cs="Calibri"/>
          <w:sz w:val="24"/>
          <w:szCs w:val="24"/>
        </w:rPr>
        <w:t xml:space="preserve">O prazo de validade da Ata de Registro de Preços será de </w:t>
      </w:r>
      <w:r w:rsidRPr="00367E47">
        <w:rPr>
          <w:rFonts w:asciiTheme="majorHAnsi" w:hAnsiTheme="majorHAnsi" w:cs="Calibri"/>
          <w:b/>
          <w:bCs/>
          <w:sz w:val="24"/>
          <w:szCs w:val="24"/>
        </w:rPr>
        <w:t>12 meses</w:t>
      </w:r>
      <w:r w:rsidRPr="00367E47">
        <w:rPr>
          <w:rFonts w:asciiTheme="majorHAnsi" w:hAnsiTheme="majorHAnsi" w:cs="Calibri"/>
          <w:b/>
          <w:sz w:val="24"/>
          <w:szCs w:val="24"/>
        </w:rPr>
        <w:t>.</w:t>
      </w:r>
    </w:p>
    <w:p w:rsidR="00A9509D" w:rsidRPr="00367E47" w:rsidRDefault="00A9509D" w:rsidP="00A9509D">
      <w:pPr>
        <w:autoSpaceDE w:val="0"/>
        <w:autoSpaceDN w:val="0"/>
        <w:adjustRightInd w:val="0"/>
        <w:ind w:left="-567"/>
        <w:jc w:val="both"/>
        <w:rPr>
          <w:rFonts w:asciiTheme="majorHAnsi" w:hAnsiTheme="majorHAnsi" w:cs="Calibri"/>
          <w:sz w:val="24"/>
          <w:szCs w:val="24"/>
        </w:rPr>
      </w:pPr>
      <w:r w:rsidRPr="00367E47">
        <w:rPr>
          <w:rFonts w:asciiTheme="majorHAnsi" w:hAnsiTheme="majorHAnsi" w:cs="Calibri"/>
          <w:b/>
          <w:bCs/>
          <w:sz w:val="24"/>
          <w:szCs w:val="24"/>
        </w:rPr>
        <w:t>12.3</w:t>
      </w:r>
      <w:r w:rsidRPr="00367E47">
        <w:rPr>
          <w:rFonts w:asciiTheme="majorHAnsi" w:hAnsiTheme="majorHAnsi" w:cs="Calibri"/>
          <w:bCs/>
          <w:sz w:val="24"/>
          <w:szCs w:val="24"/>
        </w:rPr>
        <w:t xml:space="preserve">. </w:t>
      </w:r>
      <w:r w:rsidRPr="00367E47">
        <w:rPr>
          <w:rFonts w:asciiTheme="majorHAnsi" w:hAnsiTheme="majorHAnsi" w:cs="Calibri"/>
          <w:sz w:val="24"/>
          <w:szCs w:val="24"/>
        </w:rPr>
        <w:t xml:space="preserve">Se o licitante vencedor recusar-se a assinar a ata de registro de preços injustificadamente será convocado outro do cadastro reserva, conforme previsto no item 8.10 deste Edital. Não havendo cadastro reserva, proceder-se-á a revogação </w:t>
      </w:r>
      <w:r w:rsidRPr="00367E47">
        <w:rPr>
          <w:rFonts w:asciiTheme="majorHAnsi" w:hAnsiTheme="majorHAnsi" w:cs="Calibri"/>
          <w:color w:val="000000"/>
          <w:sz w:val="24"/>
          <w:szCs w:val="24"/>
        </w:rPr>
        <w:t>da ata de registro de preços, adotando as medidas cabíveis para obtenção da contratação mais vantajosa.</w:t>
      </w:r>
      <w:r w:rsidRPr="00367E47">
        <w:rPr>
          <w:rFonts w:asciiTheme="majorHAnsi" w:hAnsiTheme="majorHAnsi" w:cs="Calibri"/>
          <w:sz w:val="24"/>
          <w:szCs w:val="24"/>
        </w:rPr>
        <w:t xml:space="preserve">  </w:t>
      </w:r>
    </w:p>
    <w:p w:rsidR="00A9509D" w:rsidRPr="00367E47" w:rsidRDefault="00A9509D" w:rsidP="00A9509D">
      <w:pPr>
        <w:autoSpaceDE w:val="0"/>
        <w:autoSpaceDN w:val="0"/>
        <w:adjustRightInd w:val="0"/>
        <w:ind w:left="-567"/>
        <w:jc w:val="both"/>
        <w:rPr>
          <w:rFonts w:asciiTheme="majorHAnsi" w:hAnsiTheme="majorHAnsi" w:cs="Calibri"/>
          <w:sz w:val="24"/>
          <w:szCs w:val="24"/>
        </w:rPr>
      </w:pPr>
      <w:r w:rsidRPr="00367E47">
        <w:rPr>
          <w:rFonts w:asciiTheme="majorHAnsi" w:hAnsiTheme="majorHAnsi" w:cs="Calibri"/>
          <w:b/>
          <w:bCs/>
          <w:sz w:val="24"/>
          <w:szCs w:val="24"/>
        </w:rPr>
        <w:t>12.4</w:t>
      </w:r>
      <w:r w:rsidRPr="00367E47">
        <w:rPr>
          <w:rFonts w:asciiTheme="majorHAnsi" w:hAnsiTheme="majorHAnsi" w:cs="Calibri"/>
          <w:sz w:val="24"/>
          <w:szCs w:val="24"/>
        </w:rPr>
        <w:t xml:space="preserve">. </w:t>
      </w:r>
      <w:r w:rsidRPr="00367E47">
        <w:rPr>
          <w:rFonts w:asciiTheme="majorHAnsi" w:hAnsiTheme="majorHAnsi" w:cs="Calibri"/>
          <w:color w:val="000000"/>
          <w:sz w:val="24"/>
          <w:szCs w:val="24"/>
        </w:rPr>
        <w:t>A recusa injustificada de fornecedor classificado em assinar a ata, dentro do prazo estabelecido no edital, ensejará a aplicação das penalidades legalmente estabelecidas.</w:t>
      </w:r>
    </w:p>
    <w:p w:rsidR="00A9509D" w:rsidRPr="00367E47" w:rsidRDefault="00A9509D" w:rsidP="00A9509D">
      <w:pPr>
        <w:autoSpaceDE w:val="0"/>
        <w:autoSpaceDN w:val="0"/>
        <w:adjustRightInd w:val="0"/>
        <w:ind w:left="-567"/>
        <w:jc w:val="both"/>
        <w:rPr>
          <w:rFonts w:asciiTheme="majorHAnsi" w:hAnsiTheme="majorHAnsi" w:cs="Calibri"/>
          <w:sz w:val="24"/>
          <w:szCs w:val="24"/>
        </w:rPr>
      </w:pPr>
      <w:r w:rsidRPr="00367E47">
        <w:rPr>
          <w:rFonts w:asciiTheme="majorHAnsi" w:hAnsiTheme="majorHAnsi" w:cs="Calibri"/>
          <w:b/>
          <w:bCs/>
          <w:sz w:val="24"/>
          <w:szCs w:val="24"/>
        </w:rPr>
        <w:t>12.5</w:t>
      </w:r>
      <w:r w:rsidRPr="00367E47">
        <w:rPr>
          <w:rFonts w:asciiTheme="majorHAnsi" w:hAnsiTheme="majorHAnsi" w:cs="Calibri"/>
          <w:bCs/>
          <w:sz w:val="24"/>
          <w:szCs w:val="24"/>
        </w:rPr>
        <w:t xml:space="preserve">. </w:t>
      </w:r>
      <w:r w:rsidRPr="00367E47">
        <w:rPr>
          <w:rFonts w:asciiTheme="majorHAnsi" w:hAnsiTheme="majorHAnsi" w:cs="Calibri"/>
          <w:sz w:val="24"/>
          <w:szCs w:val="24"/>
        </w:rPr>
        <w:t>A minuta da ata de Registro de Preços, a ser assinada pelo licitante vencedor, é parte integrante deste edital.</w:t>
      </w:r>
    </w:p>
    <w:p w:rsidR="00A71010" w:rsidRPr="00367E47" w:rsidRDefault="00A71010" w:rsidP="00A9509D">
      <w:pPr>
        <w:autoSpaceDE w:val="0"/>
        <w:autoSpaceDN w:val="0"/>
        <w:adjustRightInd w:val="0"/>
        <w:ind w:left="-567"/>
        <w:jc w:val="both"/>
        <w:rPr>
          <w:rFonts w:asciiTheme="majorHAnsi" w:hAnsiTheme="majorHAnsi" w:cs="Calibri"/>
          <w:b/>
          <w:sz w:val="24"/>
          <w:szCs w:val="24"/>
        </w:rPr>
      </w:pPr>
    </w:p>
    <w:p w:rsidR="00A9509D" w:rsidRPr="00367E47" w:rsidRDefault="00A9509D" w:rsidP="00A9509D">
      <w:pPr>
        <w:autoSpaceDE w:val="0"/>
        <w:autoSpaceDN w:val="0"/>
        <w:adjustRightInd w:val="0"/>
        <w:ind w:left="-567"/>
        <w:jc w:val="both"/>
        <w:rPr>
          <w:rFonts w:asciiTheme="majorHAnsi" w:hAnsiTheme="majorHAnsi" w:cs="Calibri"/>
          <w:b/>
          <w:bCs/>
          <w:sz w:val="24"/>
          <w:szCs w:val="24"/>
        </w:rPr>
      </w:pPr>
      <w:r w:rsidRPr="00367E47">
        <w:rPr>
          <w:rFonts w:asciiTheme="majorHAnsi" w:hAnsiTheme="majorHAnsi" w:cs="Calibri"/>
          <w:b/>
          <w:sz w:val="24"/>
          <w:szCs w:val="24"/>
        </w:rPr>
        <w:t xml:space="preserve">13. </w:t>
      </w:r>
      <w:r w:rsidRPr="00367E47">
        <w:rPr>
          <w:rFonts w:asciiTheme="majorHAnsi" w:hAnsiTheme="majorHAnsi" w:cs="Calibri"/>
          <w:b/>
          <w:bCs/>
          <w:sz w:val="24"/>
          <w:szCs w:val="24"/>
        </w:rPr>
        <w:t>DO CONTRATO</w:t>
      </w:r>
    </w:p>
    <w:p w:rsidR="00A9509D" w:rsidRPr="00367E47" w:rsidRDefault="00A9509D" w:rsidP="00A9509D">
      <w:pPr>
        <w:autoSpaceDE w:val="0"/>
        <w:autoSpaceDN w:val="0"/>
        <w:adjustRightInd w:val="0"/>
        <w:ind w:left="-567" w:hanging="567"/>
        <w:jc w:val="both"/>
        <w:rPr>
          <w:rFonts w:asciiTheme="majorHAnsi" w:hAnsiTheme="majorHAnsi" w:cs="Arial"/>
          <w:sz w:val="24"/>
          <w:szCs w:val="24"/>
        </w:rPr>
      </w:pPr>
      <w:r w:rsidRPr="00367E47">
        <w:rPr>
          <w:rFonts w:asciiTheme="majorHAnsi" w:hAnsiTheme="majorHAnsi" w:cs="Arial"/>
          <w:b/>
          <w:bCs/>
          <w:sz w:val="24"/>
          <w:szCs w:val="24"/>
        </w:rPr>
        <w:t xml:space="preserve">           13.1</w:t>
      </w:r>
      <w:r w:rsidRPr="00367E47">
        <w:rPr>
          <w:rFonts w:asciiTheme="majorHAnsi" w:hAnsiTheme="majorHAnsi" w:cs="Arial"/>
          <w:bCs/>
          <w:sz w:val="24"/>
          <w:szCs w:val="24"/>
        </w:rPr>
        <w:t xml:space="preserve">. </w:t>
      </w:r>
      <w:r w:rsidRPr="00367E47">
        <w:rPr>
          <w:rFonts w:asciiTheme="majorHAnsi" w:hAnsiTheme="majorHAnsi" w:cs="Arial"/>
          <w:sz w:val="24"/>
          <w:szCs w:val="24"/>
        </w:rPr>
        <w:t>O Contrato, no caso do presente PREGÃO, será substituído pela Nota de Empenho na forma do artigo 62, “caput” e parágrafo 4º, da Lei 8.666/93.</w:t>
      </w:r>
    </w:p>
    <w:p w:rsidR="00A9509D" w:rsidRPr="00367E47" w:rsidRDefault="00A9509D" w:rsidP="00A9509D">
      <w:pPr>
        <w:autoSpaceDE w:val="0"/>
        <w:autoSpaceDN w:val="0"/>
        <w:adjustRightInd w:val="0"/>
        <w:ind w:left="-567"/>
        <w:jc w:val="both"/>
        <w:rPr>
          <w:rFonts w:asciiTheme="majorHAnsi" w:hAnsiTheme="majorHAnsi" w:cs="Calibri"/>
          <w:b/>
          <w:sz w:val="24"/>
          <w:szCs w:val="24"/>
        </w:rPr>
      </w:pPr>
    </w:p>
    <w:p w:rsidR="00A9509D" w:rsidRPr="00367E47" w:rsidRDefault="00A9509D" w:rsidP="00A9509D">
      <w:pPr>
        <w:widowControl w:val="0"/>
        <w:autoSpaceDE w:val="0"/>
        <w:autoSpaceDN w:val="0"/>
        <w:adjustRightInd w:val="0"/>
        <w:ind w:left="-567"/>
        <w:jc w:val="both"/>
        <w:rPr>
          <w:rFonts w:asciiTheme="majorHAnsi" w:hAnsiTheme="majorHAnsi" w:cs="Calibri"/>
          <w:b/>
          <w:bCs/>
          <w:sz w:val="24"/>
          <w:szCs w:val="24"/>
        </w:rPr>
      </w:pPr>
      <w:r w:rsidRPr="00367E47">
        <w:rPr>
          <w:rFonts w:asciiTheme="majorHAnsi" w:hAnsiTheme="majorHAnsi" w:cs="Calibri"/>
          <w:b/>
          <w:bCs/>
          <w:sz w:val="24"/>
          <w:szCs w:val="24"/>
        </w:rPr>
        <w:t>14. INFORMAÇÕES COMPLEMENTARES:</w:t>
      </w:r>
    </w:p>
    <w:p w:rsidR="00A9509D" w:rsidRPr="00367E47" w:rsidRDefault="00A9509D" w:rsidP="00A9509D">
      <w:pPr>
        <w:widowControl w:val="0"/>
        <w:autoSpaceDE w:val="0"/>
        <w:autoSpaceDN w:val="0"/>
        <w:adjustRightInd w:val="0"/>
        <w:ind w:left="-567" w:right="-1"/>
        <w:jc w:val="both"/>
        <w:rPr>
          <w:rFonts w:asciiTheme="majorHAnsi" w:hAnsiTheme="majorHAnsi" w:cs="Calibri"/>
          <w:sz w:val="24"/>
          <w:szCs w:val="24"/>
        </w:rPr>
      </w:pPr>
      <w:r w:rsidRPr="00367E47">
        <w:rPr>
          <w:rFonts w:asciiTheme="majorHAnsi" w:hAnsiTheme="majorHAnsi" w:cs="Calibri"/>
          <w:b/>
          <w:bCs/>
          <w:sz w:val="24"/>
          <w:szCs w:val="24"/>
        </w:rPr>
        <w:t>14.1.</w:t>
      </w:r>
      <w:r w:rsidRPr="00367E47">
        <w:rPr>
          <w:rFonts w:asciiTheme="majorHAnsi" w:hAnsiTheme="majorHAnsi" w:cs="Calibri"/>
          <w:sz w:val="24"/>
          <w:szCs w:val="24"/>
        </w:rPr>
        <w:t xml:space="preserve"> Os documentos extraídos da internet não necessitam de autenticação, no entanto terão sua autenticidade conferida no endereço constante no corpo do documento.</w:t>
      </w:r>
    </w:p>
    <w:p w:rsidR="00A9509D" w:rsidRPr="00367E47" w:rsidRDefault="00A9509D" w:rsidP="00A9509D">
      <w:pPr>
        <w:widowControl w:val="0"/>
        <w:autoSpaceDE w:val="0"/>
        <w:autoSpaceDN w:val="0"/>
        <w:adjustRightInd w:val="0"/>
        <w:ind w:left="-567"/>
        <w:jc w:val="both"/>
        <w:rPr>
          <w:rFonts w:asciiTheme="majorHAnsi" w:hAnsiTheme="majorHAnsi" w:cs="Calibri"/>
          <w:sz w:val="24"/>
          <w:szCs w:val="24"/>
        </w:rPr>
      </w:pPr>
      <w:r w:rsidRPr="00367E47">
        <w:rPr>
          <w:rFonts w:asciiTheme="majorHAnsi" w:hAnsiTheme="majorHAnsi" w:cs="Calibri"/>
          <w:b/>
          <w:bCs/>
          <w:sz w:val="24"/>
          <w:szCs w:val="24"/>
        </w:rPr>
        <w:t>14.2.</w:t>
      </w:r>
      <w:r w:rsidRPr="00367E47">
        <w:rPr>
          <w:rFonts w:asciiTheme="majorHAnsi" w:hAnsiTheme="majorHAnsi" w:cs="Calibri"/>
          <w:sz w:val="24"/>
          <w:szCs w:val="24"/>
        </w:rPr>
        <w:t xml:space="preserve"> Se a documentação de habilitação não estiver completa e correta ou contrariar qualquer dispositivo deste Edital e seus anexos, o (a) Pregoeiro (a) considerará o proponente inabilitado.</w:t>
      </w:r>
    </w:p>
    <w:p w:rsidR="00A9509D" w:rsidRPr="00367E47" w:rsidRDefault="00A9509D" w:rsidP="00A9509D">
      <w:pPr>
        <w:widowControl w:val="0"/>
        <w:tabs>
          <w:tab w:val="left" w:pos="9638"/>
        </w:tabs>
        <w:autoSpaceDE w:val="0"/>
        <w:autoSpaceDN w:val="0"/>
        <w:adjustRightInd w:val="0"/>
        <w:ind w:left="-567" w:right="-1"/>
        <w:jc w:val="both"/>
        <w:rPr>
          <w:rFonts w:asciiTheme="majorHAnsi" w:hAnsiTheme="majorHAnsi" w:cs="Calibri"/>
          <w:sz w:val="24"/>
          <w:szCs w:val="24"/>
        </w:rPr>
      </w:pPr>
      <w:r w:rsidRPr="00367E47">
        <w:rPr>
          <w:rFonts w:asciiTheme="majorHAnsi" w:hAnsiTheme="majorHAnsi" w:cs="Calibri"/>
          <w:b/>
          <w:bCs/>
          <w:sz w:val="24"/>
          <w:szCs w:val="24"/>
        </w:rPr>
        <w:t>14.3</w:t>
      </w:r>
      <w:r w:rsidRPr="00367E47">
        <w:rPr>
          <w:rFonts w:asciiTheme="majorHAnsi" w:hAnsiTheme="majorHAnsi" w:cs="Calibri"/>
          <w:sz w:val="24"/>
          <w:szCs w:val="24"/>
        </w:rPr>
        <w:t xml:space="preserve"> Quaisquer tributos, custos e despesas diretos ou indiretos omitidos da proposta ou incorretamente cotados, serão considerados como inclusos nos preços, não sendo considerados pleitos de acréscimos, a esse ou qualquer título, devendo os serviços </w:t>
      </w:r>
      <w:proofErr w:type="gramStart"/>
      <w:r w:rsidRPr="00367E47">
        <w:rPr>
          <w:rFonts w:asciiTheme="majorHAnsi" w:hAnsiTheme="majorHAnsi" w:cs="Calibri"/>
          <w:sz w:val="24"/>
          <w:szCs w:val="24"/>
        </w:rPr>
        <w:t>serem</w:t>
      </w:r>
      <w:proofErr w:type="gramEnd"/>
      <w:r w:rsidRPr="00367E47">
        <w:rPr>
          <w:rFonts w:asciiTheme="majorHAnsi" w:hAnsiTheme="majorHAnsi" w:cs="Calibri"/>
          <w:sz w:val="24"/>
          <w:szCs w:val="24"/>
        </w:rPr>
        <w:t xml:space="preserve"> fornecidos à esta Prefeitura sem ônus adicional.</w:t>
      </w:r>
    </w:p>
    <w:p w:rsidR="00A9509D" w:rsidRPr="00367E47" w:rsidRDefault="00A9509D" w:rsidP="00A9509D">
      <w:pPr>
        <w:ind w:left="-567"/>
        <w:jc w:val="both"/>
        <w:rPr>
          <w:rFonts w:asciiTheme="majorHAnsi" w:hAnsiTheme="majorHAnsi" w:cs="Calibri"/>
          <w:sz w:val="24"/>
          <w:szCs w:val="24"/>
        </w:rPr>
      </w:pPr>
      <w:r w:rsidRPr="00367E47">
        <w:rPr>
          <w:rFonts w:asciiTheme="majorHAnsi" w:hAnsiTheme="majorHAnsi" w:cs="Calibri"/>
          <w:b/>
          <w:sz w:val="24"/>
          <w:szCs w:val="24"/>
        </w:rPr>
        <w:t>14.4</w:t>
      </w:r>
      <w:r w:rsidRPr="00367E47">
        <w:rPr>
          <w:rFonts w:asciiTheme="majorHAnsi" w:hAnsiTheme="majorHAnsi" w:cs="Calibri"/>
          <w:sz w:val="24"/>
          <w:szCs w:val="24"/>
        </w:rPr>
        <w:t xml:space="preserve"> Para cada </w:t>
      </w:r>
      <w:r w:rsidR="00D656DA">
        <w:rPr>
          <w:rFonts w:asciiTheme="majorHAnsi" w:hAnsiTheme="majorHAnsi" w:cs="Calibri"/>
          <w:sz w:val="24"/>
          <w:szCs w:val="24"/>
        </w:rPr>
        <w:t xml:space="preserve">item </w:t>
      </w:r>
      <w:r w:rsidRPr="00367E47">
        <w:rPr>
          <w:rFonts w:asciiTheme="majorHAnsi" w:hAnsiTheme="majorHAnsi" w:cs="Calibri"/>
          <w:sz w:val="24"/>
          <w:szCs w:val="24"/>
        </w:rPr>
        <w:t>do objeto da licitação, a empresa proponente poderá apresentar uma única proposta.</w:t>
      </w:r>
    </w:p>
    <w:p w:rsidR="00A9509D" w:rsidRPr="00367E47" w:rsidRDefault="00A9509D" w:rsidP="00A9509D">
      <w:pPr>
        <w:widowControl w:val="0"/>
        <w:autoSpaceDE w:val="0"/>
        <w:autoSpaceDN w:val="0"/>
        <w:adjustRightInd w:val="0"/>
        <w:ind w:left="-567" w:right="-1"/>
        <w:jc w:val="both"/>
        <w:rPr>
          <w:rFonts w:asciiTheme="majorHAnsi" w:hAnsiTheme="majorHAnsi" w:cs="Calibri"/>
          <w:sz w:val="24"/>
          <w:szCs w:val="24"/>
        </w:rPr>
      </w:pPr>
      <w:r w:rsidRPr="00367E47">
        <w:rPr>
          <w:rFonts w:asciiTheme="majorHAnsi" w:hAnsiTheme="majorHAnsi" w:cs="Calibri"/>
          <w:b/>
          <w:bCs/>
          <w:sz w:val="24"/>
          <w:szCs w:val="24"/>
        </w:rPr>
        <w:t>14.5</w:t>
      </w:r>
      <w:r w:rsidRPr="00367E47">
        <w:rPr>
          <w:rFonts w:asciiTheme="majorHAnsi" w:hAnsiTheme="majorHAnsi" w:cs="Calibri"/>
          <w:bCs/>
          <w:sz w:val="24"/>
          <w:szCs w:val="24"/>
        </w:rPr>
        <w:t xml:space="preserve"> A proposta depois de entregue é irretratável e irrenunciável.</w:t>
      </w:r>
    </w:p>
    <w:p w:rsidR="00A9509D" w:rsidRPr="00367E47" w:rsidRDefault="00A9509D" w:rsidP="00A9509D">
      <w:pPr>
        <w:widowControl w:val="0"/>
        <w:autoSpaceDE w:val="0"/>
        <w:autoSpaceDN w:val="0"/>
        <w:adjustRightInd w:val="0"/>
        <w:ind w:left="-567" w:right="-143"/>
        <w:jc w:val="both"/>
        <w:rPr>
          <w:rFonts w:asciiTheme="majorHAnsi" w:hAnsiTheme="majorHAnsi" w:cs="Calibri"/>
          <w:sz w:val="24"/>
          <w:szCs w:val="24"/>
        </w:rPr>
      </w:pPr>
      <w:r w:rsidRPr="00367E47">
        <w:rPr>
          <w:rFonts w:asciiTheme="majorHAnsi" w:hAnsiTheme="majorHAnsi" w:cs="Calibri"/>
          <w:b/>
          <w:bCs/>
          <w:sz w:val="24"/>
          <w:szCs w:val="24"/>
        </w:rPr>
        <w:t>14.6.</w:t>
      </w:r>
      <w:r w:rsidRPr="00367E47">
        <w:rPr>
          <w:rFonts w:asciiTheme="majorHAnsi" w:hAnsiTheme="majorHAnsi" w:cs="Calibri"/>
          <w:sz w:val="24"/>
          <w:szCs w:val="24"/>
        </w:rPr>
        <w:t xml:space="preserve"> </w:t>
      </w:r>
      <w:proofErr w:type="gramStart"/>
      <w:r w:rsidRPr="00367E47">
        <w:rPr>
          <w:rFonts w:asciiTheme="majorHAnsi" w:hAnsiTheme="majorHAnsi" w:cs="Calibri"/>
          <w:sz w:val="24"/>
          <w:szCs w:val="24"/>
        </w:rPr>
        <w:t>Sob pena</w:t>
      </w:r>
      <w:proofErr w:type="gramEnd"/>
      <w:r w:rsidRPr="00367E47">
        <w:rPr>
          <w:rFonts w:asciiTheme="majorHAnsi" w:hAnsiTheme="majorHAnsi" w:cs="Calibri"/>
          <w:sz w:val="24"/>
          <w:szCs w:val="24"/>
        </w:rPr>
        <w:t xml:space="preserve"> de inabilitação, todos os documentos a que se referem ao </w:t>
      </w:r>
      <w:r w:rsidRPr="00367E47">
        <w:rPr>
          <w:rFonts w:asciiTheme="majorHAnsi" w:hAnsiTheme="majorHAnsi" w:cs="Calibri"/>
          <w:bCs/>
          <w:sz w:val="24"/>
          <w:szCs w:val="24"/>
        </w:rPr>
        <w:t>item 09</w:t>
      </w:r>
      <w:r w:rsidRPr="00367E47">
        <w:rPr>
          <w:rFonts w:asciiTheme="majorHAnsi" w:hAnsiTheme="majorHAnsi" w:cs="Calibri"/>
          <w:sz w:val="24"/>
          <w:szCs w:val="24"/>
        </w:rPr>
        <w:t xml:space="preserve"> deste Edital, deverão estar em nome/razão social da licitante, o número do CNPJ/MF e o endereço respectivo, </w:t>
      </w:r>
      <w:r w:rsidRPr="00367E47">
        <w:rPr>
          <w:rFonts w:asciiTheme="majorHAnsi" w:hAnsiTheme="majorHAnsi" w:cs="Calibri"/>
          <w:sz w:val="24"/>
          <w:szCs w:val="24"/>
        </w:rPr>
        <w:lastRenderedPageBreak/>
        <w:t>observado que:</w:t>
      </w:r>
    </w:p>
    <w:p w:rsidR="00A9509D" w:rsidRPr="00367E47" w:rsidRDefault="00A9509D" w:rsidP="00A9509D">
      <w:pPr>
        <w:ind w:left="-567" w:right="-143"/>
        <w:jc w:val="both"/>
        <w:rPr>
          <w:rFonts w:asciiTheme="majorHAnsi" w:hAnsiTheme="majorHAnsi" w:cs="Calibri"/>
          <w:sz w:val="24"/>
          <w:szCs w:val="24"/>
        </w:rPr>
      </w:pPr>
      <w:r w:rsidRPr="00367E47">
        <w:rPr>
          <w:rFonts w:asciiTheme="majorHAnsi" w:hAnsiTheme="majorHAnsi" w:cs="Calibri"/>
          <w:b/>
          <w:sz w:val="24"/>
          <w:szCs w:val="24"/>
        </w:rPr>
        <w:t>I)</w:t>
      </w:r>
      <w:r w:rsidRPr="00367E47">
        <w:rPr>
          <w:rFonts w:asciiTheme="majorHAnsi" w:hAnsiTheme="majorHAnsi" w:cs="Calibri"/>
          <w:sz w:val="24"/>
          <w:szCs w:val="24"/>
        </w:rPr>
        <w:t xml:space="preserve"> se a licitante for a matriz, todos os documentos deverão estar em nome da matriz;</w:t>
      </w:r>
    </w:p>
    <w:p w:rsidR="00A9509D" w:rsidRPr="00367E47" w:rsidRDefault="00A9509D" w:rsidP="00A9509D">
      <w:pPr>
        <w:ind w:left="-567" w:right="-143"/>
        <w:jc w:val="both"/>
        <w:rPr>
          <w:rFonts w:asciiTheme="majorHAnsi" w:hAnsiTheme="majorHAnsi" w:cs="Calibri"/>
          <w:sz w:val="24"/>
          <w:szCs w:val="24"/>
        </w:rPr>
      </w:pPr>
      <w:proofErr w:type="gramStart"/>
      <w:r w:rsidRPr="00367E47">
        <w:rPr>
          <w:rFonts w:asciiTheme="majorHAnsi" w:hAnsiTheme="majorHAnsi" w:cs="Calibri"/>
          <w:b/>
          <w:sz w:val="24"/>
          <w:szCs w:val="24"/>
        </w:rPr>
        <w:t>II)</w:t>
      </w:r>
      <w:proofErr w:type="gramEnd"/>
      <w:r w:rsidRPr="00367E47">
        <w:rPr>
          <w:rFonts w:asciiTheme="majorHAnsi" w:hAnsiTheme="majorHAnsi" w:cs="Calibri"/>
          <w:sz w:val="24"/>
          <w:szCs w:val="24"/>
        </w:rPr>
        <w:t xml:space="preserve"> se a licitante for a filial, todos os documentos deverão estar em nome da filial;</w:t>
      </w:r>
    </w:p>
    <w:p w:rsidR="00A9509D" w:rsidRPr="00367E47" w:rsidRDefault="00A9509D" w:rsidP="00A9509D">
      <w:pPr>
        <w:widowControl w:val="0"/>
        <w:autoSpaceDE w:val="0"/>
        <w:autoSpaceDN w:val="0"/>
        <w:adjustRightInd w:val="0"/>
        <w:ind w:left="-567" w:right="-143"/>
        <w:jc w:val="both"/>
        <w:rPr>
          <w:rFonts w:asciiTheme="majorHAnsi" w:hAnsiTheme="majorHAnsi" w:cs="Calibri"/>
          <w:sz w:val="24"/>
          <w:szCs w:val="24"/>
        </w:rPr>
      </w:pPr>
      <w:r w:rsidRPr="00367E47">
        <w:rPr>
          <w:rFonts w:asciiTheme="majorHAnsi" w:hAnsiTheme="majorHAnsi" w:cs="Calibri"/>
          <w:b/>
          <w:bCs/>
          <w:sz w:val="24"/>
          <w:szCs w:val="24"/>
        </w:rPr>
        <w:t>III)</w:t>
      </w:r>
      <w:r w:rsidRPr="00367E47">
        <w:rPr>
          <w:rFonts w:asciiTheme="majorHAnsi" w:hAnsiTheme="majorHAnsi" w:cs="Calibri"/>
          <w:sz w:val="24"/>
          <w:szCs w:val="24"/>
        </w:rPr>
        <w:t xml:space="preserve"> se a licitante for a matriz e o fornecimento for realizado pela filial, os documentos exigidos neste Edital deverão ser apresentados tanto em relação à matriz quanto à filial.</w:t>
      </w:r>
    </w:p>
    <w:p w:rsidR="00A9509D" w:rsidRPr="00367E47" w:rsidRDefault="00A9509D" w:rsidP="00A9509D">
      <w:pPr>
        <w:widowControl w:val="0"/>
        <w:autoSpaceDE w:val="0"/>
        <w:autoSpaceDN w:val="0"/>
        <w:adjustRightInd w:val="0"/>
        <w:ind w:left="-567" w:right="-143"/>
        <w:jc w:val="both"/>
        <w:rPr>
          <w:rFonts w:asciiTheme="majorHAnsi" w:hAnsiTheme="majorHAnsi" w:cs="Calibri"/>
          <w:sz w:val="24"/>
          <w:szCs w:val="24"/>
        </w:rPr>
      </w:pPr>
      <w:r w:rsidRPr="00367E47">
        <w:rPr>
          <w:rFonts w:asciiTheme="majorHAnsi" w:hAnsiTheme="majorHAnsi" w:cs="Calibri"/>
          <w:b/>
          <w:bCs/>
          <w:sz w:val="24"/>
          <w:szCs w:val="24"/>
        </w:rPr>
        <w:t>14.7.</w:t>
      </w:r>
      <w:r w:rsidRPr="00367E47">
        <w:rPr>
          <w:rFonts w:asciiTheme="majorHAnsi" w:hAnsiTheme="majorHAnsi" w:cs="Calibri"/>
          <w:sz w:val="24"/>
          <w:szCs w:val="24"/>
        </w:rPr>
        <w:t xml:space="preserve"> A licitante poderá apresentar os comprovantes de regularidade junto à Seguridade Social - CND/</w:t>
      </w:r>
      <w:proofErr w:type="spellStart"/>
      <w:proofErr w:type="gramStart"/>
      <w:r w:rsidRPr="00367E47">
        <w:rPr>
          <w:rFonts w:asciiTheme="majorHAnsi" w:hAnsiTheme="majorHAnsi" w:cs="Calibri"/>
          <w:sz w:val="24"/>
          <w:szCs w:val="24"/>
        </w:rPr>
        <w:t>lNSS</w:t>
      </w:r>
      <w:proofErr w:type="spellEnd"/>
      <w:proofErr w:type="gramEnd"/>
      <w:r w:rsidRPr="00367E47">
        <w:rPr>
          <w:rFonts w:asciiTheme="majorHAnsi" w:hAnsiTheme="majorHAnsi" w:cs="Calibri"/>
          <w:sz w:val="24"/>
          <w:szCs w:val="24"/>
        </w:rPr>
        <w:t xml:space="preserve"> e junto ao FGTS centralizados junto à matriz desde que junte comprovante da centralização do recolhimento das contribuições, e apresente certidão em que conste o CNPJ da entidade centralizadora.</w:t>
      </w:r>
    </w:p>
    <w:p w:rsidR="00A9509D" w:rsidRPr="00367E47" w:rsidRDefault="00A9509D" w:rsidP="00A9509D">
      <w:pPr>
        <w:widowControl w:val="0"/>
        <w:autoSpaceDE w:val="0"/>
        <w:autoSpaceDN w:val="0"/>
        <w:adjustRightInd w:val="0"/>
        <w:ind w:left="-567"/>
        <w:jc w:val="both"/>
        <w:rPr>
          <w:rFonts w:asciiTheme="majorHAnsi" w:hAnsiTheme="majorHAnsi" w:cs="Calibri"/>
          <w:b/>
          <w:sz w:val="24"/>
          <w:szCs w:val="24"/>
        </w:rPr>
      </w:pPr>
    </w:p>
    <w:p w:rsidR="00A9509D" w:rsidRPr="00367E47" w:rsidRDefault="00A9509D" w:rsidP="00A9509D">
      <w:pPr>
        <w:widowControl w:val="0"/>
        <w:autoSpaceDE w:val="0"/>
        <w:autoSpaceDN w:val="0"/>
        <w:adjustRightInd w:val="0"/>
        <w:ind w:left="-567"/>
        <w:jc w:val="both"/>
        <w:rPr>
          <w:rFonts w:asciiTheme="majorHAnsi" w:hAnsiTheme="majorHAnsi" w:cs="Calibri"/>
          <w:b/>
          <w:sz w:val="24"/>
          <w:szCs w:val="24"/>
        </w:rPr>
      </w:pPr>
      <w:r w:rsidRPr="00367E47">
        <w:rPr>
          <w:rFonts w:asciiTheme="majorHAnsi" w:hAnsiTheme="majorHAnsi" w:cs="Calibri"/>
          <w:b/>
          <w:sz w:val="24"/>
          <w:szCs w:val="24"/>
        </w:rPr>
        <w:t xml:space="preserve">15.  DO PREÇO </w:t>
      </w:r>
    </w:p>
    <w:p w:rsidR="00A9509D" w:rsidRPr="00367E47" w:rsidRDefault="00A9509D" w:rsidP="00A9509D">
      <w:pPr>
        <w:widowControl w:val="0"/>
        <w:autoSpaceDE w:val="0"/>
        <w:autoSpaceDN w:val="0"/>
        <w:adjustRightInd w:val="0"/>
        <w:ind w:left="-567"/>
        <w:jc w:val="both"/>
        <w:rPr>
          <w:rFonts w:asciiTheme="majorHAnsi" w:hAnsiTheme="majorHAnsi" w:cs="Calibri"/>
          <w:sz w:val="24"/>
          <w:szCs w:val="24"/>
        </w:rPr>
      </w:pPr>
      <w:r w:rsidRPr="00367E47">
        <w:rPr>
          <w:rFonts w:asciiTheme="majorHAnsi" w:hAnsiTheme="majorHAnsi" w:cstheme="minorHAnsi"/>
          <w:b/>
          <w:sz w:val="24"/>
          <w:szCs w:val="24"/>
        </w:rPr>
        <w:t>15.1</w:t>
      </w:r>
      <w:r w:rsidRPr="00367E47">
        <w:rPr>
          <w:rFonts w:asciiTheme="majorHAnsi" w:hAnsiTheme="majorHAnsi" w:cstheme="minorHAnsi"/>
          <w:sz w:val="24"/>
          <w:szCs w:val="24"/>
        </w:rPr>
        <w:t xml:space="preserve"> </w:t>
      </w:r>
      <w:r w:rsidRPr="00367E47">
        <w:rPr>
          <w:rFonts w:asciiTheme="majorHAnsi" w:hAnsiTheme="majorHAnsi" w:cs="Calibri"/>
          <w:sz w:val="24"/>
          <w:szCs w:val="24"/>
        </w:rPr>
        <w:t>Não haverá reajuste ou revisão para aumento do preço, devendo este ser mantido durante toda vigência da ata.</w:t>
      </w:r>
    </w:p>
    <w:p w:rsidR="00A9509D" w:rsidRPr="00367E47" w:rsidRDefault="00A9509D" w:rsidP="00A9509D">
      <w:pPr>
        <w:widowControl w:val="0"/>
        <w:autoSpaceDE w:val="0"/>
        <w:autoSpaceDN w:val="0"/>
        <w:adjustRightInd w:val="0"/>
        <w:ind w:left="-567"/>
        <w:jc w:val="both"/>
        <w:rPr>
          <w:rFonts w:asciiTheme="majorHAnsi" w:hAnsiTheme="majorHAnsi" w:cs="Calibri"/>
          <w:color w:val="000000"/>
          <w:sz w:val="24"/>
          <w:szCs w:val="24"/>
        </w:rPr>
      </w:pPr>
      <w:r w:rsidRPr="00367E47">
        <w:rPr>
          <w:rFonts w:asciiTheme="majorHAnsi" w:hAnsiTheme="majorHAnsi" w:cs="Calibri"/>
          <w:b/>
          <w:color w:val="000000"/>
          <w:sz w:val="24"/>
          <w:szCs w:val="24"/>
        </w:rPr>
        <w:t xml:space="preserve">15.2 </w:t>
      </w:r>
      <w:r w:rsidRPr="00367E47">
        <w:rPr>
          <w:rFonts w:asciiTheme="majorHAnsi" w:hAnsiTheme="majorHAnsi" w:cs="Calibri"/>
          <w:color w:val="000000"/>
          <w:sz w:val="24"/>
          <w:szCs w:val="24"/>
        </w:rPr>
        <w:t>Quando o preço registrado tornar-se superior ao preço praticado no mercado por motivo superveniente, o órgão gerenciador convocará os fornecedores para negociarem a redução dos preços aos valores praticados pelo mercado.</w:t>
      </w:r>
    </w:p>
    <w:p w:rsidR="00A9509D" w:rsidRPr="00367E47" w:rsidRDefault="00A9509D" w:rsidP="00A9509D">
      <w:pPr>
        <w:widowControl w:val="0"/>
        <w:autoSpaceDE w:val="0"/>
        <w:autoSpaceDN w:val="0"/>
        <w:adjustRightInd w:val="0"/>
        <w:ind w:left="-567"/>
        <w:jc w:val="both"/>
        <w:rPr>
          <w:rFonts w:asciiTheme="majorHAnsi" w:hAnsiTheme="majorHAnsi" w:cs="Calibri"/>
          <w:color w:val="000000"/>
          <w:sz w:val="24"/>
          <w:szCs w:val="24"/>
        </w:rPr>
      </w:pPr>
      <w:r w:rsidRPr="00367E47">
        <w:rPr>
          <w:rFonts w:asciiTheme="majorHAnsi" w:hAnsiTheme="majorHAnsi" w:cs="Calibri"/>
          <w:b/>
          <w:color w:val="000000"/>
          <w:sz w:val="24"/>
          <w:szCs w:val="24"/>
        </w:rPr>
        <w:t>15.3</w:t>
      </w:r>
      <w:r w:rsidRPr="00367E47">
        <w:rPr>
          <w:rFonts w:asciiTheme="majorHAnsi" w:hAnsiTheme="majorHAnsi" w:cs="Calibri"/>
          <w:color w:val="000000"/>
          <w:sz w:val="24"/>
          <w:szCs w:val="24"/>
        </w:rPr>
        <w:t xml:space="preserve"> Os fornecedores que não aceitarem reduzir seus preços aos valores praticados pelo mercado serão liberados do compromisso assumido, sem aplicação de penalidade.</w:t>
      </w:r>
    </w:p>
    <w:p w:rsidR="00A9509D" w:rsidRPr="00367E47" w:rsidRDefault="00A9509D" w:rsidP="00A9509D">
      <w:pPr>
        <w:widowControl w:val="0"/>
        <w:autoSpaceDE w:val="0"/>
        <w:autoSpaceDN w:val="0"/>
        <w:adjustRightInd w:val="0"/>
        <w:ind w:left="-567"/>
        <w:jc w:val="both"/>
        <w:rPr>
          <w:rFonts w:asciiTheme="majorHAnsi" w:hAnsiTheme="majorHAnsi" w:cs="Calibri"/>
          <w:color w:val="000000"/>
          <w:sz w:val="24"/>
          <w:szCs w:val="24"/>
        </w:rPr>
      </w:pPr>
      <w:r w:rsidRPr="00367E47">
        <w:rPr>
          <w:rFonts w:asciiTheme="majorHAnsi" w:hAnsiTheme="majorHAnsi" w:cs="Calibri"/>
          <w:b/>
          <w:color w:val="000000"/>
          <w:sz w:val="24"/>
          <w:szCs w:val="24"/>
        </w:rPr>
        <w:t>15.4</w:t>
      </w:r>
      <w:r w:rsidRPr="00367E47">
        <w:rPr>
          <w:rFonts w:asciiTheme="majorHAnsi" w:hAnsiTheme="majorHAnsi" w:cs="Calibri"/>
          <w:color w:val="000000"/>
          <w:sz w:val="24"/>
          <w:szCs w:val="24"/>
        </w:rPr>
        <w:t xml:space="preserve"> Quando o preço de mercado tornar-se superior aos preços registrados e o fornecedor não puder cumprir o compromisso, o órgão gerenciador poderá liberar o fornecedor do compromisso assumido, caso a comunicação ocorra antes do pedido de fornecimento, e sem aplicação da penalidade se confirmada </w:t>
      </w:r>
      <w:proofErr w:type="gramStart"/>
      <w:r w:rsidRPr="00367E47">
        <w:rPr>
          <w:rFonts w:asciiTheme="majorHAnsi" w:hAnsiTheme="majorHAnsi" w:cs="Calibri"/>
          <w:color w:val="000000"/>
          <w:sz w:val="24"/>
          <w:szCs w:val="24"/>
        </w:rPr>
        <w:t>a</w:t>
      </w:r>
      <w:proofErr w:type="gramEnd"/>
      <w:r w:rsidRPr="00367E47">
        <w:rPr>
          <w:rFonts w:asciiTheme="majorHAnsi" w:hAnsiTheme="majorHAnsi" w:cs="Calibri"/>
          <w:color w:val="000000"/>
          <w:sz w:val="24"/>
          <w:szCs w:val="24"/>
        </w:rPr>
        <w:t xml:space="preserve"> veracidade dos motivos e comprovantes apresentados.</w:t>
      </w:r>
    </w:p>
    <w:p w:rsidR="00A9509D" w:rsidRPr="00367E47" w:rsidRDefault="00A9509D" w:rsidP="00A9509D">
      <w:pPr>
        <w:widowControl w:val="0"/>
        <w:autoSpaceDE w:val="0"/>
        <w:autoSpaceDN w:val="0"/>
        <w:adjustRightInd w:val="0"/>
        <w:ind w:left="-567"/>
        <w:jc w:val="both"/>
        <w:rPr>
          <w:rFonts w:asciiTheme="majorHAnsi" w:hAnsiTheme="majorHAnsi" w:cs="Calibri"/>
          <w:b/>
          <w:bCs/>
          <w:sz w:val="24"/>
          <w:szCs w:val="24"/>
        </w:rPr>
      </w:pPr>
    </w:p>
    <w:p w:rsidR="00A9509D" w:rsidRPr="00367E47" w:rsidRDefault="00A9509D" w:rsidP="00A9509D">
      <w:pPr>
        <w:widowControl w:val="0"/>
        <w:autoSpaceDE w:val="0"/>
        <w:autoSpaceDN w:val="0"/>
        <w:adjustRightInd w:val="0"/>
        <w:ind w:left="-567"/>
        <w:jc w:val="both"/>
        <w:rPr>
          <w:rFonts w:asciiTheme="majorHAnsi" w:hAnsiTheme="majorHAnsi" w:cs="Calibri"/>
          <w:b/>
          <w:bCs/>
          <w:sz w:val="24"/>
          <w:szCs w:val="24"/>
        </w:rPr>
      </w:pPr>
      <w:r w:rsidRPr="00367E47">
        <w:rPr>
          <w:rFonts w:asciiTheme="majorHAnsi" w:hAnsiTheme="majorHAnsi" w:cs="Calibri"/>
          <w:b/>
          <w:bCs/>
          <w:sz w:val="24"/>
          <w:szCs w:val="24"/>
        </w:rPr>
        <w:t>16. DAS PENALIDADES E SANÇÕES ADMINISTRATIVAS</w:t>
      </w:r>
    </w:p>
    <w:p w:rsidR="00A9509D" w:rsidRPr="00367E47" w:rsidRDefault="00A9509D" w:rsidP="00A9509D">
      <w:pPr>
        <w:autoSpaceDE w:val="0"/>
        <w:autoSpaceDN w:val="0"/>
        <w:adjustRightInd w:val="0"/>
        <w:ind w:left="-567"/>
        <w:jc w:val="both"/>
        <w:rPr>
          <w:rFonts w:asciiTheme="majorHAnsi" w:hAnsiTheme="majorHAnsi" w:cs="Calibri"/>
          <w:sz w:val="24"/>
          <w:szCs w:val="24"/>
        </w:rPr>
      </w:pPr>
      <w:r w:rsidRPr="00367E47">
        <w:rPr>
          <w:rFonts w:asciiTheme="majorHAnsi" w:hAnsiTheme="majorHAnsi" w:cs="Calibri"/>
          <w:b/>
          <w:bCs/>
          <w:sz w:val="24"/>
          <w:szCs w:val="24"/>
        </w:rPr>
        <w:t>16.1</w:t>
      </w:r>
      <w:r w:rsidRPr="00367E47">
        <w:rPr>
          <w:rFonts w:asciiTheme="majorHAnsi" w:hAnsiTheme="majorHAnsi" w:cs="Calibri"/>
          <w:bCs/>
          <w:sz w:val="24"/>
          <w:szCs w:val="24"/>
        </w:rPr>
        <w:t xml:space="preserve"> </w:t>
      </w:r>
      <w:r w:rsidRPr="00367E47">
        <w:rPr>
          <w:rFonts w:asciiTheme="majorHAnsi" w:hAnsiTheme="majorHAnsi" w:cs="Calibri"/>
          <w:sz w:val="24"/>
          <w:szCs w:val="24"/>
        </w:rPr>
        <w:t>O atraso injustificado na entrega dos materiais sujeitará a empresa, a juízo da Administração, à multa moratória de 0,5% (meio por cento) por dia de atraso sobre o valor da parcela inadimplente, até o limite de 10% (dez por cento), conforme determina o artigo 86, da Lei nº 8666/93;</w:t>
      </w:r>
    </w:p>
    <w:p w:rsidR="00A9509D" w:rsidRPr="00367E47" w:rsidRDefault="00A9509D" w:rsidP="00A9509D">
      <w:pPr>
        <w:autoSpaceDE w:val="0"/>
        <w:autoSpaceDN w:val="0"/>
        <w:adjustRightInd w:val="0"/>
        <w:ind w:left="-567"/>
        <w:jc w:val="both"/>
        <w:rPr>
          <w:rFonts w:asciiTheme="majorHAnsi" w:hAnsiTheme="majorHAnsi" w:cs="Calibri"/>
          <w:sz w:val="24"/>
          <w:szCs w:val="24"/>
        </w:rPr>
      </w:pPr>
      <w:r w:rsidRPr="00367E47">
        <w:rPr>
          <w:rFonts w:asciiTheme="majorHAnsi" w:hAnsiTheme="majorHAnsi" w:cs="Calibri"/>
          <w:b/>
          <w:sz w:val="24"/>
          <w:szCs w:val="24"/>
        </w:rPr>
        <w:t>16.2</w:t>
      </w:r>
      <w:r w:rsidRPr="00367E47">
        <w:rPr>
          <w:rFonts w:asciiTheme="majorHAnsi" w:hAnsiTheme="majorHAnsi" w:cs="Calibri"/>
          <w:sz w:val="24"/>
          <w:szCs w:val="24"/>
        </w:rPr>
        <w:t xml:space="preserve"> Ocorrendo à inexecução total ou parcial no fornecimento dos materiais, a Administração poderá aplicar à vencedora, as seguintes sanções administrativas previstas no artigo 87 da Lei n. 8.666/93:</w:t>
      </w:r>
    </w:p>
    <w:p w:rsidR="00A9509D" w:rsidRPr="00367E47" w:rsidRDefault="00A9509D" w:rsidP="00A9509D">
      <w:pPr>
        <w:autoSpaceDE w:val="0"/>
        <w:autoSpaceDN w:val="0"/>
        <w:adjustRightInd w:val="0"/>
        <w:ind w:left="-567"/>
        <w:jc w:val="both"/>
        <w:rPr>
          <w:rFonts w:asciiTheme="majorHAnsi" w:hAnsiTheme="majorHAnsi" w:cs="Calibri"/>
          <w:sz w:val="24"/>
          <w:szCs w:val="24"/>
        </w:rPr>
      </w:pPr>
      <w:r w:rsidRPr="00367E47">
        <w:rPr>
          <w:rFonts w:asciiTheme="majorHAnsi" w:hAnsiTheme="majorHAnsi" w:cs="Calibri"/>
          <w:b/>
          <w:sz w:val="24"/>
          <w:szCs w:val="24"/>
        </w:rPr>
        <w:t>a)</w:t>
      </w:r>
      <w:r w:rsidRPr="00367E47">
        <w:rPr>
          <w:rFonts w:asciiTheme="majorHAnsi" w:hAnsiTheme="majorHAnsi" w:cs="Calibri"/>
          <w:sz w:val="24"/>
          <w:szCs w:val="24"/>
        </w:rPr>
        <w:t xml:space="preserve"> Advertência por escrito;</w:t>
      </w:r>
    </w:p>
    <w:p w:rsidR="00A9509D" w:rsidRPr="00367E47" w:rsidRDefault="00A9509D" w:rsidP="00A9509D">
      <w:pPr>
        <w:autoSpaceDE w:val="0"/>
        <w:autoSpaceDN w:val="0"/>
        <w:adjustRightInd w:val="0"/>
        <w:ind w:left="-567"/>
        <w:jc w:val="both"/>
        <w:rPr>
          <w:rFonts w:asciiTheme="majorHAnsi" w:hAnsiTheme="majorHAnsi" w:cs="Calibri"/>
          <w:sz w:val="24"/>
          <w:szCs w:val="24"/>
        </w:rPr>
      </w:pPr>
      <w:r w:rsidRPr="00367E47">
        <w:rPr>
          <w:rFonts w:asciiTheme="majorHAnsi" w:hAnsiTheme="majorHAnsi" w:cs="Calibri"/>
          <w:b/>
          <w:sz w:val="24"/>
          <w:szCs w:val="24"/>
        </w:rPr>
        <w:t>b)</w:t>
      </w:r>
      <w:r w:rsidRPr="00367E47">
        <w:rPr>
          <w:rFonts w:asciiTheme="majorHAnsi" w:hAnsiTheme="majorHAnsi" w:cs="Calibri"/>
          <w:sz w:val="24"/>
          <w:szCs w:val="24"/>
        </w:rPr>
        <w:t xml:space="preserve"> Multa administrativa com natureza de perdas e danos da ordem de até 20% (vinte por cento) sobre o valor total do contrato;</w:t>
      </w:r>
    </w:p>
    <w:p w:rsidR="00A9509D" w:rsidRPr="00367E47" w:rsidRDefault="00A9509D" w:rsidP="00A9509D">
      <w:pPr>
        <w:autoSpaceDE w:val="0"/>
        <w:autoSpaceDN w:val="0"/>
        <w:adjustRightInd w:val="0"/>
        <w:ind w:left="-567"/>
        <w:jc w:val="both"/>
        <w:rPr>
          <w:rFonts w:asciiTheme="majorHAnsi" w:hAnsiTheme="majorHAnsi" w:cs="Calibri"/>
          <w:sz w:val="24"/>
          <w:szCs w:val="24"/>
        </w:rPr>
      </w:pPr>
      <w:r w:rsidRPr="00367E47">
        <w:rPr>
          <w:rFonts w:asciiTheme="majorHAnsi" w:hAnsiTheme="majorHAnsi" w:cs="Calibri"/>
          <w:b/>
          <w:sz w:val="24"/>
          <w:szCs w:val="24"/>
        </w:rPr>
        <w:t>c)</w:t>
      </w:r>
      <w:r w:rsidRPr="00367E47">
        <w:rPr>
          <w:rFonts w:asciiTheme="majorHAnsi" w:hAnsiTheme="majorHAnsi" w:cs="Calibri"/>
          <w:sz w:val="24"/>
          <w:szCs w:val="24"/>
        </w:rPr>
        <w:t xml:space="preserve"> Suspensão temporária de participação em licitação e impedimento de contratar com o Município de Querência, por prazo não superior a 02 (dois) anos, sendo que em caso de inexecução total, sem justificativa aceita, será aplicado o limite máximo temporal previsto para a penalidade de 02 (dois) anos;</w:t>
      </w:r>
    </w:p>
    <w:p w:rsidR="00A9509D" w:rsidRPr="00367E47" w:rsidRDefault="00A9509D" w:rsidP="00A9509D">
      <w:pPr>
        <w:autoSpaceDE w:val="0"/>
        <w:autoSpaceDN w:val="0"/>
        <w:adjustRightInd w:val="0"/>
        <w:ind w:left="-567"/>
        <w:jc w:val="both"/>
        <w:rPr>
          <w:rFonts w:asciiTheme="majorHAnsi" w:hAnsiTheme="majorHAnsi" w:cs="Calibri"/>
          <w:sz w:val="24"/>
          <w:szCs w:val="24"/>
        </w:rPr>
      </w:pPr>
      <w:r w:rsidRPr="00367E47">
        <w:rPr>
          <w:rFonts w:asciiTheme="majorHAnsi" w:hAnsiTheme="majorHAnsi" w:cs="Calibri"/>
          <w:b/>
          <w:sz w:val="24"/>
          <w:szCs w:val="24"/>
        </w:rPr>
        <w:t>d)</w:t>
      </w:r>
      <w:r w:rsidRPr="00367E47">
        <w:rPr>
          <w:rFonts w:asciiTheme="majorHAnsi" w:hAnsiTheme="majorHAnsi" w:cs="Calibri"/>
          <w:sz w:val="24"/>
          <w:szCs w:val="24"/>
        </w:rPr>
        <w:t xml:space="preserve"> Declaração de inidoneidade para licitar junto à Administração Pública, enquanto perdurarem os motivos determinantes da punição, ou até que seja promovida a reabilitação perante a própria autoridade que aplicou a penalidade, de acordo com o inciso IV do artigo 87 da Lei n. 8.666/93, c/c artigo 7º da Lei n. 10.520/2002;</w:t>
      </w:r>
    </w:p>
    <w:p w:rsidR="00A9509D" w:rsidRPr="00367E47" w:rsidRDefault="00A9509D" w:rsidP="00A9509D">
      <w:pPr>
        <w:autoSpaceDE w:val="0"/>
        <w:autoSpaceDN w:val="0"/>
        <w:adjustRightInd w:val="0"/>
        <w:ind w:left="-567"/>
        <w:jc w:val="both"/>
        <w:rPr>
          <w:rFonts w:asciiTheme="majorHAnsi" w:hAnsiTheme="majorHAnsi" w:cs="Calibri"/>
          <w:sz w:val="24"/>
          <w:szCs w:val="24"/>
        </w:rPr>
      </w:pPr>
      <w:r w:rsidRPr="00367E47">
        <w:rPr>
          <w:rFonts w:asciiTheme="majorHAnsi" w:hAnsiTheme="majorHAnsi" w:cs="Calibri"/>
          <w:b/>
          <w:sz w:val="24"/>
          <w:szCs w:val="24"/>
        </w:rPr>
        <w:t xml:space="preserve">16.3 </w:t>
      </w:r>
      <w:r w:rsidRPr="00367E47">
        <w:rPr>
          <w:rFonts w:asciiTheme="majorHAnsi" w:hAnsiTheme="majorHAnsi" w:cs="Calibri"/>
          <w:sz w:val="24"/>
          <w:szCs w:val="24"/>
        </w:rPr>
        <w:t>As penalidade prevista acima podem ser aplicadas a critério da Administração Pública Municipal isolada ou cumulativamente conforme artigo 87 § 2 da lei 8.666/93.</w:t>
      </w:r>
    </w:p>
    <w:p w:rsidR="00A9509D" w:rsidRPr="00367E47" w:rsidRDefault="00A9509D" w:rsidP="00A9509D">
      <w:pPr>
        <w:widowControl w:val="0"/>
        <w:autoSpaceDE w:val="0"/>
        <w:autoSpaceDN w:val="0"/>
        <w:adjustRightInd w:val="0"/>
        <w:ind w:left="-567"/>
        <w:jc w:val="both"/>
        <w:rPr>
          <w:rFonts w:asciiTheme="majorHAnsi" w:hAnsiTheme="majorHAnsi" w:cs="Calibri"/>
          <w:b/>
          <w:bCs/>
          <w:sz w:val="24"/>
          <w:szCs w:val="24"/>
        </w:rPr>
      </w:pPr>
    </w:p>
    <w:p w:rsidR="00A9509D" w:rsidRPr="00367E47" w:rsidRDefault="00A9509D" w:rsidP="00A9509D">
      <w:pPr>
        <w:widowControl w:val="0"/>
        <w:autoSpaceDE w:val="0"/>
        <w:autoSpaceDN w:val="0"/>
        <w:adjustRightInd w:val="0"/>
        <w:ind w:left="-567"/>
        <w:jc w:val="both"/>
        <w:rPr>
          <w:rFonts w:asciiTheme="majorHAnsi" w:hAnsiTheme="majorHAnsi" w:cs="Calibri"/>
          <w:b/>
          <w:bCs/>
          <w:sz w:val="24"/>
          <w:szCs w:val="24"/>
        </w:rPr>
      </w:pPr>
      <w:r w:rsidRPr="00367E47">
        <w:rPr>
          <w:rFonts w:asciiTheme="majorHAnsi" w:hAnsiTheme="majorHAnsi" w:cs="Calibri"/>
          <w:b/>
          <w:bCs/>
          <w:sz w:val="24"/>
          <w:szCs w:val="24"/>
        </w:rPr>
        <w:t>17. DA SUSTAÇÃO DO PAGAMENTO, CONTROLE DE QUALIDADE E RECUSA DO(S) PRODUTOS(S):</w:t>
      </w:r>
    </w:p>
    <w:p w:rsidR="00A9509D" w:rsidRPr="00367E47" w:rsidRDefault="00A9509D" w:rsidP="00A9509D">
      <w:pPr>
        <w:widowControl w:val="0"/>
        <w:autoSpaceDE w:val="0"/>
        <w:autoSpaceDN w:val="0"/>
        <w:adjustRightInd w:val="0"/>
        <w:ind w:left="-567"/>
        <w:jc w:val="both"/>
        <w:rPr>
          <w:rFonts w:asciiTheme="majorHAnsi" w:hAnsiTheme="majorHAnsi" w:cs="Calibri"/>
          <w:sz w:val="24"/>
          <w:szCs w:val="24"/>
        </w:rPr>
      </w:pPr>
      <w:r w:rsidRPr="00367E47">
        <w:rPr>
          <w:rFonts w:asciiTheme="majorHAnsi" w:hAnsiTheme="majorHAnsi" w:cs="Calibri"/>
          <w:b/>
          <w:bCs/>
          <w:sz w:val="24"/>
          <w:szCs w:val="24"/>
        </w:rPr>
        <w:t>17.1</w:t>
      </w:r>
      <w:r w:rsidRPr="00367E47">
        <w:rPr>
          <w:rFonts w:asciiTheme="majorHAnsi" w:hAnsiTheme="majorHAnsi" w:cs="Calibri"/>
          <w:sz w:val="24"/>
          <w:szCs w:val="24"/>
        </w:rPr>
        <w:t xml:space="preserve"> O produto constantes do </w:t>
      </w:r>
      <w:r w:rsidRPr="00367E47">
        <w:rPr>
          <w:rFonts w:asciiTheme="majorHAnsi" w:hAnsiTheme="majorHAnsi" w:cs="Calibri"/>
          <w:bCs/>
          <w:sz w:val="24"/>
          <w:szCs w:val="24"/>
        </w:rPr>
        <w:t>anexo I</w:t>
      </w:r>
      <w:r w:rsidRPr="00367E47">
        <w:rPr>
          <w:rFonts w:asciiTheme="majorHAnsi" w:hAnsiTheme="majorHAnsi" w:cs="Calibri"/>
          <w:sz w:val="24"/>
          <w:szCs w:val="24"/>
        </w:rPr>
        <w:t xml:space="preserve">, objeto do presente edital estarão sujeitos a amplo controle de qualidade, realizado quando do recebimento a critério deste Município ou por terceiros através </w:t>
      </w:r>
      <w:r w:rsidRPr="00367E47">
        <w:rPr>
          <w:rFonts w:asciiTheme="majorHAnsi" w:hAnsiTheme="majorHAnsi" w:cs="Calibri"/>
          <w:sz w:val="24"/>
          <w:szCs w:val="24"/>
        </w:rPr>
        <w:lastRenderedPageBreak/>
        <w:t>de delegação.</w:t>
      </w:r>
    </w:p>
    <w:p w:rsidR="00A9509D" w:rsidRPr="00367E47" w:rsidRDefault="00A9509D" w:rsidP="00A9509D">
      <w:pPr>
        <w:widowControl w:val="0"/>
        <w:autoSpaceDE w:val="0"/>
        <w:autoSpaceDN w:val="0"/>
        <w:adjustRightInd w:val="0"/>
        <w:ind w:left="-567"/>
        <w:jc w:val="both"/>
        <w:rPr>
          <w:rFonts w:asciiTheme="majorHAnsi" w:hAnsiTheme="majorHAnsi" w:cs="Calibri"/>
          <w:sz w:val="24"/>
          <w:szCs w:val="24"/>
        </w:rPr>
      </w:pPr>
      <w:r w:rsidRPr="00367E47">
        <w:rPr>
          <w:rFonts w:asciiTheme="majorHAnsi" w:hAnsiTheme="majorHAnsi" w:cs="Calibri"/>
          <w:b/>
          <w:bCs/>
          <w:sz w:val="24"/>
          <w:szCs w:val="24"/>
        </w:rPr>
        <w:t>17.2</w:t>
      </w:r>
      <w:r w:rsidRPr="00367E47">
        <w:rPr>
          <w:rFonts w:asciiTheme="majorHAnsi" w:hAnsiTheme="majorHAnsi" w:cs="Calibri"/>
          <w:sz w:val="24"/>
          <w:szCs w:val="24"/>
        </w:rPr>
        <w:t xml:space="preserve"> O Município de Querência reserva-se o direito de recusar, no todo ou em parte, qualquer compra constante do </w:t>
      </w:r>
      <w:r w:rsidRPr="00367E47">
        <w:rPr>
          <w:rFonts w:asciiTheme="majorHAnsi" w:hAnsiTheme="majorHAnsi" w:cs="Calibri"/>
          <w:bCs/>
          <w:sz w:val="24"/>
          <w:szCs w:val="24"/>
        </w:rPr>
        <w:t>anexo I</w:t>
      </w:r>
      <w:r w:rsidRPr="00367E47">
        <w:rPr>
          <w:rFonts w:asciiTheme="majorHAnsi" w:hAnsiTheme="majorHAnsi" w:cs="Calibri"/>
          <w:sz w:val="24"/>
          <w:szCs w:val="24"/>
        </w:rPr>
        <w:t>, rejeitado pelo controle de qualidade, obrigando-se a empresa vencedora a promover sua substituição.</w:t>
      </w:r>
    </w:p>
    <w:p w:rsidR="00A9509D" w:rsidRPr="00367E47" w:rsidRDefault="00A9509D" w:rsidP="00A9509D">
      <w:pPr>
        <w:widowControl w:val="0"/>
        <w:autoSpaceDE w:val="0"/>
        <w:autoSpaceDN w:val="0"/>
        <w:adjustRightInd w:val="0"/>
        <w:ind w:left="-567"/>
        <w:jc w:val="both"/>
        <w:rPr>
          <w:rFonts w:asciiTheme="majorHAnsi" w:hAnsiTheme="majorHAnsi" w:cs="Calibri"/>
          <w:b/>
          <w:sz w:val="24"/>
          <w:szCs w:val="24"/>
        </w:rPr>
      </w:pPr>
      <w:r w:rsidRPr="00367E47">
        <w:rPr>
          <w:rFonts w:asciiTheme="majorHAnsi" w:hAnsiTheme="majorHAnsi" w:cs="Calibri"/>
          <w:b/>
          <w:sz w:val="24"/>
          <w:szCs w:val="24"/>
        </w:rPr>
        <w:t xml:space="preserve">17.3 </w:t>
      </w:r>
      <w:r w:rsidRPr="00367E47">
        <w:rPr>
          <w:rFonts w:asciiTheme="majorHAnsi" w:hAnsiTheme="majorHAnsi" w:cs="Calibri"/>
          <w:sz w:val="24"/>
          <w:szCs w:val="24"/>
        </w:rPr>
        <w:t xml:space="preserve">Quando do recebimento dos produtos fica desde já designado um fiscal do contrato ou da ata de registro de preço para aferir o controle de qualidade mencionado no item </w:t>
      </w:r>
      <w:r w:rsidRPr="00367E47">
        <w:rPr>
          <w:rFonts w:asciiTheme="majorHAnsi" w:hAnsiTheme="majorHAnsi" w:cs="Calibri"/>
          <w:b/>
          <w:sz w:val="24"/>
          <w:szCs w:val="24"/>
        </w:rPr>
        <w:t>17.1.</w:t>
      </w:r>
    </w:p>
    <w:p w:rsidR="00A9509D" w:rsidRPr="00367E47" w:rsidRDefault="00A9509D" w:rsidP="00A9509D">
      <w:pPr>
        <w:widowControl w:val="0"/>
        <w:autoSpaceDE w:val="0"/>
        <w:autoSpaceDN w:val="0"/>
        <w:adjustRightInd w:val="0"/>
        <w:ind w:left="-567"/>
        <w:jc w:val="both"/>
        <w:rPr>
          <w:rFonts w:asciiTheme="majorHAnsi" w:hAnsiTheme="majorHAnsi" w:cs="Calibri"/>
          <w:b/>
          <w:bCs/>
          <w:sz w:val="24"/>
          <w:szCs w:val="24"/>
        </w:rPr>
      </w:pPr>
    </w:p>
    <w:p w:rsidR="00A9509D" w:rsidRPr="00367E47" w:rsidRDefault="00A9509D" w:rsidP="00A9509D">
      <w:pPr>
        <w:widowControl w:val="0"/>
        <w:autoSpaceDE w:val="0"/>
        <w:autoSpaceDN w:val="0"/>
        <w:adjustRightInd w:val="0"/>
        <w:ind w:left="-567"/>
        <w:jc w:val="both"/>
        <w:rPr>
          <w:rFonts w:asciiTheme="majorHAnsi" w:hAnsiTheme="majorHAnsi" w:cs="Calibri"/>
          <w:b/>
          <w:bCs/>
          <w:sz w:val="24"/>
          <w:szCs w:val="24"/>
        </w:rPr>
      </w:pPr>
      <w:r w:rsidRPr="00367E47">
        <w:rPr>
          <w:rFonts w:asciiTheme="majorHAnsi" w:hAnsiTheme="majorHAnsi" w:cs="Calibri"/>
          <w:b/>
          <w:bCs/>
          <w:sz w:val="24"/>
          <w:szCs w:val="24"/>
        </w:rPr>
        <w:t>18. PAGAMENTO</w:t>
      </w:r>
    </w:p>
    <w:p w:rsidR="00A9509D" w:rsidRPr="00367E47" w:rsidRDefault="00A9509D" w:rsidP="00A9509D">
      <w:pPr>
        <w:numPr>
          <w:ilvl w:val="1"/>
          <w:numId w:val="3"/>
        </w:numPr>
        <w:ind w:left="-567" w:firstLine="0"/>
        <w:jc w:val="both"/>
        <w:rPr>
          <w:rFonts w:asciiTheme="majorHAnsi" w:hAnsiTheme="majorHAnsi" w:cs="Calibri"/>
          <w:sz w:val="24"/>
          <w:szCs w:val="24"/>
        </w:rPr>
      </w:pPr>
      <w:r w:rsidRPr="00367E47">
        <w:rPr>
          <w:rFonts w:asciiTheme="majorHAnsi" w:hAnsiTheme="majorHAnsi" w:cs="Calibri"/>
          <w:sz w:val="24"/>
          <w:szCs w:val="24"/>
        </w:rPr>
        <w:t>O pagamento será efetuado pela Contratante no prazo de até 30 (trinta) dias, contados da data da apresentação da Nota Fiscal/Fatura</w:t>
      </w:r>
      <w:r w:rsidR="00A71010" w:rsidRPr="00367E47">
        <w:rPr>
          <w:rFonts w:asciiTheme="majorHAnsi" w:hAnsiTheme="majorHAnsi" w:cs="Calibri"/>
          <w:sz w:val="24"/>
          <w:szCs w:val="24"/>
        </w:rPr>
        <w:t>.</w:t>
      </w:r>
    </w:p>
    <w:p w:rsidR="00A9509D" w:rsidRDefault="00A9509D" w:rsidP="00A9509D">
      <w:pPr>
        <w:numPr>
          <w:ilvl w:val="1"/>
          <w:numId w:val="3"/>
        </w:numPr>
        <w:ind w:left="-567" w:firstLine="0"/>
        <w:jc w:val="both"/>
        <w:rPr>
          <w:rFonts w:asciiTheme="majorHAnsi" w:hAnsiTheme="majorHAnsi" w:cs="Calibri"/>
          <w:sz w:val="24"/>
          <w:szCs w:val="24"/>
        </w:rPr>
      </w:pPr>
      <w:r w:rsidRPr="00367E47">
        <w:rPr>
          <w:rFonts w:asciiTheme="majorHAnsi" w:hAnsiTheme="majorHAnsi" w:cs="Calibri"/>
          <w:sz w:val="24"/>
          <w:szCs w:val="24"/>
        </w:rPr>
        <w:t>A apresentação da Nota Fiscal/Fatura deverá ocorrer no prazo de até 05 (cinco) dias, contado da data final do período de adimplemento da parcela da contratação a que aquela se referir.</w:t>
      </w:r>
    </w:p>
    <w:p w:rsidR="000D7842" w:rsidRPr="000D7842" w:rsidRDefault="000D7842" w:rsidP="000D7842">
      <w:pPr>
        <w:numPr>
          <w:ilvl w:val="1"/>
          <w:numId w:val="3"/>
        </w:numPr>
        <w:ind w:left="-567" w:firstLine="0"/>
        <w:jc w:val="both"/>
        <w:rPr>
          <w:rFonts w:asciiTheme="majorHAnsi" w:hAnsiTheme="majorHAnsi" w:cs="Calibri"/>
          <w:sz w:val="24"/>
          <w:szCs w:val="24"/>
        </w:rPr>
      </w:pPr>
      <w:r w:rsidRPr="000D7842">
        <w:rPr>
          <w:rFonts w:asciiTheme="majorHAnsi" w:hAnsiTheme="majorHAnsi" w:cs="Calibri"/>
          <w:bCs/>
          <w:sz w:val="24"/>
          <w:szCs w:val="24"/>
        </w:rPr>
        <w:t>Nos termos do caput do art. 1º c/c o caput do art. 2º, ambos da Lei 5.474/68, e art. 54 da Lei nº 8.666/93, não é permitido emitir duplicata ou boleto bancário de cobrança de fatura de fornecimento ou prestação de serviços prestados à Administração Pública, em face da natureza de contrato administrativo.</w:t>
      </w:r>
      <w:r w:rsidRPr="000D7842">
        <w:rPr>
          <w:rFonts w:asciiTheme="majorHAnsi" w:hAnsiTheme="majorHAnsi" w:cs="Calibri"/>
          <w:sz w:val="24"/>
          <w:szCs w:val="24"/>
        </w:rPr>
        <w:t xml:space="preserve"> </w:t>
      </w:r>
    </w:p>
    <w:p w:rsidR="00A9509D" w:rsidRPr="00367E47" w:rsidRDefault="00A9509D" w:rsidP="00A9509D">
      <w:pPr>
        <w:numPr>
          <w:ilvl w:val="1"/>
          <w:numId w:val="3"/>
        </w:numPr>
        <w:ind w:left="-567" w:firstLine="0"/>
        <w:jc w:val="both"/>
        <w:rPr>
          <w:rFonts w:asciiTheme="majorHAnsi" w:hAnsiTheme="majorHAnsi" w:cs="Calibri"/>
          <w:sz w:val="24"/>
          <w:szCs w:val="24"/>
        </w:rPr>
      </w:pPr>
      <w:r w:rsidRPr="00367E47">
        <w:rPr>
          <w:rFonts w:asciiTheme="majorHAnsi" w:hAnsiTheme="majorHAnsi" w:cs="Calibri"/>
          <w:sz w:val="24"/>
          <w:szCs w:val="24"/>
        </w:rPr>
        <w:t>O pagamento somente será autorizado depois de efetuado o “atesto” pelo servidor competente, condicionado este ato à verificação da conformidade da Nota Fiscal/Fatura apresentada em relação aos serviços efetivamente prestados e aos materiais empregados.</w:t>
      </w:r>
    </w:p>
    <w:p w:rsidR="00A9509D" w:rsidRPr="00367E47" w:rsidRDefault="00A9509D" w:rsidP="00A9509D">
      <w:pPr>
        <w:numPr>
          <w:ilvl w:val="1"/>
          <w:numId w:val="3"/>
        </w:numPr>
        <w:ind w:left="-567" w:firstLine="0"/>
        <w:jc w:val="both"/>
        <w:rPr>
          <w:rFonts w:asciiTheme="majorHAnsi" w:hAnsiTheme="majorHAnsi" w:cs="Calibri"/>
          <w:sz w:val="24"/>
          <w:szCs w:val="24"/>
        </w:rPr>
      </w:pPr>
      <w:r w:rsidRPr="00367E47">
        <w:rPr>
          <w:rFonts w:asciiTheme="majorHAnsi" w:hAnsiTheme="majorHAnsi" w:cs="Calibri"/>
          <w:sz w:val="24"/>
          <w:szCs w:val="24"/>
        </w:rPr>
        <w:t>Havendo erro na apresentação da Nota Fiscal/Fatura ou dos documentos pertinentes à contratação, ou, ainda, circunstância que impeça a liquidação da despesa, como por exemplo, obrigação financeira pendente, decorrente de penalidade imposta ou inadimplência, o pagamento ficará sobrestado até que a Contratada providencie as medidas saneadoras. Nesta hipótese, o prazo para pagamento iniciar-se-á após a comprovação da regularização da situação, não acarretando qualquer ônus para a Contratante.</w:t>
      </w:r>
    </w:p>
    <w:p w:rsidR="00A9509D" w:rsidRPr="00367E47" w:rsidRDefault="00A9509D" w:rsidP="00A9509D">
      <w:pPr>
        <w:numPr>
          <w:ilvl w:val="1"/>
          <w:numId w:val="3"/>
        </w:numPr>
        <w:ind w:left="-567" w:firstLine="0"/>
        <w:jc w:val="both"/>
        <w:rPr>
          <w:rFonts w:asciiTheme="majorHAnsi" w:hAnsiTheme="majorHAnsi" w:cs="Calibri"/>
          <w:sz w:val="24"/>
          <w:szCs w:val="24"/>
        </w:rPr>
      </w:pPr>
      <w:r w:rsidRPr="00367E47">
        <w:rPr>
          <w:rFonts w:asciiTheme="majorHAnsi" w:hAnsiTheme="majorHAnsi" w:cs="Calibri"/>
          <w:sz w:val="24"/>
          <w:szCs w:val="24"/>
        </w:rPr>
        <w:t xml:space="preserve">Constatando-se a situação de irregularidade da contratada, será providenciada sua advertência, por escrito, para que, no prazo de </w:t>
      </w:r>
      <w:proofErr w:type="gramStart"/>
      <w:r w:rsidRPr="00367E47">
        <w:rPr>
          <w:rFonts w:asciiTheme="majorHAnsi" w:hAnsiTheme="majorHAnsi" w:cs="Calibri"/>
          <w:sz w:val="24"/>
          <w:szCs w:val="24"/>
        </w:rPr>
        <w:t>5</w:t>
      </w:r>
      <w:proofErr w:type="gramEnd"/>
      <w:r w:rsidRPr="00367E47">
        <w:rPr>
          <w:rFonts w:asciiTheme="majorHAnsi" w:hAnsiTheme="majorHAnsi" w:cs="Calibri"/>
          <w:sz w:val="24"/>
          <w:szCs w:val="24"/>
        </w:rPr>
        <w:t xml:space="preserve"> (cinco) dias, regularize sua situação ou, no mesmo prazo, apresente sua defesa. O prazo poderá ser prorrogado uma vez, por igual período, a critério da contratante.</w:t>
      </w:r>
    </w:p>
    <w:p w:rsidR="00A9509D" w:rsidRPr="00367E47" w:rsidRDefault="00A9509D" w:rsidP="00A9509D">
      <w:pPr>
        <w:numPr>
          <w:ilvl w:val="1"/>
          <w:numId w:val="3"/>
        </w:numPr>
        <w:ind w:left="-567" w:firstLine="0"/>
        <w:jc w:val="both"/>
        <w:rPr>
          <w:rFonts w:asciiTheme="majorHAnsi" w:hAnsiTheme="majorHAnsi" w:cs="Calibri"/>
          <w:sz w:val="24"/>
          <w:szCs w:val="24"/>
        </w:rPr>
      </w:pPr>
      <w:r w:rsidRPr="00367E47">
        <w:rPr>
          <w:rFonts w:asciiTheme="majorHAnsi" w:hAnsiTheme="majorHAnsi" w:cs="Calibri"/>
          <w:sz w:val="24"/>
          <w:szCs w:val="24"/>
        </w:rPr>
        <w:t>Não havendo regularização ou sendo a defesa considerada improcedente, a contratante deverá comunicar aos órgãos responsáveis pela fiscalização da regularidade fiscal quanto à inadimplência da contratada, bem como quanto à existência de pagamento a ser efetuado, para que sejam acionados os meios pertinentes e necessários para garantir o recebimento de seus créditos.</w:t>
      </w:r>
    </w:p>
    <w:p w:rsidR="00A9509D" w:rsidRPr="00367E47" w:rsidRDefault="00A9509D" w:rsidP="00A9509D">
      <w:pPr>
        <w:numPr>
          <w:ilvl w:val="1"/>
          <w:numId w:val="3"/>
        </w:numPr>
        <w:ind w:left="-567" w:firstLine="0"/>
        <w:jc w:val="both"/>
        <w:rPr>
          <w:rFonts w:asciiTheme="majorHAnsi" w:hAnsiTheme="majorHAnsi" w:cs="Calibri"/>
          <w:sz w:val="24"/>
          <w:szCs w:val="24"/>
        </w:rPr>
      </w:pPr>
      <w:r w:rsidRPr="00367E47">
        <w:rPr>
          <w:rFonts w:asciiTheme="majorHAnsi" w:hAnsiTheme="majorHAnsi" w:cs="Calibri"/>
          <w:sz w:val="24"/>
          <w:szCs w:val="24"/>
        </w:rPr>
        <w:t>Persistindo a irregularidade, a contratante deverá adotar as medidas necessárias à rescisão contratual nos autos do processo administrativo correspondente, assegurada à contratada a ampla defesa.</w:t>
      </w:r>
    </w:p>
    <w:p w:rsidR="00A9509D" w:rsidRPr="00367E47" w:rsidRDefault="00A9509D" w:rsidP="00A9509D">
      <w:pPr>
        <w:numPr>
          <w:ilvl w:val="1"/>
          <w:numId w:val="3"/>
        </w:numPr>
        <w:ind w:left="-567" w:firstLine="0"/>
        <w:jc w:val="both"/>
        <w:rPr>
          <w:rFonts w:asciiTheme="majorHAnsi" w:hAnsiTheme="majorHAnsi" w:cs="Calibri"/>
          <w:sz w:val="24"/>
          <w:szCs w:val="24"/>
        </w:rPr>
      </w:pPr>
      <w:r w:rsidRPr="00367E47">
        <w:rPr>
          <w:rFonts w:asciiTheme="majorHAnsi" w:hAnsiTheme="majorHAnsi" w:cs="Calibri"/>
          <w:sz w:val="24"/>
          <w:szCs w:val="24"/>
        </w:rPr>
        <w:t>Havendo a efetiva execução do objeto, os pagamentos serão realizados normalmente, até que se decida pela rescisão do contrato, caso a contratada não regularize sua situação de regularidade fiscal.</w:t>
      </w:r>
    </w:p>
    <w:p w:rsidR="00A9509D" w:rsidRPr="00367E47" w:rsidRDefault="00A9509D" w:rsidP="00A9509D">
      <w:pPr>
        <w:numPr>
          <w:ilvl w:val="1"/>
          <w:numId w:val="3"/>
        </w:numPr>
        <w:ind w:left="-567" w:firstLine="0"/>
        <w:jc w:val="both"/>
        <w:rPr>
          <w:rFonts w:asciiTheme="majorHAnsi" w:hAnsiTheme="majorHAnsi" w:cs="Calibri"/>
          <w:sz w:val="24"/>
          <w:szCs w:val="24"/>
        </w:rPr>
      </w:pPr>
      <w:r w:rsidRPr="00367E47">
        <w:rPr>
          <w:rFonts w:asciiTheme="majorHAnsi" w:hAnsiTheme="majorHAnsi" w:cs="Calibri"/>
          <w:sz w:val="24"/>
          <w:szCs w:val="24"/>
        </w:rPr>
        <w:t>Somente por motivo de economicidade, segurança nacional ou outro interesse público de alta relevância, devidamente justificado, em qualquer caso, pela máxima autoridade da contratante, não será rescindido o contrato em execução com a contratada em situação irregularidade fiscal.</w:t>
      </w:r>
    </w:p>
    <w:p w:rsidR="00A9509D" w:rsidRPr="00367E47" w:rsidRDefault="00A9509D" w:rsidP="00A9509D">
      <w:pPr>
        <w:numPr>
          <w:ilvl w:val="1"/>
          <w:numId w:val="3"/>
        </w:numPr>
        <w:tabs>
          <w:tab w:val="left" w:pos="142"/>
        </w:tabs>
        <w:ind w:left="-567" w:firstLine="0"/>
        <w:jc w:val="both"/>
        <w:rPr>
          <w:rFonts w:asciiTheme="majorHAnsi" w:hAnsiTheme="majorHAnsi" w:cs="Calibri"/>
          <w:sz w:val="24"/>
          <w:szCs w:val="24"/>
        </w:rPr>
      </w:pPr>
      <w:r w:rsidRPr="00367E47">
        <w:rPr>
          <w:rFonts w:asciiTheme="majorHAnsi" w:hAnsiTheme="majorHAnsi" w:cs="Calibri"/>
          <w:sz w:val="24"/>
          <w:szCs w:val="24"/>
        </w:rPr>
        <w:t>Quando do pagamento, será efetuada a retenção tributária prevista na legislação aplicável.</w:t>
      </w:r>
    </w:p>
    <w:p w:rsidR="00A9509D" w:rsidRPr="00367E47" w:rsidRDefault="00A9509D" w:rsidP="00A9509D">
      <w:pPr>
        <w:numPr>
          <w:ilvl w:val="1"/>
          <w:numId w:val="3"/>
        </w:numPr>
        <w:tabs>
          <w:tab w:val="left" w:pos="142"/>
        </w:tabs>
        <w:ind w:left="-567" w:firstLine="0"/>
        <w:jc w:val="both"/>
        <w:rPr>
          <w:rFonts w:asciiTheme="majorHAnsi" w:hAnsiTheme="majorHAnsi" w:cs="Calibri"/>
          <w:sz w:val="24"/>
          <w:szCs w:val="24"/>
        </w:rPr>
      </w:pPr>
      <w:r w:rsidRPr="00367E47">
        <w:rPr>
          <w:rFonts w:asciiTheme="majorHAnsi" w:hAnsiTheme="majorHAnsi" w:cs="Calibri"/>
          <w:sz w:val="24"/>
          <w:szCs w:val="24"/>
        </w:rPr>
        <w:t>A Contratada regularmente optante pelo Simples Nacional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A9509D" w:rsidRPr="00367E47" w:rsidRDefault="00A9509D" w:rsidP="00A9509D">
      <w:pPr>
        <w:numPr>
          <w:ilvl w:val="1"/>
          <w:numId w:val="3"/>
        </w:numPr>
        <w:tabs>
          <w:tab w:val="left" w:pos="142"/>
        </w:tabs>
        <w:ind w:left="-567" w:firstLine="0"/>
        <w:jc w:val="both"/>
        <w:rPr>
          <w:rFonts w:asciiTheme="majorHAnsi" w:hAnsiTheme="majorHAnsi" w:cs="Calibri"/>
          <w:sz w:val="24"/>
          <w:szCs w:val="24"/>
        </w:rPr>
      </w:pPr>
      <w:r w:rsidRPr="00367E47">
        <w:rPr>
          <w:rFonts w:asciiTheme="majorHAnsi" w:hAnsiTheme="majorHAnsi" w:cs="Calibri"/>
          <w:sz w:val="24"/>
          <w:szCs w:val="24"/>
        </w:rPr>
        <w:lastRenderedPageBreak/>
        <w:t xml:space="preserve">Nos casos de eventuais atrasos de pagamento, desde que a Contratada não tenha concorrido, de alguma forma, para tanto, fica convencionado que a taxa de compensação financeira devida pela Contratante, entre a data do vencimento e o efetivo adimplemento da parcela, será calculada mediante a aplicação do índice IPCA </w:t>
      </w:r>
      <w:proofErr w:type="gramStart"/>
      <w:r w:rsidRPr="00367E47">
        <w:rPr>
          <w:rFonts w:asciiTheme="majorHAnsi" w:hAnsiTheme="majorHAnsi" w:cs="Calibri"/>
          <w:i/>
          <w:sz w:val="24"/>
          <w:szCs w:val="24"/>
        </w:rPr>
        <w:t>pro rata</w:t>
      </w:r>
      <w:proofErr w:type="gramEnd"/>
      <w:r w:rsidRPr="00367E47">
        <w:rPr>
          <w:rFonts w:asciiTheme="majorHAnsi" w:hAnsiTheme="majorHAnsi" w:cs="Calibri"/>
          <w:i/>
          <w:sz w:val="24"/>
          <w:szCs w:val="24"/>
        </w:rPr>
        <w:t xml:space="preserve"> die</w:t>
      </w:r>
      <w:r w:rsidRPr="00367E47">
        <w:rPr>
          <w:rFonts w:asciiTheme="majorHAnsi" w:hAnsiTheme="majorHAnsi" w:cs="Calibri"/>
          <w:sz w:val="24"/>
          <w:szCs w:val="24"/>
        </w:rPr>
        <w:t xml:space="preserve"> (por dia de atraso).</w:t>
      </w:r>
    </w:p>
    <w:p w:rsidR="00A9509D" w:rsidRPr="00367E47" w:rsidRDefault="00A9509D" w:rsidP="00A9509D">
      <w:pPr>
        <w:tabs>
          <w:tab w:val="left" w:pos="142"/>
        </w:tabs>
        <w:ind w:left="-567"/>
        <w:jc w:val="both"/>
        <w:rPr>
          <w:rFonts w:asciiTheme="majorHAnsi" w:hAnsiTheme="majorHAnsi" w:cs="Calibri"/>
          <w:sz w:val="24"/>
          <w:szCs w:val="24"/>
        </w:rPr>
      </w:pPr>
    </w:p>
    <w:p w:rsidR="00A9509D" w:rsidRPr="00367E47" w:rsidRDefault="00A9509D" w:rsidP="00A9509D">
      <w:pPr>
        <w:widowControl w:val="0"/>
        <w:numPr>
          <w:ilvl w:val="0"/>
          <w:numId w:val="3"/>
        </w:numPr>
        <w:autoSpaceDE w:val="0"/>
        <w:autoSpaceDN w:val="0"/>
        <w:adjustRightInd w:val="0"/>
        <w:ind w:left="-567" w:firstLine="0"/>
        <w:jc w:val="both"/>
        <w:rPr>
          <w:rFonts w:asciiTheme="majorHAnsi" w:hAnsiTheme="majorHAnsi" w:cs="Calibri"/>
          <w:b/>
          <w:bCs/>
          <w:sz w:val="24"/>
          <w:szCs w:val="24"/>
        </w:rPr>
      </w:pPr>
      <w:r w:rsidRPr="00367E47">
        <w:rPr>
          <w:rFonts w:asciiTheme="majorHAnsi" w:hAnsiTheme="majorHAnsi" w:cs="Calibri"/>
          <w:b/>
          <w:bCs/>
          <w:sz w:val="24"/>
          <w:szCs w:val="24"/>
        </w:rPr>
        <w:t>DOTAÇÃO ORÇAMENTÁRIA</w:t>
      </w:r>
    </w:p>
    <w:p w:rsidR="00A9509D" w:rsidRPr="00367E47" w:rsidRDefault="00A9509D" w:rsidP="00A9509D">
      <w:pPr>
        <w:pStyle w:val="PargrafodaLista"/>
        <w:ind w:left="-567"/>
        <w:jc w:val="both"/>
        <w:rPr>
          <w:rFonts w:asciiTheme="majorHAnsi" w:hAnsiTheme="majorHAnsi" w:cs="Calibri"/>
          <w:sz w:val="24"/>
          <w:szCs w:val="24"/>
        </w:rPr>
      </w:pPr>
      <w:r w:rsidRPr="00367E47">
        <w:rPr>
          <w:rFonts w:asciiTheme="majorHAnsi" w:hAnsiTheme="majorHAnsi" w:cs="Calibri"/>
          <w:b/>
          <w:sz w:val="24"/>
          <w:szCs w:val="24"/>
        </w:rPr>
        <w:t>19.1</w:t>
      </w:r>
      <w:r w:rsidRPr="00367E47">
        <w:rPr>
          <w:rFonts w:asciiTheme="majorHAnsi" w:hAnsiTheme="majorHAnsi" w:cs="Calibri"/>
          <w:sz w:val="24"/>
          <w:szCs w:val="24"/>
        </w:rPr>
        <w:t xml:space="preserve"> A dotação será definida de acordo com as compras a serem efetuadas para cada centro de custo, visto tratar-se de Registro de Preços.</w:t>
      </w:r>
    </w:p>
    <w:p w:rsidR="00A9509D" w:rsidRPr="00367E47" w:rsidRDefault="00A9509D" w:rsidP="00A9509D">
      <w:pPr>
        <w:widowControl w:val="0"/>
        <w:tabs>
          <w:tab w:val="num" w:pos="1156"/>
        </w:tabs>
        <w:autoSpaceDE w:val="0"/>
        <w:autoSpaceDN w:val="0"/>
        <w:adjustRightInd w:val="0"/>
        <w:ind w:left="-567"/>
        <w:jc w:val="both"/>
        <w:rPr>
          <w:rFonts w:asciiTheme="majorHAnsi" w:hAnsiTheme="majorHAnsi" w:cs="Calibri"/>
          <w:b/>
          <w:bCs/>
          <w:sz w:val="24"/>
          <w:szCs w:val="24"/>
        </w:rPr>
      </w:pPr>
    </w:p>
    <w:p w:rsidR="00A9509D" w:rsidRPr="00367E47" w:rsidRDefault="00A9509D" w:rsidP="00A9509D">
      <w:pPr>
        <w:widowControl w:val="0"/>
        <w:tabs>
          <w:tab w:val="num" w:pos="1156"/>
        </w:tabs>
        <w:autoSpaceDE w:val="0"/>
        <w:autoSpaceDN w:val="0"/>
        <w:adjustRightInd w:val="0"/>
        <w:ind w:left="-567"/>
        <w:jc w:val="both"/>
        <w:rPr>
          <w:rFonts w:asciiTheme="majorHAnsi" w:hAnsiTheme="majorHAnsi" w:cs="Calibri"/>
          <w:b/>
          <w:bCs/>
          <w:sz w:val="24"/>
          <w:szCs w:val="24"/>
        </w:rPr>
      </w:pPr>
      <w:proofErr w:type="gramStart"/>
      <w:r w:rsidRPr="00367E47">
        <w:rPr>
          <w:rFonts w:asciiTheme="majorHAnsi" w:hAnsiTheme="majorHAnsi" w:cs="Calibri"/>
          <w:b/>
          <w:bCs/>
          <w:sz w:val="24"/>
          <w:szCs w:val="24"/>
        </w:rPr>
        <w:t>19.2 LIBERAÇÃO</w:t>
      </w:r>
      <w:proofErr w:type="gramEnd"/>
      <w:r w:rsidRPr="00367E47">
        <w:rPr>
          <w:rFonts w:asciiTheme="majorHAnsi" w:hAnsiTheme="majorHAnsi" w:cs="Calibri"/>
          <w:b/>
          <w:bCs/>
          <w:sz w:val="24"/>
          <w:szCs w:val="24"/>
        </w:rPr>
        <w:t xml:space="preserve"> DO PAGAMENTO</w:t>
      </w:r>
    </w:p>
    <w:p w:rsidR="00A9509D" w:rsidRPr="00367E47" w:rsidRDefault="00A9509D" w:rsidP="00A9509D">
      <w:pPr>
        <w:widowControl w:val="0"/>
        <w:tabs>
          <w:tab w:val="num" w:pos="1156"/>
        </w:tabs>
        <w:autoSpaceDE w:val="0"/>
        <w:autoSpaceDN w:val="0"/>
        <w:adjustRightInd w:val="0"/>
        <w:ind w:left="-567"/>
        <w:jc w:val="both"/>
        <w:rPr>
          <w:rFonts w:asciiTheme="majorHAnsi" w:hAnsiTheme="majorHAnsi" w:cs="Calibri"/>
          <w:sz w:val="24"/>
          <w:szCs w:val="24"/>
        </w:rPr>
      </w:pPr>
      <w:r w:rsidRPr="00367E47">
        <w:rPr>
          <w:rFonts w:asciiTheme="majorHAnsi" w:hAnsiTheme="majorHAnsi" w:cs="Calibri"/>
          <w:sz w:val="24"/>
          <w:szCs w:val="24"/>
        </w:rPr>
        <w:t xml:space="preserve"> Será realizado mediante a apresentação da Certidão Negativa de Débito para com a Fazenda do Município.</w:t>
      </w:r>
    </w:p>
    <w:p w:rsidR="00A9509D" w:rsidRPr="00367E47" w:rsidRDefault="00A9509D" w:rsidP="00A9509D">
      <w:pPr>
        <w:widowControl w:val="0"/>
        <w:autoSpaceDE w:val="0"/>
        <w:autoSpaceDN w:val="0"/>
        <w:adjustRightInd w:val="0"/>
        <w:ind w:left="-567"/>
        <w:jc w:val="both"/>
        <w:rPr>
          <w:rFonts w:asciiTheme="majorHAnsi" w:hAnsiTheme="majorHAnsi" w:cs="Calibri"/>
          <w:bCs/>
          <w:sz w:val="24"/>
          <w:szCs w:val="24"/>
        </w:rPr>
      </w:pPr>
    </w:p>
    <w:p w:rsidR="00A9509D" w:rsidRPr="00367E47" w:rsidRDefault="00A9509D" w:rsidP="00A9509D">
      <w:pPr>
        <w:widowControl w:val="0"/>
        <w:numPr>
          <w:ilvl w:val="0"/>
          <w:numId w:val="3"/>
        </w:numPr>
        <w:autoSpaceDE w:val="0"/>
        <w:autoSpaceDN w:val="0"/>
        <w:adjustRightInd w:val="0"/>
        <w:ind w:left="-567" w:firstLine="0"/>
        <w:jc w:val="both"/>
        <w:rPr>
          <w:rFonts w:asciiTheme="majorHAnsi" w:hAnsiTheme="majorHAnsi" w:cs="Calibri"/>
          <w:b/>
          <w:bCs/>
          <w:sz w:val="24"/>
          <w:szCs w:val="24"/>
        </w:rPr>
      </w:pPr>
      <w:r w:rsidRPr="00367E47">
        <w:rPr>
          <w:rFonts w:asciiTheme="majorHAnsi" w:hAnsiTheme="majorHAnsi" w:cs="Calibri"/>
          <w:b/>
          <w:bCs/>
          <w:sz w:val="24"/>
          <w:szCs w:val="24"/>
        </w:rPr>
        <w:t>DESCLASSIFICAÇÃO:</w:t>
      </w:r>
    </w:p>
    <w:p w:rsidR="00A9509D" w:rsidRPr="00367E47" w:rsidRDefault="00A9509D" w:rsidP="00A9509D">
      <w:pPr>
        <w:widowControl w:val="0"/>
        <w:numPr>
          <w:ilvl w:val="1"/>
          <w:numId w:val="3"/>
        </w:numPr>
        <w:autoSpaceDE w:val="0"/>
        <w:autoSpaceDN w:val="0"/>
        <w:adjustRightInd w:val="0"/>
        <w:ind w:left="-567" w:firstLine="0"/>
        <w:jc w:val="both"/>
        <w:rPr>
          <w:rFonts w:asciiTheme="majorHAnsi" w:hAnsiTheme="majorHAnsi" w:cs="Calibri"/>
          <w:sz w:val="24"/>
          <w:szCs w:val="24"/>
        </w:rPr>
      </w:pPr>
      <w:r w:rsidRPr="00367E47">
        <w:rPr>
          <w:rFonts w:asciiTheme="majorHAnsi" w:hAnsiTheme="majorHAnsi" w:cs="Calibri"/>
          <w:sz w:val="24"/>
          <w:szCs w:val="24"/>
        </w:rPr>
        <w:t>Será desclassificada do processo licitatório a proposta que:</w:t>
      </w:r>
    </w:p>
    <w:p w:rsidR="00A9509D" w:rsidRPr="00367E47" w:rsidRDefault="00A9509D" w:rsidP="00A9509D">
      <w:pPr>
        <w:widowControl w:val="0"/>
        <w:numPr>
          <w:ilvl w:val="1"/>
          <w:numId w:val="3"/>
        </w:numPr>
        <w:autoSpaceDE w:val="0"/>
        <w:autoSpaceDN w:val="0"/>
        <w:adjustRightInd w:val="0"/>
        <w:ind w:left="-567" w:firstLine="0"/>
        <w:jc w:val="both"/>
        <w:rPr>
          <w:rFonts w:asciiTheme="majorHAnsi" w:hAnsiTheme="majorHAnsi" w:cs="Calibri"/>
          <w:sz w:val="24"/>
          <w:szCs w:val="24"/>
        </w:rPr>
      </w:pPr>
      <w:r w:rsidRPr="00367E47">
        <w:rPr>
          <w:rFonts w:asciiTheme="majorHAnsi" w:hAnsiTheme="majorHAnsi" w:cs="Calibri"/>
          <w:sz w:val="24"/>
          <w:szCs w:val="24"/>
        </w:rPr>
        <w:t xml:space="preserve">Não contiver informações que permitam a perfeita identificação e qualificação do produto cotado. </w:t>
      </w:r>
    </w:p>
    <w:p w:rsidR="00A9509D" w:rsidRPr="00367E47" w:rsidRDefault="00A9509D" w:rsidP="00A9509D">
      <w:pPr>
        <w:widowControl w:val="0"/>
        <w:numPr>
          <w:ilvl w:val="1"/>
          <w:numId w:val="3"/>
        </w:numPr>
        <w:autoSpaceDE w:val="0"/>
        <w:autoSpaceDN w:val="0"/>
        <w:adjustRightInd w:val="0"/>
        <w:ind w:left="-567" w:firstLine="0"/>
        <w:jc w:val="both"/>
        <w:rPr>
          <w:rFonts w:asciiTheme="majorHAnsi" w:hAnsiTheme="majorHAnsi" w:cs="Calibri"/>
          <w:sz w:val="24"/>
          <w:szCs w:val="24"/>
        </w:rPr>
      </w:pPr>
      <w:r w:rsidRPr="00367E47">
        <w:rPr>
          <w:rFonts w:asciiTheme="majorHAnsi" w:hAnsiTheme="majorHAnsi" w:cs="Calibri"/>
          <w:sz w:val="24"/>
          <w:szCs w:val="24"/>
        </w:rPr>
        <w:t>Contiver emenda, rasura, ou entrelinha, de forma a não permitir a sua compreensão.</w:t>
      </w:r>
    </w:p>
    <w:p w:rsidR="00A9509D" w:rsidRPr="00367E47" w:rsidRDefault="00A9509D" w:rsidP="00A9509D">
      <w:pPr>
        <w:widowControl w:val="0"/>
        <w:autoSpaceDE w:val="0"/>
        <w:autoSpaceDN w:val="0"/>
        <w:adjustRightInd w:val="0"/>
        <w:ind w:left="-567"/>
        <w:jc w:val="both"/>
        <w:rPr>
          <w:rFonts w:asciiTheme="majorHAnsi" w:hAnsiTheme="majorHAnsi" w:cs="Calibri"/>
          <w:bCs/>
          <w:sz w:val="24"/>
          <w:szCs w:val="24"/>
        </w:rPr>
      </w:pPr>
      <w:r w:rsidRPr="00367E47">
        <w:rPr>
          <w:rFonts w:asciiTheme="majorHAnsi" w:hAnsiTheme="majorHAnsi" w:cs="Calibri"/>
          <w:b/>
          <w:bCs/>
          <w:sz w:val="24"/>
          <w:szCs w:val="24"/>
        </w:rPr>
        <w:t>20.3</w:t>
      </w:r>
      <w:r w:rsidRPr="00367E47">
        <w:rPr>
          <w:rFonts w:asciiTheme="majorHAnsi" w:hAnsiTheme="majorHAnsi" w:cs="Calibri"/>
          <w:bCs/>
          <w:sz w:val="24"/>
          <w:szCs w:val="24"/>
        </w:rPr>
        <w:t xml:space="preserve"> </w:t>
      </w:r>
      <w:r w:rsidRPr="00367E47">
        <w:rPr>
          <w:rFonts w:asciiTheme="majorHAnsi" w:hAnsiTheme="majorHAnsi" w:cs="Calibri"/>
          <w:sz w:val="24"/>
          <w:szCs w:val="24"/>
        </w:rPr>
        <w:t xml:space="preserve">- Apresentar divergência entre a proposta e o </w:t>
      </w:r>
      <w:r w:rsidRPr="00367E47">
        <w:rPr>
          <w:rFonts w:asciiTheme="majorHAnsi" w:hAnsiTheme="majorHAnsi" w:cs="Calibri"/>
          <w:bCs/>
          <w:sz w:val="24"/>
          <w:szCs w:val="24"/>
        </w:rPr>
        <w:t>anexo I.</w:t>
      </w:r>
    </w:p>
    <w:p w:rsidR="00A9509D" w:rsidRPr="00367E47" w:rsidRDefault="00A9509D" w:rsidP="00A9509D">
      <w:pPr>
        <w:widowControl w:val="0"/>
        <w:autoSpaceDE w:val="0"/>
        <w:autoSpaceDN w:val="0"/>
        <w:adjustRightInd w:val="0"/>
        <w:ind w:left="-567"/>
        <w:jc w:val="both"/>
        <w:rPr>
          <w:rFonts w:asciiTheme="majorHAnsi" w:hAnsiTheme="majorHAnsi" w:cs="Calibri"/>
          <w:sz w:val="24"/>
          <w:szCs w:val="24"/>
        </w:rPr>
      </w:pPr>
      <w:r w:rsidRPr="00367E47">
        <w:rPr>
          <w:rFonts w:asciiTheme="majorHAnsi" w:hAnsiTheme="majorHAnsi" w:cs="Calibri"/>
          <w:b/>
          <w:bCs/>
          <w:sz w:val="24"/>
          <w:szCs w:val="24"/>
        </w:rPr>
        <w:t>20.4</w:t>
      </w:r>
      <w:r w:rsidRPr="00367E47">
        <w:rPr>
          <w:rFonts w:asciiTheme="majorHAnsi" w:hAnsiTheme="majorHAnsi" w:cs="Calibri"/>
          <w:bCs/>
          <w:sz w:val="24"/>
          <w:szCs w:val="24"/>
        </w:rPr>
        <w:t xml:space="preserve"> -</w:t>
      </w:r>
      <w:r w:rsidRPr="00367E47">
        <w:rPr>
          <w:rFonts w:asciiTheme="majorHAnsi" w:hAnsiTheme="majorHAnsi" w:cs="Calibri"/>
          <w:sz w:val="24"/>
          <w:szCs w:val="24"/>
        </w:rPr>
        <w:t xml:space="preserve"> Apresentar o prazo de validade da proposta inferior ao estabelecido no edital.</w:t>
      </w:r>
    </w:p>
    <w:p w:rsidR="00A9509D" w:rsidRPr="00367E47" w:rsidRDefault="00A9509D" w:rsidP="00A9509D">
      <w:pPr>
        <w:widowControl w:val="0"/>
        <w:autoSpaceDE w:val="0"/>
        <w:autoSpaceDN w:val="0"/>
        <w:adjustRightInd w:val="0"/>
        <w:ind w:left="-567"/>
        <w:jc w:val="both"/>
        <w:rPr>
          <w:rFonts w:asciiTheme="majorHAnsi" w:hAnsiTheme="majorHAnsi" w:cs="Calibri"/>
          <w:sz w:val="24"/>
          <w:szCs w:val="24"/>
        </w:rPr>
      </w:pPr>
      <w:r w:rsidRPr="00367E47">
        <w:rPr>
          <w:rFonts w:asciiTheme="majorHAnsi" w:hAnsiTheme="majorHAnsi" w:cs="Calibri"/>
          <w:b/>
          <w:bCs/>
          <w:sz w:val="24"/>
          <w:szCs w:val="24"/>
        </w:rPr>
        <w:t>20.5</w:t>
      </w:r>
      <w:r w:rsidRPr="00367E47">
        <w:rPr>
          <w:rFonts w:asciiTheme="majorHAnsi" w:hAnsiTheme="majorHAnsi" w:cs="Calibri"/>
          <w:bCs/>
          <w:sz w:val="24"/>
          <w:szCs w:val="24"/>
        </w:rPr>
        <w:t xml:space="preserve"> </w:t>
      </w:r>
      <w:r w:rsidRPr="00367E47">
        <w:rPr>
          <w:rFonts w:asciiTheme="majorHAnsi" w:hAnsiTheme="majorHAnsi" w:cs="Calibri"/>
          <w:sz w:val="24"/>
          <w:szCs w:val="24"/>
        </w:rPr>
        <w:t>- Não apresentar qualquer das declarações e/ou documentos comprobatórios exigidos.</w:t>
      </w:r>
    </w:p>
    <w:p w:rsidR="00A9509D" w:rsidRPr="00367E47" w:rsidRDefault="00A9509D" w:rsidP="00A9509D">
      <w:pPr>
        <w:widowControl w:val="0"/>
        <w:autoSpaceDE w:val="0"/>
        <w:autoSpaceDN w:val="0"/>
        <w:adjustRightInd w:val="0"/>
        <w:ind w:left="-567"/>
        <w:jc w:val="both"/>
        <w:rPr>
          <w:rFonts w:asciiTheme="majorHAnsi" w:hAnsiTheme="majorHAnsi" w:cs="Calibri"/>
          <w:sz w:val="24"/>
          <w:szCs w:val="24"/>
        </w:rPr>
      </w:pPr>
    </w:p>
    <w:p w:rsidR="00A9509D" w:rsidRPr="00367E47" w:rsidRDefault="00A9509D" w:rsidP="00A9509D">
      <w:pPr>
        <w:widowControl w:val="0"/>
        <w:autoSpaceDE w:val="0"/>
        <w:autoSpaceDN w:val="0"/>
        <w:adjustRightInd w:val="0"/>
        <w:ind w:left="-567"/>
        <w:jc w:val="both"/>
        <w:rPr>
          <w:rFonts w:asciiTheme="majorHAnsi" w:hAnsiTheme="majorHAnsi" w:cs="Calibri"/>
          <w:b/>
          <w:bCs/>
          <w:sz w:val="24"/>
          <w:szCs w:val="24"/>
        </w:rPr>
      </w:pPr>
      <w:r w:rsidRPr="00367E47">
        <w:rPr>
          <w:rFonts w:asciiTheme="majorHAnsi" w:hAnsiTheme="majorHAnsi" w:cs="Calibri"/>
          <w:b/>
          <w:bCs/>
          <w:sz w:val="24"/>
          <w:szCs w:val="24"/>
        </w:rPr>
        <w:t>21. DISPOSIÇÕES GERAIS:</w:t>
      </w:r>
    </w:p>
    <w:p w:rsidR="00A9509D" w:rsidRPr="00367E47" w:rsidRDefault="00A9509D" w:rsidP="00A9509D">
      <w:pPr>
        <w:widowControl w:val="0"/>
        <w:autoSpaceDE w:val="0"/>
        <w:autoSpaceDN w:val="0"/>
        <w:adjustRightInd w:val="0"/>
        <w:ind w:left="-567"/>
        <w:jc w:val="both"/>
        <w:rPr>
          <w:rFonts w:asciiTheme="majorHAnsi" w:hAnsiTheme="majorHAnsi" w:cs="Calibri"/>
          <w:sz w:val="24"/>
          <w:szCs w:val="24"/>
        </w:rPr>
      </w:pPr>
      <w:r w:rsidRPr="00367E47">
        <w:rPr>
          <w:rFonts w:asciiTheme="majorHAnsi" w:hAnsiTheme="majorHAnsi" w:cs="Calibri"/>
          <w:b/>
          <w:bCs/>
          <w:sz w:val="24"/>
          <w:szCs w:val="24"/>
        </w:rPr>
        <w:t>21.1</w:t>
      </w:r>
      <w:r w:rsidRPr="00367E47">
        <w:rPr>
          <w:rFonts w:asciiTheme="majorHAnsi" w:hAnsiTheme="majorHAnsi" w:cs="Calibri"/>
          <w:bCs/>
          <w:sz w:val="24"/>
          <w:szCs w:val="24"/>
        </w:rPr>
        <w:t xml:space="preserve"> </w:t>
      </w:r>
      <w:r w:rsidRPr="00367E47">
        <w:rPr>
          <w:rFonts w:asciiTheme="majorHAnsi" w:hAnsiTheme="majorHAnsi" w:cs="Calibri"/>
          <w:sz w:val="24"/>
          <w:szCs w:val="24"/>
        </w:rPr>
        <w:t>O presente Edital e seus anexos, bem como a proposta do licitante vencedor farão parte integrante da Ata de Registro de Preços, independentemente de transcrição.</w:t>
      </w:r>
    </w:p>
    <w:p w:rsidR="00A9509D" w:rsidRPr="00367E47" w:rsidRDefault="00A9509D" w:rsidP="00A9509D">
      <w:pPr>
        <w:widowControl w:val="0"/>
        <w:autoSpaceDE w:val="0"/>
        <w:autoSpaceDN w:val="0"/>
        <w:adjustRightInd w:val="0"/>
        <w:ind w:left="-567"/>
        <w:jc w:val="both"/>
        <w:rPr>
          <w:rFonts w:asciiTheme="majorHAnsi" w:hAnsiTheme="majorHAnsi" w:cs="Calibri"/>
          <w:sz w:val="24"/>
          <w:szCs w:val="24"/>
        </w:rPr>
      </w:pPr>
      <w:r w:rsidRPr="00367E47">
        <w:rPr>
          <w:rFonts w:asciiTheme="majorHAnsi" w:hAnsiTheme="majorHAnsi" w:cs="Calibri"/>
          <w:b/>
          <w:bCs/>
          <w:sz w:val="24"/>
          <w:szCs w:val="24"/>
        </w:rPr>
        <w:t>21.2</w:t>
      </w:r>
      <w:r w:rsidRPr="00367E47">
        <w:rPr>
          <w:rFonts w:asciiTheme="majorHAnsi" w:hAnsiTheme="majorHAnsi" w:cs="Calibri"/>
          <w:bCs/>
          <w:sz w:val="24"/>
          <w:szCs w:val="24"/>
        </w:rPr>
        <w:t xml:space="preserve"> </w:t>
      </w:r>
      <w:proofErr w:type="gramStart"/>
      <w:r w:rsidRPr="00367E47">
        <w:rPr>
          <w:rFonts w:asciiTheme="majorHAnsi" w:hAnsiTheme="majorHAnsi" w:cs="Calibri"/>
          <w:sz w:val="24"/>
          <w:szCs w:val="24"/>
        </w:rPr>
        <w:t>É</w:t>
      </w:r>
      <w:proofErr w:type="gramEnd"/>
      <w:r w:rsidRPr="00367E47">
        <w:rPr>
          <w:rFonts w:asciiTheme="majorHAnsi" w:hAnsiTheme="majorHAnsi" w:cs="Calibri"/>
          <w:sz w:val="24"/>
          <w:szCs w:val="24"/>
        </w:rPr>
        <w:t xml:space="preserve"> facultada ao Pregoeiro (a) ou à autoridade superior, em qualquer fase da licitação, a promoção de diligência destinada a esclarecer ou complementar a instrução do processo, vedada a inclusão posterior de documento ou informação que deveria constar no ato da sessão pública.</w:t>
      </w:r>
    </w:p>
    <w:p w:rsidR="00A9509D" w:rsidRPr="00367E47" w:rsidRDefault="00A9509D" w:rsidP="00A9509D">
      <w:pPr>
        <w:widowControl w:val="0"/>
        <w:autoSpaceDE w:val="0"/>
        <w:autoSpaceDN w:val="0"/>
        <w:adjustRightInd w:val="0"/>
        <w:ind w:left="-567"/>
        <w:jc w:val="both"/>
        <w:rPr>
          <w:rFonts w:asciiTheme="majorHAnsi" w:hAnsiTheme="majorHAnsi" w:cs="Calibri"/>
          <w:sz w:val="24"/>
          <w:szCs w:val="24"/>
        </w:rPr>
      </w:pPr>
      <w:r w:rsidRPr="00367E47">
        <w:rPr>
          <w:rFonts w:asciiTheme="majorHAnsi" w:hAnsiTheme="majorHAnsi" w:cs="Calibri"/>
          <w:b/>
          <w:bCs/>
          <w:sz w:val="24"/>
          <w:szCs w:val="24"/>
        </w:rPr>
        <w:t>21.3</w:t>
      </w:r>
      <w:r w:rsidRPr="00367E47">
        <w:rPr>
          <w:rFonts w:asciiTheme="majorHAnsi" w:hAnsiTheme="majorHAnsi" w:cs="Calibri"/>
          <w:bCs/>
          <w:sz w:val="24"/>
          <w:szCs w:val="24"/>
        </w:rPr>
        <w:t xml:space="preserve"> </w:t>
      </w:r>
      <w:proofErr w:type="gramStart"/>
      <w:r w:rsidRPr="00367E47">
        <w:rPr>
          <w:rFonts w:asciiTheme="majorHAnsi" w:hAnsiTheme="majorHAnsi" w:cs="Calibri"/>
          <w:sz w:val="24"/>
          <w:szCs w:val="24"/>
        </w:rPr>
        <w:t>Fica</w:t>
      </w:r>
      <w:proofErr w:type="gramEnd"/>
      <w:r w:rsidRPr="00367E47">
        <w:rPr>
          <w:rFonts w:asciiTheme="majorHAnsi" w:hAnsiTheme="majorHAnsi" w:cs="Calibri"/>
          <w:sz w:val="24"/>
          <w:szCs w:val="24"/>
        </w:rPr>
        <w:t xml:space="preserve"> assegurado ao Município de Querência o direito de no interesse da Administração, anular ou revogar, a qualquer tempo, no todo ou em parte, a presente licitação, mediante fato superveniente devidamente comprovado, pertinente e suficiente para justificar tal conduta, dando ciência aos participantes, na forma da legislação vigente.</w:t>
      </w:r>
    </w:p>
    <w:p w:rsidR="00A9509D" w:rsidRPr="00367E47" w:rsidRDefault="00A9509D" w:rsidP="00A9509D">
      <w:pPr>
        <w:widowControl w:val="0"/>
        <w:autoSpaceDE w:val="0"/>
        <w:autoSpaceDN w:val="0"/>
        <w:adjustRightInd w:val="0"/>
        <w:ind w:left="-567"/>
        <w:jc w:val="both"/>
        <w:rPr>
          <w:rFonts w:asciiTheme="majorHAnsi" w:hAnsiTheme="majorHAnsi" w:cs="Calibri"/>
          <w:sz w:val="24"/>
          <w:szCs w:val="24"/>
        </w:rPr>
      </w:pPr>
      <w:r w:rsidRPr="00367E47">
        <w:rPr>
          <w:rFonts w:asciiTheme="majorHAnsi" w:hAnsiTheme="majorHAnsi" w:cs="Calibri"/>
          <w:b/>
          <w:bCs/>
          <w:sz w:val="24"/>
          <w:szCs w:val="24"/>
        </w:rPr>
        <w:t>21.4</w:t>
      </w:r>
      <w:r w:rsidRPr="00367E47">
        <w:rPr>
          <w:rFonts w:asciiTheme="majorHAnsi" w:hAnsiTheme="majorHAnsi" w:cs="Calibri"/>
          <w:bCs/>
          <w:sz w:val="24"/>
          <w:szCs w:val="24"/>
        </w:rPr>
        <w:t xml:space="preserve"> </w:t>
      </w:r>
      <w:r w:rsidRPr="00367E47">
        <w:rPr>
          <w:rFonts w:asciiTheme="majorHAnsi" w:hAnsiTheme="majorHAnsi" w:cs="Calibri"/>
          <w:sz w:val="24"/>
          <w:szCs w:val="24"/>
        </w:rPr>
        <w:t>Incumbirá ao CONTRATANTE providenciar a publicação do extrato deste Contrato no Diário Oficial do Estado de Mato Grosso, conforme dispõe a legislação vigente.</w:t>
      </w:r>
    </w:p>
    <w:p w:rsidR="00A9509D" w:rsidRPr="00367E47" w:rsidRDefault="00A9509D" w:rsidP="00A9509D">
      <w:pPr>
        <w:widowControl w:val="0"/>
        <w:autoSpaceDE w:val="0"/>
        <w:autoSpaceDN w:val="0"/>
        <w:adjustRightInd w:val="0"/>
        <w:ind w:left="-567"/>
        <w:jc w:val="both"/>
        <w:rPr>
          <w:rFonts w:asciiTheme="majorHAnsi" w:hAnsiTheme="majorHAnsi" w:cs="Calibri"/>
          <w:sz w:val="24"/>
          <w:szCs w:val="24"/>
        </w:rPr>
      </w:pPr>
      <w:r w:rsidRPr="00367E47">
        <w:rPr>
          <w:rFonts w:asciiTheme="majorHAnsi" w:hAnsiTheme="majorHAnsi" w:cs="Calibri"/>
          <w:b/>
          <w:bCs/>
          <w:sz w:val="24"/>
          <w:szCs w:val="24"/>
        </w:rPr>
        <w:t>21.5</w:t>
      </w:r>
      <w:r w:rsidRPr="00367E47">
        <w:rPr>
          <w:rFonts w:asciiTheme="majorHAnsi" w:hAnsiTheme="majorHAnsi" w:cs="Calibri"/>
          <w:bCs/>
          <w:sz w:val="24"/>
          <w:szCs w:val="24"/>
        </w:rPr>
        <w:t xml:space="preserve"> </w:t>
      </w:r>
      <w:r w:rsidRPr="00367E47">
        <w:rPr>
          <w:rFonts w:asciiTheme="majorHAnsi" w:hAnsiTheme="majorHAnsi" w:cs="Calibri"/>
          <w:sz w:val="24"/>
          <w:szCs w:val="24"/>
        </w:rPr>
        <w:t>Os proponentes são responsáveis pela fidelidade e legitimidade das informações e dos documentos apresentados em qualquer fase da licitação.</w:t>
      </w:r>
    </w:p>
    <w:p w:rsidR="00A9509D" w:rsidRPr="00367E47" w:rsidRDefault="00A9509D" w:rsidP="00A9509D">
      <w:pPr>
        <w:widowControl w:val="0"/>
        <w:autoSpaceDE w:val="0"/>
        <w:autoSpaceDN w:val="0"/>
        <w:adjustRightInd w:val="0"/>
        <w:ind w:left="-567"/>
        <w:jc w:val="both"/>
        <w:rPr>
          <w:rFonts w:asciiTheme="majorHAnsi" w:hAnsiTheme="majorHAnsi" w:cs="Calibri"/>
          <w:sz w:val="24"/>
          <w:szCs w:val="24"/>
        </w:rPr>
      </w:pPr>
      <w:r w:rsidRPr="00367E47">
        <w:rPr>
          <w:rFonts w:asciiTheme="majorHAnsi" w:hAnsiTheme="majorHAnsi" w:cs="Calibri"/>
          <w:b/>
          <w:bCs/>
          <w:sz w:val="24"/>
          <w:szCs w:val="24"/>
        </w:rPr>
        <w:t>21.6</w:t>
      </w:r>
      <w:r w:rsidRPr="00367E47">
        <w:rPr>
          <w:rFonts w:asciiTheme="majorHAnsi" w:hAnsiTheme="majorHAnsi" w:cs="Calibri"/>
          <w:bCs/>
          <w:sz w:val="24"/>
          <w:szCs w:val="24"/>
        </w:rPr>
        <w:t xml:space="preserve"> </w:t>
      </w:r>
      <w:r w:rsidRPr="00367E47">
        <w:rPr>
          <w:rFonts w:asciiTheme="majorHAnsi" w:hAnsiTheme="majorHAnsi" w:cs="Calibri"/>
          <w:sz w:val="24"/>
          <w:szCs w:val="24"/>
        </w:rPr>
        <w:t>Após apresentação da proposta, não caberá desistência, salvo por motivo justo decorrente de fato superveniente e aceito pelo (a) Pregoeiro (a).</w:t>
      </w:r>
    </w:p>
    <w:p w:rsidR="00A9509D" w:rsidRPr="00367E47" w:rsidRDefault="00A9509D" w:rsidP="00A9509D">
      <w:pPr>
        <w:widowControl w:val="0"/>
        <w:autoSpaceDE w:val="0"/>
        <w:autoSpaceDN w:val="0"/>
        <w:adjustRightInd w:val="0"/>
        <w:ind w:left="-567"/>
        <w:jc w:val="both"/>
        <w:rPr>
          <w:rFonts w:asciiTheme="majorHAnsi" w:hAnsiTheme="majorHAnsi" w:cs="Calibri"/>
          <w:sz w:val="24"/>
          <w:szCs w:val="24"/>
        </w:rPr>
      </w:pPr>
      <w:r w:rsidRPr="00367E47">
        <w:rPr>
          <w:rFonts w:asciiTheme="majorHAnsi" w:hAnsiTheme="majorHAnsi" w:cs="Calibri"/>
          <w:b/>
          <w:bCs/>
          <w:sz w:val="24"/>
          <w:szCs w:val="24"/>
        </w:rPr>
        <w:t>21.7</w:t>
      </w:r>
      <w:r w:rsidRPr="00367E47">
        <w:rPr>
          <w:rFonts w:asciiTheme="majorHAnsi" w:hAnsiTheme="majorHAnsi" w:cs="Calibri"/>
          <w:bCs/>
          <w:sz w:val="24"/>
          <w:szCs w:val="24"/>
        </w:rPr>
        <w:t xml:space="preserve"> </w:t>
      </w:r>
      <w:r w:rsidRPr="00367E47">
        <w:rPr>
          <w:rFonts w:asciiTheme="majorHAnsi" w:hAnsiTheme="majorHAnsi" w:cs="Calibri"/>
          <w:sz w:val="24"/>
          <w:szCs w:val="24"/>
        </w:rPr>
        <w:t xml:space="preserve">Na contagem dos prazos estabelecidos neste Edital e seus anexos </w:t>
      </w:r>
      <w:proofErr w:type="gramStart"/>
      <w:r w:rsidRPr="00367E47">
        <w:rPr>
          <w:rFonts w:asciiTheme="majorHAnsi" w:hAnsiTheme="majorHAnsi" w:cs="Calibri"/>
          <w:sz w:val="24"/>
          <w:szCs w:val="24"/>
        </w:rPr>
        <w:t>excluir-se-á</w:t>
      </w:r>
      <w:proofErr w:type="gramEnd"/>
      <w:r w:rsidRPr="00367E47">
        <w:rPr>
          <w:rFonts w:asciiTheme="majorHAnsi" w:hAnsiTheme="majorHAnsi" w:cs="Calibri"/>
          <w:sz w:val="24"/>
          <w:szCs w:val="24"/>
        </w:rPr>
        <w:t xml:space="preserve"> dia do início e incluir-se-á o do vencimento. Só se iniciam e vencem os prazos em dias de expediente na Prefeitura Municipal de Querência.</w:t>
      </w:r>
    </w:p>
    <w:p w:rsidR="00A9509D" w:rsidRPr="00367E47" w:rsidRDefault="00A9509D" w:rsidP="00A9509D">
      <w:pPr>
        <w:widowControl w:val="0"/>
        <w:autoSpaceDE w:val="0"/>
        <w:autoSpaceDN w:val="0"/>
        <w:adjustRightInd w:val="0"/>
        <w:ind w:left="-567"/>
        <w:jc w:val="both"/>
        <w:rPr>
          <w:rFonts w:asciiTheme="majorHAnsi" w:hAnsiTheme="majorHAnsi" w:cs="Calibri"/>
          <w:sz w:val="24"/>
          <w:szCs w:val="24"/>
        </w:rPr>
      </w:pPr>
      <w:r w:rsidRPr="00367E47">
        <w:rPr>
          <w:rFonts w:asciiTheme="majorHAnsi" w:hAnsiTheme="majorHAnsi" w:cs="Calibri"/>
          <w:b/>
          <w:bCs/>
          <w:sz w:val="24"/>
          <w:szCs w:val="24"/>
        </w:rPr>
        <w:t>21.8</w:t>
      </w:r>
      <w:r w:rsidRPr="00367E47">
        <w:rPr>
          <w:rFonts w:asciiTheme="majorHAnsi" w:hAnsiTheme="majorHAnsi" w:cs="Calibri"/>
          <w:sz w:val="24"/>
          <w:szCs w:val="24"/>
        </w:rPr>
        <w:t xml:space="preserve"> O desatendimento de exigências formais não essenciais não importa no afastamento do licitante, desde que sejam possíveis as aferições das suas qualificações e as exatas compreensões da sua proposta, durante a realização da sessão pública do Pregão Presencial.</w:t>
      </w:r>
    </w:p>
    <w:p w:rsidR="00A9509D" w:rsidRPr="00367E47" w:rsidRDefault="00A9509D" w:rsidP="00A9509D">
      <w:pPr>
        <w:widowControl w:val="0"/>
        <w:autoSpaceDE w:val="0"/>
        <w:autoSpaceDN w:val="0"/>
        <w:adjustRightInd w:val="0"/>
        <w:ind w:left="-567"/>
        <w:jc w:val="both"/>
        <w:rPr>
          <w:rFonts w:asciiTheme="majorHAnsi" w:hAnsiTheme="majorHAnsi" w:cs="Calibri"/>
          <w:sz w:val="24"/>
          <w:szCs w:val="24"/>
        </w:rPr>
      </w:pPr>
      <w:r w:rsidRPr="00367E47">
        <w:rPr>
          <w:rFonts w:asciiTheme="majorHAnsi" w:hAnsiTheme="majorHAnsi" w:cs="Calibri"/>
          <w:b/>
          <w:bCs/>
          <w:sz w:val="24"/>
          <w:szCs w:val="24"/>
        </w:rPr>
        <w:t>21.9</w:t>
      </w:r>
      <w:r w:rsidRPr="00367E47">
        <w:rPr>
          <w:rFonts w:asciiTheme="majorHAnsi" w:hAnsiTheme="majorHAnsi" w:cs="Calibri"/>
          <w:sz w:val="24"/>
          <w:szCs w:val="24"/>
        </w:rPr>
        <w:t xml:space="preserve"> As normas que disciplinam este Pregão serão sempre interpretadas em favor da ampliação da disputa entre os interessados, sem comprometimento da segurança do futuro contrato.</w:t>
      </w:r>
    </w:p>
    <w:p w:rsidR="00A9509D" w:rsidRPr="00367E47" w:rsidRDefault="00A9509D" w:rsidP="00A9509D">
      <w:pPr>
        <w:widowControl w:val="0"/>
        <w:autoSpaceDE w:val="0"/>
        <w:autoSpaceDN w:val="0"/>
        <w:adjustRightInd w:val="0"/>
        <w:ind w:left="-567"/>
        <w:jc w:val="both"/>
        <w:rPr>
          <w:rFonts w:asciiTheme="majorHAnsi" w:hAnsiTheme="majorHAnsi" w:cs="Calibri"/>
          <w:sz w:val="24"/>
          <w:szCs w:val="24"/>
        </w:rPr>
      </w:pPr>
      <w:r w:rsidRPr="00367E47">
        <w:rPr>
          <w:rFonts w:asciiTheme="majorHAnsi" w:hAnsiTheme="majorHAnsi" w:cs="Calibri"/>
          <w:b/>
          <w:sz w:val="24"/>
          <w:szCs w:val="24"/>
        </w:rPr>
        <w:t>21.10</w:t>
      </w:r>
      <w:r w:rsidRPr="00367E47">
        <w:rPr>
          <w:rFonts w:asciiTheme="majorHAnsi" w:hAnsiTheme="majorHAnsi" w:cs="Calibri"/>
          <w:sz w:val="24"/>
          <w:szCs w:val="24"/>
        </w:rPr>
        <w:t xml:space="preserve"> – Após a declaração do vencedor da licitação, não havendo manifestação </w:t>
      </w:r>
      <w:proofErr w:type="gramStart"/>
      <w:r w:rsidRPr="00367E47">
        <w:rPr>
          <w:rFonts w:asciiTheme="majorHAnsi" w:hAnsiTheme="majorHAnsi" w:cs="Calibri"/>
          <w:sz w:val="24"/>
          <w:szCs w:val="24"/>
        </w:rPr>
        <w:t xml:space="preserve">dos licitantes quanto à intenção de interposição de recurso, o (a) Pregoeiro (a) adjudicará o objeto licitado, que </w:t>
      </w:r>
      <w:r w:rsidRPr="00367E47">
        <w:rPr>
          <w:rFonts w:asciiTheme="majorHAnsi" w:hAnsiTheme="majorHAnsi" w:cs="Calibri"/>
          <w:sz w:val="24"/>
          <w:szCs w:val="24"/>
        </w:rPr>
        <w:lastRenderedPageBreak/>
        <w:t>posteriormente será submetido à homologação pelo Prefeito Municipal, autoridade máxima do Município</w:t>
      </w:r>
      <w:proofErr w:type="gramEnd"/>
      <w:r w:rsidRPr="00367E47">
        <w:rPr>
          <w:rFonts w:asciiTheme="majorHAnsi" w:hAnsiTheme="majorHAnsi" w:cs="Calibri"/>
          <w:sz w:val="24"/>
          <w:szCs w:val="24"/>
        </w:rPr>
        <w:t xml:space="preserve">; </w:t>
      </w:r>
    </w:p>
    <w:p w:rsidR="00A9509D" w:rsidRPr="00367E47" w:rsidRDefault="00A9509D" w:rsidP="00A9509D">
      <w:pPr>
        <w:widowControl w:val="0"/>
        <w:autoSpaceDE w:val="0"/>
        <w:autoSpaceDN w:val="0"/>
        <w:adjustRightInd w:val="0"/>
        <w:ind w:left="-567"/>
        <w:jc w:val="both"/>
        <w:rPr>
          <w:rFonts w:asciiTheme="majorHAnsi" w:hAnsiTheme="majorHAnsi" w:cs="Calibri"/>
          <w:sz w:val="24"/>
          <w:szCs w:val="24"/>
        </w:rPr>
      </w:pPr>
      <w:r w:rsidRPr="00367E47">
        <w:rPr>
          <w:rFonts w:asciiTheme="majorHAnsi" w:hAnsiTheme="majorHAnsi" w:cs="Calibri"/>
          <w:b/>
          <w:sz w:val="24"/>
          <w:szCs w:val="24"/>
        </w:rPr>
        <w:t>21.11</w:t>
      </w:r>
      <w:r w:rsidRPr="00367E47">
        <w:rPr>
          <w:rFonts w:asciiTheme="majorHAnsi" w:hAnsiTheme="majorHAnsi" w:cs="Calibri"/>
          <w:sz w:val="24"/>
          <w:szCs w:val="24"/>
        </w:rPr>
        <w:t xml:space="preserve"> – No caso de interposição de recurso(s), depois de proferida a decisão quanto ao mesmo, o Prefeito Municipal adjudicará o objeto licitado; </w:t>
      </w:r>
    </w:p>
    <w:p w:rsidR="00A9509D" w:rsidRPr="00367E47" w:rsidRDefault="00A9509D" w:rsidP="00A9509D">
      <w:pPr>
        <w:widowControl w:val="0"/>
        <w:autoSpaceDE w:val="0"/>
        <w:autoSpaceDN w:val="0"/>
        <w:adjustRightInd w:val="0"/>
        <w:ind w:left="-567"/>
        <w:jc w:val="both"/>
        <w:rPr>
          <w:rFonts w:asciiTheme="majorHAnsi" w:hAnsiTheme="majorHAnsi" w:cs="Calibri"/>
          <w:sz w:val="24"/>
          <w:szCs w:val="24"/>
        </w:rPr>
      </w:pPr>
      <w:r w:rsidRPr="00367E47">
        <w:rPr>
          <w:rFonts w:asciiTheme="majorHAnsi" w:hAnsiTheme="majorHAnsi" w:cs="Calibri"/>
          <w:b/>
          <w:sz w:val="24"/>
          <w:szCs w:val="24"/>
        </w:rPr>
        <w:t>21.12</w:t>
      </w:r>
      <w:r w:rsidRPr="00367E47">
        <w:rPr>
          <w:rFonts w:asciiTheme="majorHAnsi" w:hAnsiTheme="majorHAnsi" w:cs="Calibri"/>
          <w:sz w:val="24"/>
          <w:szCs w:val="24"/>
        </w:rPr>
        <w:t xml:space="preserve"> – Decairá do direito de impugnar os termos deste edital o interessado que o tendo aceitado sem objeção, venha, após julgamento desfavorável, apresentar falhas ou irregularidades que o viciem; </w:t>
      </w:r>
    </w:p>
    <w:p w:rsidR="00A9509D" w:rsidRPr="00367E47" w:rsidRDefault="00A9509D" w:rsidP="00A9509D">
      <w:pPr>
        <w:widowControl w:val="0"/>
        <w:autoSpaceDE w:val="0"/>
        <w:autoSpaceDN w:val="0"/>
        <w:adjustRightInd w:val="0"/>
        <w:ind w:left="-567"/>
        <w:jc w:val="both"/>
        <w:rPr>
          <w:rFonts w:asciiTheme="majorHAnsi" w:hAnsiTheme="majorHAnsi" w:cs="Calibri"/>
          <w:sz w:val="24"/>
          <w:szCs w:val="24"/>
        </w:rPr>
      </w:pPr>
      <w:r w:rsidRPr="00367E47">
        <w:rPr>
          <w:rFonts w:asciiTheme="majorHAnsi" w:hAnsiTheme="majorHAnsi" w:cs="Calibri"/>
          <w:b/>
          <w:sz w:val="24"/>
          <w:szCs w:val="24"/>
        </w:rPr>
        <w:t>21.13</w:t>
      </w:r>
      <w:r w:rsidRPr="00367E47">
        <w:rPr>
          <w:rFonts w:asciiTheme="majorHAnsi" w:hAnsiTheme="majorHAnsi" w:cs="Calibri"/>
          <w:sz w:val="24"/>
          <w:szCs w:val="24"/>
        </w:rPr>
        <w:t xml:space="preserve"> – A participação nesta licitação implica na aceitação plena e irrevogável das respectivas exigências e condições, bem como na obrigatoriedade de assinatura da Ata de Registro de Preços, no prazo máximo de 05 (cinco) dias úteis; </w:t>
      </w:r>
    </w:p>
    <w:p w:rsidR="00A9509D" w:rsidRPr="00367E47" w:rsidRDefault="00A9509D" w:rsidP="00A9509D">
      <w:pPr>
        <w:widowControl w:val="0"/>
        <w:autoSpaceDE w:val="0"/>
        <w:autoSpaceDN w:val="0"/>
        <w:adjustRightInd w:val="0"/>
        <w:ind w:left="-567"/>
        <w:jc w:val="both"/>
        <w:rPr>
          <w:rFonts w:asciiTheme="majorHAnsi" w:hAnsiTheme="majorHAnsi" w:cs="Calibri"/>
          <w:sz w:val="24"/>
          <w:szCs w:val="24"/>
        </w:rPr>
      </w:pPr>
      <w:r w:rsidRPr="00367E47">
        <w:rPr>
          <w:rFonts w:asciiTheme="majorHAnsi" w:hAnsiTheme="majorHAnsi" w:cs="Calibri"/>
          <w:b/>
          <w:sz w:val="24"/>
          <w:szCs w:val="24"/>
        </w:rPr>
        <w:t>21.14</w:t>
      </w:r>
      <w:r w:rsidRPr="00367E47">
        <w:rPr>
          <w:rFonts w:asciiTheme="majorHAnsi" w:hAnsiTheme="majorHAnsi" w:cs="Calibri"/>
          <w:sz w:val="24"/>
          <w:szCs w:val="24"/>
        </w:rPr>
        <w:t xml:space="preserve"> – Não serão considerados motivos para desclassificação, simples omissões ou erros materiais na proposta ou da documentação, desde que sejam irrelevantes e não prejudiquem o processamento da licitação e o entendimento da proposta, e que não firam os direitos dos demais licitantes; </w:t>
      </w:r>
    </w:p>
    <w:p w:rsidR="00A9509D" w:rsidRPr="00367E47" w:rsidRDefault="00A9509D" w:rsidP="00A9509D">
      <w:pPr>
        <w:widowControl w:val="0"/>
        <w:autoSpaceDE w:val="0"/>
        <w:autoSpaceDN w:val="0"/>
        <w:adjustRightInd w:val="0"/>
        <w:ind w:left="-567"/>
        <w:jc w:val="both"/>
        <w:rPr>
          <w:rFonts w:asciiTheme="majorHAnsi" w:hAnsiTheme="majorHAnsi" w:cs="Calibri"/>
          <w:sz w:val="24"/>
          <w:szCs w:val="24"/>
        </w:rPr>
      </w:pPr>
      <w:r w:rsidRPr="00367E47">
        <w:rPr>
          <w:rFonts w:asciiTheme="majorHAnsi" w:hAnsiTheme="majorHAnsi" w:cs="Calibri"/>
          <w:b/>
          <w:bCs/>
          <w:sz w:val="24"/>
          <w:szCs w:val="24"/>
        </w:rPr>
        <w:t>21.15</w:t>
      </w:r>
      <w:r w:rsidRPr="00367E47">
        <w:rPr>
          <w:rFonts w:asciiTheme="majorHAnsi" w:hAnsiTheme="majorHAnsi" w:cs="Calibri"/>
          <w:sz w:val="24"/>
          <w:szCs w:val="24"/>
        </w:rPr>
        <w:t xml:space="preserve"> A homologação do resultado desta licitação não implicará em direito à contratação.</w:t>
      </w:r>
    </w:p>
    <w:p w:rsidR="00A9509D" w:rsidRPr="00367E47" w:rsidRDefault="00A9509D" w:rsidP="00A9509D">
      <w:pPr>
        <w:widowControl w:val="0"/>
        <w:autoSpaceDE w:val="0"/>
        <w:autoSpaceDN w:val="0"/>
        <w:adjustRightInd w:val="0"/>
        <w:ind w:left="-567"/>
        <w:jc w:val="both"/>
        <w:rPr>
          <w:rFonts w:asciiTheme="majorHAnsi" w:hAnsiTheme="majorHAnsi" w:cs="Calibri"/>
          <w:sz w:val="24"/>
          <w:szCs w:val="24"/>
        </w:rPr>
      </w:pPr>
      <w:r w:rsidRPr="00367E47">
        <w:rPr>
          <w:rFonts w:asciiTheme="majorHAnsi" w:hAnsiTheme="majorHAnsi" w:cs="Calibri"/>
          <w:b/>
          <w:bCs/>
          <w:sz w:val="24"/>
          <w:szCs w:val="24"/>
        </w:rPr>
        <w:t>21.16</w:t>
      </w:r>
      <w:r w:rsidRPr="00367E47">
        <w:rPr>
          <w:rFonts w:asciiTheme="majorHAnsi" w:hAnsiTheme="majorHAnsi" w:cs="Calibri"/>
          <w:sz w:val="24"/>
          <w:szCs w:val="24"/>
        </w:rPr>
        <w:t xml:space="preserve"> Os casos omissos nessa licitação serão resolvidos pelo (a) pregoeiro (a), que se baseará nas disposições constantes na Lei Federal n° 10.520, de 17/07/2002, e o </w:t>
      </w:r>
      <w:r w:rsidRPr="00367E47">
        <w:rPr>
          <w:rFonts w:asciiTheme="majorHAnsi" w:hAnsiTheme="majorHAnsi" w:cs="Calibri"/>
          <w:sz w:val="24"/>
          <w:szCs w:val="24"/>
          <w:u w:val="single"/>
        </w:rPr>
        <w:t>Decreto Municipal n° 596/2006</w:t>
      </w:r>
      <w:r w:rsidRPr="00367E47">
        <w:rPr>
          <w:rFonts w:asciiTheme="majorHAnsi" w:hAnsiTheme="majorHAnsi" w:cs="Calibri"/>
          <w:sz w:val="24"/>
          <w:szCs w:val="24"/>
        </w:rPr>
        <w:t xml:space="preserve"> </w:t>
      </w:r>
      <w:r w:rsidRPr="00367E47">
        <w:rPr>
          <w:rFonts w:asciiTheme="majorHAnsi" w:hAnsiTheme="majorHAnsi" w:cs="Calibri"/>
          <w:sz w:val="24"/>
          <w:szCs w:val="24"/>
          <w:u w:val="single"/>
        </w:rPr>
        <w:t>de 21 de julho de 2006</w:t>
      </w:r>
      <w:r w:rsidRPr="00367E47">
        <w:rPr>
          <w:rFonts w:asciiTheme="majorHAnsi" w:hAnsiTheme="majorHAnsi" w:cs="Calibri"/>
          <w:sz w:val="24"/>
          <w:szCs w:val="24"/>
        </w:rPr>
        <w:t>, com aplicação subsidiária da Lei Federal n° 8.666/93 e suas alterações e demais legislações subsequente pertinente à matéria.</w:t>
      </w:r>
    </w:p>
    <w:p w:rsidR="00A9509D" w:rsidRPr="00367E47" w:rsidRDefault="00A9509D" w:rsidP="00A9509D">
      <w:pPr>
        <w:widowControl w:val="0"/>
        <w:autoSpaceDE w:val="0"/>
        <w:autoSpaceDN w:val="0"/>
        <w:adjustRightInd w:val="0"/>
        <w:ind w:left="-567"/>
        <w:jc w:val="both"/>
        <w:rPr>
          <w:rFonts w:asciiTheme="majorHAnsi" w:hAnsiTheme="majorHAnsi" w:cs="Calibri"/>
          <w:sz w:val="24"/>
          <w:szCs w:val="24"/>
        </w:rPr>
      </w:pPr>
      <w:proofErr w:type="gramStart"/>
      <w:r w:rsidRPr="00367E47">
        <w:rPr>
          <w:rFonts w:asciiTheme="majorHAnsi" w:hAnsiTheme="majorHAnsi" w:cs="Calibri"/>
          <w:b/>
          <w:bCs/>
          <w:sz w:val="24"/>
          <w:szCs w:val="24"/>
        </w:rPr>
        <w:t xml:space="preserve">21.17 </w:t>
      </w:r>
      <w:r w:rsidRPr="00367E47">
        <w:rPr>
          <w:rFonts w:asciiTheme="majorHAnsi" w:hAnsiTheme="majorHAnsi" w:cs="Calibri"/>
          <w:sz w:val="24"/>
          <w:szCs w:val="24"/>
        </w:rPr>
        <w:t>Caso</w:t>
      </w:r>
      <w:proofErr w:type="gramEnd"/>
      <w:r w:rsidRPr="00367E47">
        <w:rPr>
          <w:rFonts w:asciiTheme="majorHAnsi" w:hAnsiTheme="majorHAnsi" w:cs="Calibri"/>
          <w:sz w:val="24"/>
          <w:szCs w:val="24"/>
        </w:rPr>
        <w:t xml:space="preserve"> algum órgão expedidor de documento exigido nesta licitação se encontre em greve, se a licitante não possuir documento com prazo de validade vigente, deverá apresentar o documento vencido, juntamente com a comprovação de que o órgão expedidor se encontra em greve através de: cópia de matéria e/ou reportagem em jornais ou revistas e/ou declaração do próprio órgão expedidor, apresentando o documento vencido 72 (setenta e duas) horas após o término da greve.</w:t>
      </w:r>
    </w:p>
    <w:p w:rsidR="00A9509D" w:rsidRPr="00367E47" w:rsidRDefault="00A9509D" w:rsidP="00A9509D">
      <w:pPr>
        <w:ind w:left="-567" w:right="-1"/>
        <w:jc w:val="both"/>
        <w:rPr>
          <w:rFonts w:asciiTheme="majorHAnsi" w:hAnsiTheme="majorHAnsi" w:cs="Calibri"/>
          <w:sz w:val="24"/>
          <w:szCs w:val="24"/>
        </w:rPr>
      </w:pPr>
      <w:r w:rsidRPr="00367E47">
        <w:rPr>
          <w:rFonts w:asciiTheme="majorHAnsi" w:hAnsiTheme="majorHAnsi" w:cs="Calibri"/>
          <w:b/>
          <w:bCs/>
          <w:sz w:val="24"/>
          <w:szCs w:val="24"/>
        </w:rPr>
        <w:t>21.18</w:t>
      </w:r>
      <w:r w:rsidRPr="00367E47">
        <w:rPr>
          <w:rFonts w:asciiTheme="majorHAnsi" w:hAnsiTheme="majorHAnsi" w:cs="Calibri"/>
          <w:sz w:val="24"/>
          <w:szCs w:val="24"/>
        </w:rPr>
        <w:t xml:space="preserve"> A licitante poderá obter informações e esclarecimentos necessários ao perfeito conhecimento desta licitação, junto a Comissão Permanente de Licitação e Julgamento, de segunda a sexta-feira, horário das </w:t>
      </w:r>
      <w:r w:rsidRPr="00367E47">
        <w:rPr>
          <w:rFonts w:asciiTheme="majorHAnsi" w:hAnsiTheme="majorHAnsi" w:cs="Calibri"/>
          <w:b/>
          <w:sz w:val="24"/>
          <w:szCs w:val="24"/>
        </w:rPr>
        <w:t>07h00min às 13</w:t>
      </w:r>
      <w:r w:rsidR="00FF123F">
        <w:rPr>
          <w:rFonts w:asciiTheme="majorHAnsi" w:hAnsiTheme="majorHAnsi" w:cs="Calibri"/>
          <w:b/>
          <w:sz w:val="24"/>
          <w:szCs w:val="24"/>
        </w:rPr>
        <w:t>h00</w:t>
      </w:r>
      <w:r w:rsidRPr="00367E47">
        <w:rPr>
          <w:rFonts w:asciiTheme="majorHAnsi" w:hAnsiTheme="majorHAnsi" w:cs="Calibri"/>
          <w:b/>
          <w:sz w:val="24"/>
          <w:szCs w:val="24"/>
        </w:rPr>
        <w:t>min</w:t>
      </w:r>
      <w:r w:rsidRPr="00367E47">
        <w:rPr>
          <w:rFonts w:asciiTheme="majorHAnsi" w:hAnsiTheme="majorHAnsi" w:cs="Calibri"/>
          <w:sz w:val="24"/>
          <w:szCs w:val="24"/>
        </w:rPr>
        <w:t xml:space="preserve">, (horário local), na Av. Cuiabá, Quadra 01, lote 09, Setor C, com o (a) Pregoeiro (a) /Comissão Permanente de Licitação, ou através do telefone (066) </w:t>
      </w:r>
      <w:r w:rsidRPr="00367E47">
        <w:rPr>
          <w:rFonts w:asciiTheme="majorHAnsi" w:hAnsiTheme="majorHAnsi" w:cs="Calibri"/>
          <w:sz w:val="24"/>
          <w:szCs w:val="24"/>
          <w:u w:val="single"/>
        </w:rPr>
        <w:t>3529 – 1218</w:t>
      </w:r>
      <w:r w:rsidRPr="00367E47">
        <w:rPr>
          <w:rFonts w:asciiTheme="majorHAnsi" w:hAnsiTheme="majorHAnsi" w:cs="Calibri"/>
          <w:sz w:val="24"/>
          <w:szCs w:val="24"/>
        </w:rPr>
        <w:t xml:space="preserve">, e ainda no e-mail </w:t>
      </w:r>
      <w:hyperlink r:id="rId9" w:history="1">
        <w:r w:rsidRPr="00367E47">
          <w:rPr>
            <w:rStyle w:val="Hyperlink"/>
            <w:rFonts w:asciiTheme="majorHAnsi" w:hAnsiTheme="majorHAnsi" w:cs="Calibri"/>
            <w:sz w:val="24"/>
            <w:szCs w:val="24"/>
          </w:rPr>
          <w:t>licitacao.querencia@gmail.com</w:t>
        </w:r>
      </w:hyperlink>
      <w:r w:rsidRPr="00367E47">
        <w:rPr>
          <w:rFonts w:asciiTheme="majorHAnsi" w:hAnsiTheme="majorHAnsi" w:cs="Calibri"/>
          <w:sz w:val="24"/>
          <w:szCs w:val="24"/>
          <w:u w:val="single"/>
        </w:rPr>
        <w:t xml:space="preserve"> ou  </w:t>
      </w:r>
      <w:hyperlink r:id="rId10" w:history="1">
        <w:r w:rsidRPr="00367E47">
          <w:rPr>
            <w:rStyle w:val="Hyperlink"/>
            <w:rFonts w:asciiTheme="majorHAnsi" w:hAnsiTheme="majorHAnsi" w:cs="Calibri"/>
            <w:color w:val="548DD4"/>
            <w:sz w:val="24"/>
            <w:szCs w:val="24"/>
          </w:rPr>
          <w:t>www.querencia.mt.gov.br/transparencia</w:t>
        </w:r>
      </w:hyperlink>
      <w:proofErr w:type="gramStart"/>
      <w:r w:rsidRPr="00367E47">
        <w:rPr>
          <w:rFonts w:asciiTheme="majorHAnsi" w:hAnsiTheme="majorHAnsi" w:cs="Calibri"/>
          <w:sz w:val="24"/>
          <w:szCs w:val="24"/>
        </w:rPr>
        <w:t xml:space="preserve"> .</w:t>
      </w:r>
      <w:proofErr w:type="gramEnd"/>
    </w:p>
    <w:p w:rsidR="00A9509D" w:rsidRPr="00367E47" w:rsidRDefault="00A9509D" w:rsidP="00A9509D">
      <w:pPr>
        <w:autoSpaceDE w:val="0"/>
        <w:autoSpaceDN w:val="0"/>
        <w:adjustRightInd w:val="0"/>
        <w:ind w:left="-567"/>
        <w:jc w:val="both"/>
        <w:rPr>
          <w:rFonts w:asciiTheme="majorHAnsi" w:hAnsiTheme="majorHAnsi" w:cs="Calibri"/>
          <w:b/>
          <w:sz w:val="24"/>
          <w:szCs w:val="24"/>
        </w:rPr>
      </w:pPr>
    </w:p>
    <w:p w:rsidR="00A9509D" w:rsidRPr="00367E47" w:rsidRDefault="00A9509D" w:rsidP="00A9509D">
      <w:pPr>
        <w:autoSpaceDE w:val="0"/>
        <w:autoSpaceDN w:val="0"/>
        <w:adjustRightInd w:val="0"/>
        <w:ind w:left="-567"/>
        <w:jc w:val="both"/>
        <w:rPr>
          <w:rFonts w:asciiTheme="majorHAnsi" w:hAnsiTheme="majorHAnsi" w:cs="Calibri"/>
          <w:sz w:val="24"/>
          <w:szCs w:val="24"/>
        </w:rPr>
      </w:pPr>
      <w:r w:rsidRPr="00367E47">
        <w:rPr>
          <w:rFonts w:asciiTheme="majorHAnsi" w:hAnsiTheme="majorHAnsi" w:cs="Calibri"/>
          <w:b/>
          <w:sz w:val="24"/>
          <w:szCs w:val="24"/>
        </w:rPr>
        <w:t>21.19</w:t>
      </w:r>
      <w:r w:rsidRPr="00367E47">
        <w:rPr>
          <w:rFonts w:asciiTheme="majorHAnsi" w:hAnsiTheme="majorHAnsi" w:cs="Calibri"/>
          <w:sz w:val="24"/>
          <w:szCs w:val="24"/>
        </w:rPr>
        <w:t xml:space="preserve"> São partes integrantes, indissociáveis e atreladas ao conteúdo deste Edital, os anexos abaixo, cujo teor vincula totalmente os licitantes:</w:t>
      </w:r>
    </w:p>
    <w:p w:rsidR="00A9509D" w:rsidRPr="00367E47" w:rsidRDefault="00A9509D" w:rsidP="00A9509D">
      <w:pPr>
        <w:ind w:left="-567"/>
        <w:jc w:val="both"/>
        <w:rPr>
          <w:rFonts w:asciiTheme="majorHAnsi" w:hAnsiTheme="majorHAnsi" w:cs="Calibri"/>
          <w:bCs/>
          <w:sz w:val="24"/>
          <w:szCs w:val="24"/>
        </w:rPr>
      </w:pPr>
      <w:r w:rsidRPr="00367E47">
        <w:rPr>
          <w:rFonts w:asciiTheme="majorHAnsi" w:hAnsiTheme="majorHAnsi" w:cs="Calibri"/>
          <w:bCs/>
          <w:sz w:val="24"/>
          <w:szCs w:val="24"/>
        </w:rPr>
        <w:t>Anexo I: Termo de Referência;</w:t>
      </w:r>
    </w:p>
    <w:p w:rsidR="00A9509D" w:rsidRPr="00367E47" w:rsidRDefault="00A9509D" w:rsidP="00A9509D">
      <w:pPr>
        <w:widowControl w:val="0"/>
        <w:autoSpaceDE w:val="0"/>
        <w:autoSpaceDN w:val="0"/>
        <w:adjustRightInd w:val="0"/>
        <w:ind w:left="-567"/>
        <w:jc w:val="both"/>
        <w:rPr>
          <w:rFonts w:asciiTheme="majorHAnsi" w:hAnsiTheme="majorHAnsi" w:cs="Calibri"/>
          <w:sz w:val="24"/>
          <w:szCs w:val="24"/>
        </w:rPr>
      </w:pPr>
      <w:r w:rsidRPr="00367E47">
        <w:rPr>
          <w:rFonts w:asciiTheme="majorHAnsi" w:hAnsiTheme="majorHAnsi" w:cs="Calibri"/>
          <w:bCs/>
          <w:sz w:val="24"/>
          <w:szCs w:val="24"/>
        </w:rPr>
        <w:t>Anexo II: Proposta de preço;</w:t>
      </w:r>
    </w:p>
    <w:p w:rsidR="00A9509D" w:rsidRPr="00367E47" w:rsidRDefault="00A9509D" w:rsidP="00A9509D">
      <w:pPr>
        <w:widowControl w:val="0"/>
        <w:autoSpaceDE w:val="0"/>
        <w:autoSpaceDN w:val="0"/>
        <w:adjustRightInd w:val="0"/>
        <w:ind w:left="-567"/>
        <w:jc w:val="both"/>
        <w:rPr>
          <w:rFonts w:asciiTheme="majorHAnsi" w:hAnsiTheme="majorHAnsi" w:cs="Calibri"/>
          <w:bCs/>
          <w:sz w:val="24"/>
          <w:szCs w:val="24"/>
        </w:rPr>
      </w:pPr>
      <w:r w:rsidRPr="00367E47">
        <w:rPr>
          <w:rFonts w:asciiTheme="majorHAnsi" w:hAnsiTheme="majorHAnsi" w:cs="Calibri"/>
          <w:bCs/>
          <w:sz w:val="24"/>
          <w:szCs w:val="24"/>
        </w:rPr>
        <w:t xml:space="preserve">Anexo III: </w:t>
      </w:r>
      <w:r w:rsidRPr="00367E47">
        <w:rPr>
          <w:rFonts w:asciiTheme="majorHAnsi" w:hAnsiTheme="majorHAnsi" w:cs="Calibri"/>
          <w:sz w:val="24"/>
          <w:szCs w:val="24"/>
        </w:rPr>
        <w:t>Modelo de declaração;</w:t>
      </w:r>
    </w:p>
    <w:p w:rsidR="00A9509D" w:rsidRPr="00367E47" w:rsidRDefault="00A9509D" w:rsidP="00A9509D">
      <w:pPr>
        <w:autoSpaceDE w:val="0"/>
        <w:autoSpaceDN w:val="0"/>
        <w:adjustRightInd w:val="0"/>
        <w:ind w:left="-567"/>
        <w:jc w:val="both"/>
        <w:rPr>
          <w:rFonts w:asciiTheme="majorHAnsi" w:hAnsiTheme="majorHAnsi" w:cs="Calibri"/>
          <w:bCs/>
          <w:sz w:val="24"/>
          <w:szCs w:val="24"/>
        </w:rPr>
      </w:pPr>
      <w:r w:rsidRPr="00367E47">
        <w:rPr>
          <w:rFonts w:asciiTheme="majorHAnsi" w:hAnsiTheme="majorHAnsi" w:cs="Calibri"/>
          <w:bCs/>
          <w:sz w:val="24"/>
          <w:szCs w:val="24"/>
        </w:rPr>
        <w:t xml:space="preserve">Anexo IV: </w:t>
      </w:r>
      <w:r w:rsidRPr="00367E47">
        <w:rPr>
          <w:rFonts w:asciiTheme="majorHAnsi" w:hAnsiTheme="majorHAnsi" w:cs="Calibri"/>
          <w:sz w:val="24"/>
          <w:szCs w:val="24"/>
        </w:rPr>
        <w:t>Modelo de credenciamento;</w:t>
      </w:r>
    </w:p>
    <w:p w:rsidR="00A9509D" w:rsidRPr="00367E47" w:rsidRDefault="00A9509D" w:rsidP="00A9509D">
      <w:pPr>
        <w:autoSpaceDE w:val="0"/>
        <w:autoSpaceDN w:val="0"/>
        <w:adjustRightInd w:val="0"/>
        <w:ind w:left="-567"/>
        <w:jc w:val="both"/>
        <w:rPr>
          <w:rFonts w:asciiTheme="majorHAnsi" w:hAnsiTheme="majorHAnsi" w:cs="Calibri"/>
          <w:sz w:val="24"/>
          <w:szCs w:val="24"/>
        </w:rPr>
      </w:pPr>
      <w:r w:rsidRPr="00367E47">
        <w:rPr>
          <w:rFonts w:asciiTheme="majorHAnsi" w:hAnsiTheme="majorHAnsi" w:cs="Calibri"/>
          <w:sz w:val="24"/>
          <w:szCs w:val="24"/>
        </w:rPr>
        <w:t>Anexo V: Declaração do cumprimento de requisito de habilitação;</w:t>
      </w:r>
    </w:p>
    <w:p w:rsidR="00A9509D" w:rsidRPr="00367E47" w:rsidRDefault="00A9509D" w:rsidP="00A9509D">
      <w:pPr>
        <w:autoSpaceDE w:val="0"/>
        <w:autoSpaceDN w:val="0"/>
        <w:adjustRightInd w:val="0"/>
        <w:ind w:left="-567"/>
        <w:jc w:val="both"/>
        <w:rPr>
          <w:rFonts w:asciiTheme="majorHAnsi" w:hAnsiTheme="majorHAnsi" w:cs="Calibri"/>
          <w:sz w:val="24"/>
          <w:szCs w:val="24"/>
        </w:rPr>
      </w:pPr>
      <w:proofErr w:type="gramStart"/>
      <w:r w:rsidRPr="00367E47">
        <w:rPr>
          <w:rFonts w:asciiTheme="majorHAnsi" w:hAnsiTheme="majorHAnsi" w:cs="Calibri"/>
          <w:sz w:val="24"/>
          <w:szCs w:val="24"/>
        </w:rPr>
        <w:t>Anexo VI</w:t>
      </w:r>
      <w:proofErr w:type="gramEnd"/>
      <w:r w:rsidRPr="00367E47">
        <w:rPr>
          <w:rFonts w:asciiTheme="majorHAnsi" w:hAnsiTheme="majorHAnsi" w:cs="Calibri"/>
          <w:sz w:val="24"/>
          <w:szCs w:val="24"/>
        </w:rPr>
        <w:t>: Declaração ME e EPP;</w:t>
      </w:r>
    </w:p>
    <w:p w:rsidR="00A9509D" w:rsidRPr="00367E47" w:rsidRDefault="00A9509D" w:rsidP="00A9509D">
      <w:pPr>
        <w:autoSpaceDE w:val="0"/>
        <w:autoSpaceDN w:val="0"/>
        <w:adjustRightInd w:val="0"/>
        <w:ind w:left="-567"/>
        <w:jc w:val="both"/>
        <w:rPr>
          <w:rFonts w:asciiTheme="majorHAnsi" w:hAnsiTheme="majorHAnsi" w:cs="Calibri"/>
          <w:bCs/>
          <w:sz w:val="24"/>
          <w:szCs w:val="24"/>
        </w:rPr>
      </w:pPr>
      <w:r w:rsidRPr="00367E47">
        <w:rPr>
          <w:rFonts w:asciiTheme="majorHAnsi" w:hAnsiTheme="majorHAnsi" w:cs="Calibri"/>
          <w:sz w:val="24"/>
          <w:szCs w:val="24"/>
        </w:rPr>
        <w:t>Anexo VII – Declaração de Cumprimento de Requisitos Legais;</w:t>
      </w:r>
    </w:p>
    <w:p w:rsidR="00A9509D" w:rsidRPr="00367E47" w:rsidRDefault="00A9509D" w:rsidP="00A9509D">
      <w:pPr>
        <w:widowControl w:val="0"/>
        <w:tabs>
          <w:tab w:val="left" w:leader="dot" w:pos="3979"/>
        </w:tabs>
        <w:autoSpaceDE w:val="0"/>
        <w:autoSpaceDN w:val="0"/>
        <w:adjustRightInd w:val="0"/>
        <w:ind w:left="-567"/>
        <w:jc w:val="both"/>
        <w:rPr>
          <w:rFonts w:asciiTheme="majorHAnsi" w:hAnsiTheme="majorHAnsi" w:cs="Calibri"/>
          <w:sz w:val="24"/>
          <w:szCs w:val="24"/>
        </w:rPr>
      </w:pPr>
      <w:r w:rsidRPr="00367E47">
        <w:rPr>
          <w:rFonts w:asciiTheme="majorHAnsi" w:hAnsiTheme="majorHAnsi" w:cs="Calibri"/>
          <w:sz w:val="24"/>
          <w:szCs w:val="24"/>
        </w:rPr>
        <w:t>Anexo VIII - Minuta da Ata de Registro de Preços</w:t>
      </w:r>
    </w:p>
    <w:p w:rsidR="00602D21" w:rsidRDefault="00602D21" w:rsidP="00D31926">
      <w:pPr>
        <w:widowControl w:val="0"/>
        <w:autoSpaceDE w:val="0"/>
        <w:autoSpaceDN w:val="0"/>
        <w:adjustRightInd w:val="0"/>
        <w:ind w:left="-567" w:right="-1"/>
        <w:jc w:val="center"/>
        <w:rPr>
          <w:rFonts w:asciiTheme="majorHAnsi" w:hAnsiTheme="majorHAnsi" w:cstheme="minorHAnsi"/>
          <w:sz w:val="24"/>
          <w:szCs w:val="24"/>
        </w:rPr>
      </w:pPr>
    </w:p>
    <w:p w:rsidR="00FF123F" w:rsidRPr="00367E47" w:rsidRDefault="00FF123F" w:rsidP="00D31926">
      <w:pPr>
        <w:widowControl w:val="0"/>
        <w:autoSpaceDE w:val="0"/>
        <w:autoSpaceDN w:val="0"/>
        <w:adjustRightInd w:val="0"/>
        <w:ind w:left="-567" w:right="-1"/>
        <w:jc w:val="center"/>
        <w:rPr>
          <w:rFonts w:asciiTheme="majorHAnsi" w:hAnsiTheme="majorHAnsi" w:cstheme="minorHAnsi"/>
          <w:sz w:val="24"/>
          <w:szCs w:val="24"/>
        </w:rPr>
      </w:pPr>
    </w:p>
    <w:p w:rsidR="0017348F" w:rsidRPr="00367E47" w:rsidRDefault="0017348F" w:rsidP="00D31926">
      <w:pPr>
        <w:widowControl w:val="0"/>
        <w:autoSpaceDE w:val="0"/>
        <w:autoSpaceDN w:val="0"/>
        <w:adjustRightInd w:val="0"/>
        <w:ind w:left="-567" w:right="-1"/>
        <w:jc w:val="center"/>
        <w:rPr>
          <w:rFonts w:asciiTheme="majorHAnsi" w:hAnsiTheme="majorHAnsi" w:cstheme="minorHAnsi"/>
          <w:sz w:val="24"/>
          <w:szCs w:val="24"/>
        </w:rPr>
      </w:pPr>
    </w:p>
    <w:p w:rsidR="008B4F96" w:rsidRPr="00367E47" w:rsidRDefault="008B4F96" w:rsidP="00D31926">
      <w:pPr>
        <w:widowControl w:val="0"/>
        <w:autoSpaceDE w:val="0"/>
        <w:autoSpaceDN w:val="0"/>
        <w:adjustRightInd w:val="0"/>
        <w:ind w:left="-567" w:right="-1"/>
        <w:jc w:val="center"/>
        <w:rPr>
          <w:rFonts w:asciiTheme="majorHAnsi" w:hAnsiTheme="majorHAnsi" w:cstheme="minorHAnsi"/>
          <w:sz w:val="24"/>
          <w:szCs w:val="24"/>
        </w:rPr>
      </w:pPr>
    </w:p>
    <w:p w:rsidR="00CB6E95" w:rsidRPr="00367E47" w:rsidRDefault="00CB6E95" w:rsidP="00D31926">
      <w:pPr>
        <w:widowControl w:val="0"/>
        <w:autoSpaceDE w:val="0"/>
        <w:autoSpaceDN w:val="0"/>
        <w:adjustRightInd w:val="0"/>
        <w:ind w:right="-1"/>
        <w:jc w:val="center"/>
        <w:rPr>
          <w:rFonts w:asciiTheme="majorHAnsi" w:hAnsiTheme="majorHAnsi" w:cstheme="minorHAnsi"/>
          <w:sz w:val="24"/>
          <w:szCs w:val="24"/>
        </w:rPr>
      </w:pPr>
      <w:r w:rsidRPr="00367E47">
        <w:rPr>
          <w:rFonts w:asciiTheme="majorHAnsi" w:hAnsiTheme="majorHAnsi" w:cstheme="minorHAnsi"/>
          <w:sz w:val="24"/>
          <w:szCs w:val="24"/>
        </w:rPr>
        <w:t>_______________________________</w:t>
      </w:r>
    </w:p>
    <w:p w:rsidR="00CB6E95" w:rsidRPr="00367E47" w:rsidRDefault="00092416" w:rsidP="00D31926">
      <w:pPr>
        <w:widowControl w:val="0"/>
        <w:autoSpaceDE w:val="0"/>
        <w:autoSpaceDN w:val="0"/>
        <w:adjustRightInd w:val="0"/>
        <w:ind w:left="-567" w:right="-1"/>
        <w:jc w:val="center"/>
        <w:rPr>
          <w:rFonts w:asciiTheme="majorHAnsi" w:hAnsiTheme="majorHAnsi" w:cstheme="minorHAnsi"/>
          <w:b/>
          <w:sz w:val="24"/>
          <w:szCs w:val="24"/>
        </w:rPr>
      </w:pPr>
      <w:r w:rsidRPr="00367E47">
        <w:rPr>
          <w:rFonts w:asciiTheme="majorHAnsi" w:hAnsiTheme="majorHAnsi" w:cstheme="minorHAnsi"/>
          <w:b/>
          <w:sz w:val="24"/>
          <w:szCs w:val="24"/>
        </w:rPr>
        <w:t xml:space="preserve">         </w:t>
      </w:r>
      <w:r w:rsidR="00C41C2B">
        <w:rPr>
          <w:rFonts w:asciiTheme="majorHAnsi" w:hAnsiTheme="majorHAnsi" w:cstheme="minorHAnsi"/>
          <w:b/>
          <w:sz w:val="24"/>
          <w:szCs w:val="24"/>
        </w:rPr>
        <w:t xml:space="preserve">Daiane </w:t>
      </w:r>
      <w:proofErr w:type="gramStart"/>
      <w:r w:rsidR="00C41C2B">
        <w:rPr>
          <w:rFonts w:asciiTheme="majorHAnsi" w:hAnsiTheme="majorHAnsi" w:cstheme="minorHAnsi"/>
          <w:b/>
          <w:sz w:val="24"/>
          <w:szCs w:val="24"/>
        </w:rPr>
        <w:t>R.</w:t>
      </w:r>
      <w:proofErr w:type="gramEnd"/>
      <w:r w:rsidR="00C41C2B">
        <w:rPr>
          <w:rFonts w:asciiTheme="majorHAnsi" w:hAnsiTheme="majorHAnsi" w:cstheme="minorHAnsi"/>
          <w:b/>
          <w:sz w:val="24"/>
          <w:szCs w:val="24"/>
        </w:rPr>
        <w:t xml:space="preserve"> Machado</w:t>
      </w:r>
    </w:p>
    <w:p w:rsidR="008B4F96" w:rsidRPr="00367E47" w:rsidRDefault="00092416" w:rsidP="001A5A55">
      <w:pPr>
        <w:widowControl w:val="0"/>
        <w:autoSpaceDE w:val="0"/>
        <w:autoSpaceDN w:val="0"/>
        <w:adjustRightInd w:val="0"/>
        <w:ind w:left="-567" w:right="-1"/>
        <w:jc w:val="center"/>
        <w:rPr>
          <w:rFonts w:asciiTheme="majorHAnsi" w:hAnsiTheme="majorHAnsi" w:cstheme="minorHAnsi"/>
          <w:b/>
          <w:sz w:val="24"/>
          <w:szCs w:val="24"/>
        </w:rPr>
      </w:pPr>
      <w:r w:rsidRPr="00367E47">
        <w:rPr>
          <w:rFonts w:asciiTheme="majorHAnsi" w:hAnsiTheme="majorHAnsi" w:cstheme="minorHAnsi"/>
          <w:sz w:val="24"/>
          <w:szCs w:val="24"/>
        </w:rPr>
        <w:t xml:space="preserve">      </w:t>
      </w:r>
      <w:r w:rsidR="00CB6E95" w:rsidRPr="00367E47">
        <w:rPr>
          <w:rFonts w:asciiTheme="majorHAnsi" w:hAnsiTheme="majorHAnsi" w:cstheme="minorHAnsi"/>
          <w:sz w:val="24"/>
          <w:szCs w:val="24"/>
        </w:rPr>
        <w:t>Pregoeira</w:t>
      </w:r>
      <w:r w:rsidR="008A16B1" w:rsidRPr="00367E47">
        <w:rPr>
          <w:rFonts w:asciiTheme="majorHAnsi" w:hAnsiTheme="majorHAnsi" w:cstheme="minorHAnsi"/>
          <w:b/>
          <w:sz w:val="24"/>
          <w:szCs w:val="24"/>
        </w:rPr>
        <w:t xml:space="preserve">   </w:t>
      </w:r>
      <w:r w:rsidR="00F724B7" w:rsidRPr="00367E47">
        <w:rPr>
          <w:rFonts w:asciiTheme="majorHAnsi" w:hAnsiTheme="majorHAnsi" w:cstheme="minorHAnsi"/>
          <w:b/>
          <w:sz w:val="24"/>
          <w:szCs w:val="24"/>
        </w:rPr>
        <w:t xml:space="preserve">       </w:t>
      </w:r>
    </w:p>
    <w:p w:rsidR="00CB6E95" w:rsidRPr="00367E47" w:rsidRDefault="00F724B7" w:rsidP="001A5A55">
      <w:pPr>
        <w:widowControl w:val="0"/>
        <w:autoSpaceDE w:val="0"/>
        <w:autoSpaceDN w:val="0"/>
        <w:adjustRightInd w:val="0"/>
        <w:ind w:left="-567" w:right="-1"/>
        <w:jc w:val="center"/>
        <w:rPr>
          <w:rFonts w:asciiTheme="majorHAnsi" w:hAnsiTheme="majorHAnsi" w:cstheme="minorHAnsi"/>
          <w:b/>
          <w:sz w:val="24"/>
          <w:szCs w:val="24"/>
        </w:rPr>
      </w:pPr>
      <w:r w:rsidRPr="00367E47">
        <w:rPr>
          <w:rFonts w:asciiTheme="majorHAnsi" w:hAnsiTheme="majorHAnsi" w:cstheme="minorHAnsi"/>
          <w:b/>
          <w:sz w:val="24"/>
          <w:szCs w:val="24"/>
        </w:rPr>
        <w:lastRenderedPageBreak/>
        <w:t xml:space="preserve">     </w:t>
      </w:r>
      <w:r w:rsidR="00CB6E95" w:rsidRPr="00367E47">
        <w:rPr>
          <w:rFonts w:asciiTheme="majorHAnsi" w:hAnsiTheme="majorHAnsi" w:cstheme="minorHAnsi"/>
          <w:b/>
          <w:sz w:val="24"/>
          <w:szCs w:val="24"/>
        </w:rPr>
        <w:t>ANEXO I</w:t>
      </w:r>
    </w:p>
    <w:p w:rsidR="00C41C2B" w:rsidRDefault="008B4F96" w:rsidP="00537B48">
      <w:pPr>
        <w:jc w:val="center"/>
        <w:rPr>
          <w:rFonts w:asciiTheme="majorHAnsi" w:hAnsiTheme="majorHAnsi" w:cs="Calibri"/>
          <w:b/>
          <w:sz w:val="24"/>
          <w:szCs w:val="24"/>
          <w:u w:val="single"/>
        </w:rPr>
      </w:pPr>
      <w:r w:rsidRPr="00367E47">
        <w:rPr>
          <w:rFonts w:asciiTheme="majorHAnsi" w:hAnsiTheme="majorHAnsi" w:cs="Calibri"/>
          <w:b/>
          <w:sz w:val="24"/>
          <w:szCs w:val="24"/>
          <w:u w:val="single"/>
        </w:rPr>
        <w:t>TERMO DE REFERÊNCIA</w:t>
      </w:r>
    </w:p>
    <w:p w:rsidR="00537B48" w:rsidRPr="00537B48" w:rsidRDefault="00537B48" w:rsidP="00537B48">
      <w:pPr>
        <w:jc w:val="center"/>
        <w:rPr>
          <w:rFonts w:asciiTheme="majorHAnsi" w:hAnsiTheme="majorHAnsi" w:cs="Calibri"/>
          <w:b/>
          <w:sz w:val="24"/>
          <w:szCs w:val="24"/>
          <w:u w:val="single"/>
        </w:rPr>
      </w:pPr>
    </w:p>
    <w:p w:rsidR="00C41C2B" w:rsidRPr="00661252" w:rsidRDefault="00C41C2B" w:rsidP="00537B48">
      <w:pPr>
        <w:pStyle w:val="SemEspaamento"/>
        <w:ind w:left="-567"/>
        <w:jc w:val="both"/>
        <w:rPr>
          <w:rFonts w:ascii="Cambria" w:hAnsi="Cambria"/>
          <w:sz w:val="24"/>
          <w:szCs w:val="24"/>
        </w:rPr>
      </w:pPr>
      <w:r>
        <w:rPr>
          <w:rFonts w:ascii="Cambria" w:hAnsi="Cambria"/>
          <w:b/>
          <w:sz w:val="24"/>
          <w:szCs w:val="24"/>
        </w:rPr>
        <w:t xml:space="preserve">1 – OBJETO: </w:t>
      </w:r>
      <w:r w:rsidRPr="00661252">
        <w:rPr>
          <w:rFonts w:ascii="Cambria" w:hAnsi="Cambria"/>
          <w:sz w:val="24"/>
          <w:szCs w:val="24"/>
        </w:rPr>
        <w:t xml:space="preserve">Contratação de empresa especializada, devidamente licenciada, para prestação de serviço de coleta </w:t>
      </w:r>
      <w:r>
        <w:rPr>
          <w:rFonts w:ascii="Cambria" w:hAnsi="Cambria"/>
          <w:sz w:val="24"/>
          <w:szCs w:val="24"/>
        </w:rPr>
        <w:t>mensal</w:t>
      </w:r>
      <w:r w:rsidRPr="00661252">
        <w:rPr>
          <w:rFonts w:ascii="Cambria" w:hAnsi="Cambria"/>
          <w:sz w:val="24"/>
          <w:szCs w:val="24"/>
        </w:rPr>
        <w:t xml:space="preserve">, transporte, tratamento e destinação final de resíduos pertencentes ao grupo </w:t>
      </w:r>
      <w:r w:rsidRPr="00661252">
        <w:rPr>
          <w:rFonts w:ascii="Cambria" w:hAnsi="Cambria"/>
          <w:b/>
          <w:sz w:val="24"/>
          <w:szCs w:val="24"/>
        </w:rPr>
        <w:t>A</w:t>
      </w:r>
      <w:r w:rsidRPr="00661252">
        <w:rPr>
          <w:rFonts w:ascii="Cambria" w:hAnsi="Cambria"/>
          <w:sz w:val="24"/>
          <w:szCs w:val="24"/>
        </w:rPr>
        <w:t xml:space="preserve"> (resíduos com a possível presença de agentes biológicos), grupo </w:t>
      </w:r>
      <w:r w:rsidRPr="00661252">
        <w:rPr>
          <w:rFonts w:ascii="Cambria" w:hAnsi="Cambria"/>
          <w:b/>
          <w:sz w:val="24"/>
          <w:szCs w:val="24"/>
        </w:rPr>
        <w:t>B</w:t>
      </w:r>
      <w:r w:rsidRPr="00661252">
        <w:rPr>
          <w:rFonts w:ascii="Cambria" w:hAnsi="Cambria"/>
          <w:sz w:val="24"/>
          <w:szCs w:val="24"/>
        </w:rPr>
        <w:t xml:space="preserve"> (resíduos químicos, incluindo lâmpadas, revelador e fixador de </w:t>
      </w:r>
      <w:proofErr w:type="gramStart"/>
      <w:r w:rsidRPr="00661252">
        <w:rPr>
          <w:rFonts w:ascii="Cambria" w:hAnsi="Cambria"/>
          <w:sz w:val="24"/>
          <w:szCs w:val="24"/>
        </w:rPr>
        <w:t>raio-X</w:t>
      </w:r>
      <w:proofErr w:type="gramEnd"/>
      <w:r w:rsidRPr="00661252">
        <w:rPr>
          <w:rFonts w:ascii="Cambria" w:hAnsi="Cambria"/>
          <w:sz w:val="24"/>
          <w:szCs w:val="24"/>
        </w:rPr>
        <w:t xml:space="preserve">, películas de raio-X, pilhas, baterias, etc..) e grupo </w:t>
      </w:r>
      <w:r w:rsidRPr="00661252">
        <w:rPr>
          <w:rFonts w:ascii="Cambria" w:hAnsi="Cambria"/>
          <w:b/>
          <w:sz w:val="24"/>
          <w:szCs w:val="24"/>
        </w:rPr>
        <w:t>E</w:t>
      </w:r>
      <w:r w:rsidRPr="00661252">
        <w:rPr>
          <w:rFonts w:ascii="Cambria" w:hAnsi="Cambria"/>
          <w:sz w:val="24"/>
          <w:szCs w:val="24"/>
        </w:rPr>
        <w:t xml:space="preserve"> (materiais perfuro cortantes), proveniente das Unidades de Saúde pertencentes a Secretaria de Saúde de </w:t>
      </w:r>
      <w:r>
        <w:rPr>
          <w:rFonts w:ascii="Cambria" w:hAnsi="Cambria"/>
          <w:sz w:val="24"/>
          <w:szCs w:val="24"/>
        </w:rPr>
        <w:t>Querência MT</w:t>
      </w:r>
      <w:r w:rsidRPr="00661252">
        <w:rPr>
          <w:rFonts w:ascii="Cambria" w:hAnsi="Cambria"/>
          <w:sz w:val="24"/>
          <w:szCs w:val="24"/>
        </w:rPr>
        <w:t xml:space="preserve">. </w:t>
      </w:r>
    </w:p>
    <w:p w:rsidR="00C41C2B" w:rsidRPr="00661252" w:rsidRDefault="00C41C2B" w:rsidP="00537B48">
      <w:pPr>
        <w:pStyle w:val="SemEspaamento"/>
        <w:ind w:left="-567"/>
        <w:jc w:val="both"/>
        <w:rPr>
          <w:rFonts w:ascii="Cambria" w:hAnsi="Cambria"/>
          <w:sz w:val="24"/>
          <w:szCs w:val="24"/>
        </w:rPr>
      </w:pPr>
    </w:p>
    <w:p w:rsidR="00C41C2B" w:rsidRPr="00661252" w:rsidRDefault="00C41C2B" w:rsidP="00537B48">
      <w:pPr>
        <w:pStyle w:val="SemEspaamento"/>
        <w:ind w:left="-567"/>
        <w:jc w:val="both"/>
        <w:rPr>
          <w:rFonts w:ascii="Cambria" w:hAnsi="Cambria"/>
          <w:sz w:val="24"/>
          <w:szCs w:val="24"/>
        </w:rPr>
      </w:pPr>
      <w:r>
        <w:rPr>
          <w:rFonts w:ascii="Cambria" w:hAnsi="Cambria"/>
          <w:b/>
          <w:sz w:val="24"/>
          <w:szCs w:val="24"/>
        </w:rPr>
        <w:t xml:space="preserve">2. JUSTIFICATIVA: </w:t>
      </w:r>
      <w:r w:rsidRPr="00661252">
        <w:rPr>
          <w:rFonts w:ascii="Cambria" w:hAnsi="Cambria"/>
          <w:sz w:val="24"/>
          <w:szCs w:val="24"/>
        </w:rPr>
        <w:t xml:space="preserve">O Resíduo de Serviço de Saúde, infectante ou não, é um problema de difícil solução para muitas cidades brasileiras. Esse tipo de resíduo deve receber atenção especial, desde a sua geração até a destinação final, de acordo com as legislações em vigor.  Tais resíduos englobam os gerados nas unidades de Saúde como Unidade de Pronto Atendimento, Farmácias, Laboratório de análises clínicas, Centro de Especialidades Odontológicas, Centro de Especialidades Médicas e demais estabelecimentos que produzam resíduos que necessitem descarte especial.  A coleta e transporte inadequado desses resíduos podem trazer riscos a todos os funcionários envolvidos neste processo e à população em geral. A ausência de tratamento, quando necessário e a disposição final inadequada desses resíduos, pode ocasionar </w:t>
      </w:r>
      <w:proofErr w:type="spellStart"/>
      <w:r w:rsidRPr="00661252">
        <w:rPr>
          <w:rFonts w:ascii="Cambria" w:hAnsi="Cambria"/>
          <w:sz w:val="24"/>
          <w:szCs w:val="24"/>
        </w:rPr>
        <w:t>conseqüências</w:t>
      </w:r>
      <w:proofErr w:type="spellEnd"/>
      <w:r w:rsidRPr="00661252">
        <w:rPr>
          <w:rFonts w:ascii="Cambria" w:hAnsi="Cambria"/>
          <w:sz w:val="24"/>
          <w:szCs w:val="24"/>
        </w:rPr>
        <w:t xml:space="preserve"> ainda mais graves, como a contaminação do solo, do lençol freático e das águas superficiais, como rios, mares e córregos, além de contribuírem para a proliferação de inúmeros vetores transmissores de doenças e a contaminação de catadores. Daí a necessidade de técnicas específicas durante todo o processo de manipulação de tais resíduos, diminuindo a incidência de doenças e degradação do meio ambiente. Diante dos fatos relatados podemos entender a importância do serviço licitado no presente Termo de Referência, pois a execução do serviço de acordo com todas as normas sanitárias, de segurança e ambientais existentes concernentes às atividades de coleta, transporte, tratamento e destinação final de Resíduos de Serviços de Saúde, realizado por empresa que demonstrar aptidão, experiência e solidez no ramo a que se dedica, será a garantia de benefícios ao meio ambiente e à população por todas as Unidades de Pronto Atendimento geridas pela Secretaria de Saúde. </w:t>
      </w:r>
    </w:p>
    <w:p w:rsidR="00C41C2B" w:rsidRPr="00661252" w:rsidRDefault="00C41C2B" w:rsidP="00537B48">
      <w:pPr>
        <w:pStyle w:val="SemEspaamento"/>
        <w:ind w:left="-567"/>
        <w:jc w:val="both"/>
        <w:rPr>
          <w:rFonts w:ascii="Cambria" w:hAnsi="Cambria"/>
          <w:sz w:val="24"/>
          <w:szCs w:val="24"/>
        </w:rPr>
      </w:pPr>
    </w:p>
    <w:p w:rsidR="00C41C2B" w:rsidRPr="00661252" w:rsidRDefault="00C41C2B" w:rsidP="00537B48">
      <w:pPr>
        <w:pStyle w:val="SemEspaamento"/>
        <w:ind w:left="-567"/>
        <w:jc w:val="both"/>
        <w:rPr>
          <w:rFonts w:ascii="Cambria" w:hAnsi="Cambria"/>
          <w:sz w:val="24"/>
          <w:szCs w:val="24"/>
        </w:rPr>
      </w:pPr>
      <w:r w:rsidRPr="00661252">
        <w:rPr>
          <w:rFonts w:ascii="Cambria" w:hAnsi="Cambria"/>
          <w:b/>
          <w:sz w:val="24"/>
          <w:szCs w:val="24"/>
        </w:rPr>
        <w:t xml:space="preserve">3 - CLASSIFICAÇÃO DOS RESÍDUOS DE SERVIÇOS DE </w:t>
      </w:r>
      <w:proofErr w:type="gramStart"/>
      <w:r w:rsidRPr="00661252">
        <w:rPr>
          <w:rFonts w:ascii="Cambria" w:hAnsi="Cambria"/>
          <w:b/>
          <w:sz w:val="24"/>
          <w:szCs w:val="24"/>
        </w:rPr>
        <w:t xml:space="preserve">SAÚDE </w:t>
      </w:r>
      <w:r>
        <w:rPr>
          <w:rFonts w:ascii="Cambria" w:hAnsi="Cambria"/>
          <w:b/>
          <w:sz w:val="24"/>
          <w:szCs w:val="24"/>
        </w:rPr>
        <w:t>:</w:t>
      </w:r>
      <w:proofErr w:type="gramEnd"/>
      <w:r>
        <w:rPr>
          <w:rFonts w:ascii="Cambria" w:hAnsi="Cambria"/>
          <w:b/>
          <w:sz w:val="24"/>
          <w:szCs w:val="24"/>
        </w:rPr>
        <w:t xml:space="preserve"> </w:t>
      </w:r>
      <w:r w:rsidRPr="00661252">
        <w:rPr>
          <w:rFonts w:ascii="Cambria" w:hAnsi="Cambria"/>
          <w:sz w:val="24"/>
          <w:szCs w:val="24"/>
        </w:rPr>
        <w:t xml:space="preserve">Para fins de atendimento ao objeto do certame, as classificações adotadas para os Resíduos de Serviços de Saúde são as definidas pela Resolução CONAMA nº 358/05 e pela RDC ANVISA nº 306/04, cujo teor define: </w:t>
      </w:r>
    </w:p>
    <w:p w:rsidR="00C41C2B" w:rsidRPr="00661252" w:rsidRDefault="00C41C2B" w:rsidP="00537B48">
      <w:pPr>
        <w:pStyle w:val="SemEspaamento"/>
        <w:ind w:left="-567"/>
        <w:jc w:val="both"/>
        <w:rPr>
          <w:rFonts w:ascii="Cambria" w:hAnsi="Cambria"/>
          <w:sz w:val="24"/>
          <w:szCs w:val="24"/>
        </w:rPr>
      </w:pP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3.1 </w:t>
      </w:r>
      <w:r w:rsidRPr="00661252">
        <w:rPr>
          <w:rFonts w:ascii="Cambria" w:hAnsi="Cambria"/>
          <w:b/>
          <w:sz w:val="24"/>
          <w:szCs w:val="24"/>
        </w:rPr>
        <w:t>- GRUPO A -</w:t>
      </w:r>
      <w:r w:rsidRPr="00661252">
        <w:rPr>
          <w:rFonts w:ascii="Cambria" w:hAnsi="Cambria"/>
          <w:sz w:val="24"/>
          <w:szCs w:val="24"/>
        </w:rPr>
        <w:t xml:space="preserve"> Resíduos com a presença de agentes biológicos que, por suas características, podem apresentar risco de infecção. É subdivido em: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A1 - Culturas e estoques de microrganismos; resíduos de fabricação de produtos biológicos, exceto os hemoderivados; descarte de vacinas de microrganismos vivos ou atenuados; meios de cultura e instrumentais utilizados para transferência, inoculação ou mistura de culturas, resíduos de laboratórios de manipulação genética. Resíduos resultantes da atenção à saúde de indivíduos, com suspeita ou certeza de contaminação biológica por agentes classe de risco </w:t>
      </w:r>
      <w:proofErr w:type="gramStart"/>
      <w:r w:rsidRPr="00661252">
        <w:rPr>
          <w:rFonts w:ascii="Cambria" w:hAnsi="Cambria"/>
          <w:sz w:val="24"/>
          <w:szCs w:val="24"/>
        </w:rPr>
        <w:t>4</w:t>
      </w:r>
      <w:proofErr w:type="gramEnd"/>
      <w:r w:rsidRPr="00661252">
        <w:rPr>
          <w:rFonts w:ascii="Cambria" w:hAnsi="Cambria"/>
          <w:sz w:val="24"/>
          <w:szCs w:val="24"/>
        </w:rPr>
        <w:t xml:space="preserve">, microrganismos com relevância epidemiológica e risco de disseminação ou causador de doença emergente que se torne </w:t>
      </w:r>
      <w:proofErr w:type="spellStart"/>
      <w:r w:rsidRPr="00661252">
        <w:rPr>
          <w:rFonts w:ascii="Cambria" w:hAnsi="Cambria"/>
          <w:sz w:val="24"/>
          <w:szCs w:val="24"/>
        </w:rPr>
        <w:t>epidemiologicamente</w:t>
      </w:r>
      <w:proofErr w:type="spellEnd"/>
      <w:r w:rsidRPr="00661252">
        <w:rPr>
          <w:rFonts w:ascii="Cambria" w:hAnsi="Cambria"/>
          <w:sz w:val="24"/>
          <w:szCs w:val="24"/>
        </w:rPr>
        <w:t xml:space="preserve"> importante ou cujo mecanismo de transmissão seja desconhecido.  Bolsas </w:t>
      </w:r>
      <w:proofErr w:type="spellStart"/>
      <w:r w:rsidRPr="00661252">
        <w:rPr>
          <w:rFonts w:ascii="Cambria" w:hAnsi="Cambria"/>
          <w:sz w:val="24"/>
          <w:szCs w:val="24"/>
        </w:rPr>
        <w:t>transfusionais</w:t>
      </w:r>
      <w:proofErr w:type="spellEnd"/>
      <w:r w:rsidRPr="00661252">
        <w:rPr>
          <w:rFonts w:ascii="Cambria" w:hAnsi="Cambria"/>
          <w:sz w:val="24"/>
          <w:szCs w:val="24"/>
        </w:rPr>
        <w:t xml:space="preserve"> contendo sangue ou </w:t>
      </w:r>
      <w:proofErr w:type="spellStart"/>
      <w:r w:rsidRPr="00661252">
        <w:rPr>
          <w:rFonts w:ascii="Cambria" w:hAnsi="Cambria"/>
          <w:sz w:val="24"/>
          <w:szCs w:val="24"/>
        </w:rPr>
        <w:t>hemocomponentes</w:t>
      </w:r>
      <w:proofErr w:type="spellEnd"/>
      <w:r w:rsidRPr="00661252">
        <w:rPr>
          <w:rFonts w:ascii="Cambria" w:hAnsi="Cambria"/>
          <w:sz w:val="24"/>
          <w:szCs w:val="24"/>
        </w:rPr>
        <w:t xml:space="preserve"> rejeitadas por contaminação ou por má conservação, ou com prazo de validade vencido, e aquelas oriundas de coleta incompleta. Sobras de amostras de laboratório contendo sangue ou líquidos corpóreos, recipientes e materiais resultantes do processo de assistência à saúde, contendo sangue ou líquidos corpóreos na forma livre.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A2 -</w:t>
      </w:r>
      <w:proofErr w:type="gramStart"/>
      <w:r w:rsidRPr="00661252">
        <w:rPr>
          <w:rFonts w:ascii="Cambria" w:hAnsi="Cambria"/>
          <w:sz w:val="24"/>
          <w:szCs w:val="24"/>
        </w:rPr>
        <w:t xml:space="preserve">  </w:t>
      </w:r>
      <w:proofErr w:type="gramEnd"/>
      <w:r w:rsidRPr="00661252">
        <w:rPr>
          <w:rFonts w:ascii="Cambria" w:hAnsi="Cambria"/>
          <w:sz w:val="24"/>
          <w:szCs w:val="24"/>
        </w:rPr>
        <w:t xml:space="preserve">Carcaças, peças anatômicas, vísceras e outros resíduos provenientes de animais submetidos a </w:t>
      </w:r>
      <w:r w:rsidRPr="00661252">
        <w:rPr>
          <w:rFonts w:ascii="Cambria" w:hAnsi="Cambria"/>
          <w:sz w:val="24"/>
          <w:szCs w:val="24"/>
        </w:rPr>
        <w:lastRenderedPageBreak/>
        <w:t xml:space="preserve">processos de experimentação com inoculação de microrganismos, bem como suas forrações, e os cadáveres de animais suspeitos de serem portadores de microrganismos de relevância epidemiológica e com risco de disseminação que foram submetidos ou não a estudo anatomopatológico ou confirmação diagnóstica.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A3 - Peças anatômicas (membros) do ser humano; produto de fecundação sem sinais vitais, com peso menor que 500 gramas ou estatura menor que 25 centímetros ou idade gestacional menor que 20 semanas, que não tenham valor científico ou legal e não tenha havido requisição pelos pacientes ou familiares.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A4 - Kits de linhas arteriais, endovenosas e dialisadores, quando descartados.  Filtros de ar e gases aspirados de área contaminada; membrana filtrante de equipamento médico-hospitalar e de pesquisa, entre outros similares.  Sobras de amostras de laboratório e seus recipientes contendo fezes, urina e secreções, provenientes de pacientes que não contenham e nem sejam suspeitos de conter agentes classe de risco </w:t>
      </w:r>
      <w:proofErr w:type="gramStart"/>
      <w:r w:rsidRPr="00661252">
        <w:rPr>
          <w:rFonts w:ascii="Cambria" w:hAnsi="Cambria"/>
          <w:sz w:val="24"/>
          <w:szCs w:val="24"/>
        </w:rPr>
        <w:t>4</w:t>
      </w:r>
      <w:proofErr w:type="gramEnd"/>
      <w:r w:rsidRPr="00661252">
        <w:rPr>
          <w:rFonts w:ascii="Cambria" w:hAnsi="Cambria"/>
          <w:sz w:val="24"/>
          <w:szCs w:val="24"/>
        </w:rPr>
        <w:t xml:space="preserve">, e nem apresentem relevância epidemiológica e risco de disseminação, ou microrganismo causador de doença emergente que se torne </w:t>
      </w:r>
      <w:proofErr w:type="spellStart"/>
      <w:r w:rsidRPr="00661252">
        <w:rPr>
          <w:rFonts w:ascii="Cambria" w:hAnsi="Cambria"/>
          <w:sz w:val="24"/>
          <w:szCs w:val="24"/>
        </w:rPr>
        <w:t>epidemiologicamente</w:t>
      </w:r>
      <w:proofErr w:type="spellEnd"/>
      <w:r w:rsidRPr="00661252">
        <w:rPr>
          <w:rFonts w:ascii="Cambria" w:hAnsi="Cambria"/>
          <w:sz w:val="24"/>
          <w:szCs w:val="24"/>
        </w:rPr>
        <w:t xml:space="preserve"> importante ou cujo mecanismo de transmissão seja desconhecido ou com suspeita de contaminação com príons. Resíduos de tecido adiposo proveniente de lipoaspiração, </w:t>
      </w:r>
      <w:proofErr w:type="spellStart"/>
      <w:r w:rsidRPr="00661252">
        <w:rPr>
          <w:rFonts w:ascii="Cambria" w:hAnsi="Cambria"/>
          <w:sz w:val="24"/>
          <w:szCs w:val="24"/>
        </w:rPr>
        <w:t>lipoescultura</w:t>
      </w:r>
      <w:proofErr w:type="spellEnd"/>
      <w:r w:rsidRPr="00661252">
        <w:rPr>
          <w:rFonts w:ascii="Cambria" w:hAnsi="Cambria"/>
          <w:sz w:val="24"/>
          <w:szCs w:val="24"/>
        </w:rPr>
        <w:t xml:space="preserve"> ou outro procedimento de cirurgia plástica que gere este tipo de resíduo. Recipientes e materiais resultantes do processo de assistência à saúde, que não contenham sangue ou líquidos corpóreos na forma livre. Peças anatômicas (órgãos e tecidos) e outros resíduos provenientes de procedimentos cirúrgicos ou de estudos anatomopatológicos ou de confirmação diagnóstica. Carcaças, peças anatômicas vísceras e outros resíduos provenientes de animais não submetidos a processos de experimentação com inoculação de microrganismos. Bolsas </w:t>
      </w:r>
      <w:proofErr w:type="spellStart"/>
      <w:r w:rsidRPr="00661252">
        <w:rPr>
          <w:rFonts w:ascii="Cambria" w:hAnsi="Cambria"/>
          <w:sz w:val="24"/>
          <w:szCs w:val="24"/>
        </w:rPr>
        <w:t>transfusionais</w:t>
      </w:r>
      <w:proofErr w:type="spellEnd"/>
      <w:r w:rsidRPr="00661252">
        <w:rPr>
          <w:rFonts w:ascii="Cambria" w:hAnsi="Cambria"/>
          <w:sz w:val="24"/>
          <w:szCs w:val="24"/>
        </w:rPr>
        <w:t xml:space="preserve"> vazias ou com volume residual pós-transfusão.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A5 - Órgãos, tecidos, fluidos orgânicos, materiais perfuro cortantes ou </w:t>
      </w:r>
      <w:proofErr w:type="spellStart"/>
      <w:r w:rsidRPr="00661252">
        <w:rPr>
          <w:rFonts w:ascii="Cambria" w:hAnsi="Cambria"/>
          <w:sz w:val="24"/>
          <w:szCs w:val="24"/>
        </w:rPr>
        <w:t>escarifantes</w:t>
      </w:r>
      <w:proofErr w:type="spellEnd"/>
      <w:r w:rsidRPr="00661252">
        <w:rPr>
          <w:rFonts w:ascii="Cambria" w:hAnsi="Cambria"/>
          <w:sz w:val="24"/>
          <w:szCs w:val="24"/>
        </w:rPr>
        <w:t xml:space="preserve"> e demais materiais resultantes da atenção à saúde de indivíduos ou animais, com suspeita ou certeza de contaminação com príons. </w:t>
      </w:r>
    </w:p>
    <w:p w:rsidR="00C41C2B" w:rsidRPr="00661252" w:rsidRDefault="00C41C2B" w:rsidP="00537B48">
      <w:pPr>
        <w:pStyle w:val="SemEspaamento"/>
        <w:ind w:left="-567"/>
        <w:jc w:val="both"/>
        <w:rPr>
          <w:rFonts w:ascii="Cambria" w:hAnsi="Cambria"/>
          <w:sz w:val="24"/>
          <w:szCs w:val="24"/>
        </w:rPr>
      </w:pP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3.2 - </w:t>
      </w:r>
      <w:r w:rsidRPr="00661252">
        <w:rPr>
          <w:rFonts w:ascii="Cambria" w:hAnsi="Cambria"/>
          <w:b/>
          <w:sz w:val="24"/>
          <w:szCs w:val="24"/>
        </w:rPr>
        <w:t>GRUPO B</w:t>
      </w:r>
      <w:r w:rsidRPr="00661252">
        <w:rPr>
          <w:rFonts w:ascii="Cambria" w:hAnsi="Cambria"/>
          <w:sz w:val="24"/>
          <w:szCs w:val="24"/>
        </w:rPr>
        <w:t xml:space="preserve"> - Resíduos contendo substâncias químicas que podem apresentar risco à saúde pública ou ao meio ambiente, dependendo de suas características de </w:t>
      </w:r>
      <w:proofErr w:type="spellStart"/>
      <w:r w:rsidRPr="00661252">
        <w:rPr>
          <w:rFonts w:ascii="Cambria" w:hAnsi="Cambria"/>
          <w:sz w:val="24"/>
          <w:szCs w:val="24"/>
        </w:rPr>
        <w:t>inflamabilidade</w:t>
      </w:r>
      <w:proofErr w:type="spellEnd"/>
      <w:r w:rsidRPr="00661252">
        <w:rPr>
          <w:rFonts w:ascii="Cambria" w:hAnsi="Cambria"/>
          <w:sz w:val="24"/>
          <w:szCs w:val="24"/>
        </w:rPr>
        <w:t xml:space="preserve">, </w:t>
      </w:r>
      <w:proofErr w:type="spellStart"/>
      <w:r w:rsidRPr="00661252">
        <w:rPr>
          <w:rFonts w:ascii="Cambria" w:hAnsi="Cambria"/>
          <w:sz w:val="24"/>
          <w:szCs w:val="24"/>
        </w:rPr>
        <w:t>corrosividade</w:t>
      </w:r>
      <w:proofErr w:type="spellEnd"/>
      <w:r w:rsidRPr="00661252">
        <w:rPr>
          <w:rFonts w:ascii="Cambria" w:hAnsi="Cambria"/>
          <w:sz w:val="24"/>
          <w:szCs w:val="24"/>
        </w:rPr>
        <w:t xml:space="preserve">, reatividade e toxicidade: Produtos hormonais e produtos antimicrobianos; citostáticos; </w:t>
      </w:r>
      <w:proofErr w:type="spellStart"/>
      <w:r w:rsidRPr="00661252">
        <w:rPr>
          <w:rFonts w:ascii="Cambria" w:hAnsi="Cambria"/>
          <w:sz w:val="24"/>
          <w:szCs w:val="24"/>
        </w:rPr>
        <w:t>antineoplásicos</w:t>
      </w:r>
      <w:proofErr w:type="spellEnd"/>
      <w:r w:rsidRPr="00661252">
        <w:rPr>
          <w:rFonts w:ascii="Cambria" w:hAnsi="Cambria"/>
          <w:sz w:val="24"/>
          <w:szCs w:val="24"/>
        </w:rPr>
        <w:t xml:space="preserve">; imunossupressores; digitálicos; </w:t>
      </w:r>
      <w:proofErr w:type="spellStart"/>
      <w:proofErr w:type="gramStart"/>
      <w:r w:rsidRPr="00661252">
        <w:rPr>
          <w:rFonts w:ascii="Cambria" w:hAnsi="Cambria"/>
          <w:sz w:val="24"/>
          <w:szCs w:val="24"/>
        </w:rPr>
        <w:t>imunomoduIadores</w:t>
      </w:r>
      <w:proofErr w:type="spellEnd"/>
      <w:proofErr w:type="gramEnd"/>
      <w:r w:rsidRPr="00661252">
        <w:rPr>
          <w:rFonts w:ascii="Cambria" w:hAnsi="Cambria"/>
          <w:sz w:val="24"/>
          <w:szCs w:val="24"/>
        </w:rPr>
        <w:t xml:space="preserve">; antirretrovirais, quando descartados por serviços de saúde, farmácias, drogarias e distribuidores de medicamentos ou apreendidos e os resíduos e insumos farmacêuticos dos medicamentos controlados pela Portaria MS 344/98 e suas atualizações.  Resíduos de saneantes, desinfetantes, resíduos contendo metais pesados; reagentes para laboratório, inclusive os recipientes contaminados por estes. Efluentes de processadores de imagem (reveladores e fixadores). Efluentes dos equipamentos automatizados utilizados em análises clínicas.  Demais produtos considerados perigosos, conforme classificação da NBR 10.004 da ABNT (tóxicos, corrosivos, inflamáveis e reativos). </w:t>
      </w:r>
    </w:p>
    <w:p w:rsidR="00C41C2B" w:rsidRPr="00661252" w:rsidRDefault="00C41C2B" w:rsidP="00537B48">
      <w:pPr>
        <w:pStyle w:val="SemEspaamento"/>
        <w:ind w:left="-567"/>
        <w:jc w:val="both"/>
        <w:rPr>
          <w:rFonts w:ascii="Cambria" w:hAnsi="Cambria"/>
          <w:sz w:val="24"/>
          <w:szCs w:val="24"/>
        </w:rPr>
      </w:pPr>
    </w:p>
    <w:p w:rsidR="00C41C2B" w:rsidRPr="00661252" w:rsidRDefault="00C41C2B" w:rsidP="00537B48">
      <w:pPr>
        <w:pStyle w:val="SemEspaamento"/>
        <w:ind w:left="-567"/>
        <w:jc w:val="both"/>
        <w:rPr>
          <w:rFonts w:ascii="Cambria" w:hAnsi="Cambria"/>
          <w:sz w:val="24"/>
          <w:szCs w:val="24"/>
        </w:rPr>
      </w:pPr>
      <w:proofErr w:type="gramStart"/>
      <w:r w:rsidRPr="00661252">
        <w:rPr>
          <w:rFonts w:ascii="Cambria" w:hAnsi="Cambria"/>
          <w:sz w:val="24"/>
          <w:szCs w:val="24"/>
        </w:rPr>
        <w:t xml:space="preserve">3.3 - </w:t>
      </w:r>
      <w:r w:rsidRPr="00661252">
        <w:rPr>
          <w:rFonts w:ascii="Cambria" w:hAnsi="Cambria"/>
          <w:b/>
          <w:sz w:val="24"/>
          <w:szCs w:val="24"/>
        </w:rPr>
        <w:t>GRUPO E</w:t>
      </w:r>
      <w:r w:rsidRPr="00661252">
        <w:rPr>
          <w:rFonts w:ascii="Cambria" w:hAnsi="Cambria"/>
          <w:sz w:val="24"/>
          <w:szCs w:val="24"/>
        </w:rPr>
        <w:t xml:space="preserve"> - Materiais perfuro</w:t>
      </w:r>
      <w:proofErr w:type="gramEnd"/>
      <w:r w:rsidRPr="00661252">
        <w:rPr>
          <w:rFonts w:ascii="Cambria" w:hAnsi="Cambria"/>
          <w:sz w:val="24"/>
          <w:szCs w:val="24"/>
        </w:rPr>
        <w:t xml:space="preserve"> cortantes ou </w:t>
      </w:r>
      <w:proofErr w:type="spellStart"/>
      <w:r w:rsidRPr="00661252">
        <w:rPr>
          <w:rFonts w:ascii="Cambria" w:hAnsi="Cambria"/>
          <w:sz w:val="24"/>
          <w:szCs w:val="24"/>
        </w:rPr>
        <w:t>escarifantes</w:t>
      </w:r>
      <w:proofErr w:type="spellEnd"/>
      <w:r w:rsidRPr="00661252">
        <w:rPr>
          <w:rFonts w:ascii="Cambria" w:hAnsi="Cambria"/>
          <w:sz w:val="24"/>
          <w:szCs w:val="24"/>
        </w:rPr>
        <w:t xml:space="preserve">, tais como: Lâminas de barbear, agulhas, escalpes, ampolas de vidro, brocas, limas endodônticas, pontas diamantadas, lâminas de bisturi, lancetas; tubos capilares; micropipetas; lâminas e lamínulas; espátulas; e todos os utensílios de vidro quebrados no laboratório (pipetas, tubos de coleta sanguínea e placas de Petri) e outros similares. </w:t>
      </w:r>
    </w:p>
    <w:p w:rsidR="00C41C2B" w:rsidRPr="00661252" w:rsidRDefault="00C41C2B" w:rsidP="00537B48">
      <w:pPr>
        <w:pStyle w:val="SemEspaamento"/>
        <w:ind w:left="-567"/>
        <w:jc w:val="both"/>
        <w:rPr>
          <w:rFonts w:ascii="Cambria" w:hAnsi="Cambria"/>
          <w:sz w:val="24"/>
          <w:szCs w:val="24"/>
        </w:rPr>
      </w:pPr>
    </w:p>
    <w:p w:rsidR="00C41C2B" w:rsidRPr="00661252" w:rsidRDefault="00C41C2B" w:rsidP="00537B48">
      <w:pPr>
        <w:pStyle w:val="SemEspaamento"/>
        <w:ind w:left="-567"/>
        <w:jc w:val="both"/>
        <w:rPr>
          <w:rFonts w:ascii="Cambria" w:hAnsi="Cambria"/>
          <w:sz w:val="24"/>
          <w:szCs w:val="24"/>
        </w:rPr>
      </w:pPr>
      <w:r w:rsidRPr="00661252">
        <w:rPr>
          <w:rFonts w:ascii="Cambria" w:hAnsi="Cambria"/>
          <w:b/>
          <w:sz w:val="24"/>
          <w:szCs w:val="24"/>
        </w:rPr>
        <w:t xml:space="preserve">4 - ETAPAS DO GERENCIAMENTO DOS RESÍDUOS DE SERVIÇOS DE </w:t>
      </w:r>
      <w:proofErr w:type="gramStart"/>
      <w:r w:rsidRPr="00661252">
        <w:rPr>
          <w:rFonts w:ascii="Cambria" w:hAnsi="Cambria"/>
          <w:b/>
          <w:sz w:val="24"/>
          <w:szCs w:val="24"/>
        </w:rPr>
        <w:t xml:space="preserve">SAÚDE </w:t>
      </w:r>
      <w:r>
        <w:rPr>
          <w:rFonts w:ascii="Cambria" w:hAnsi="Cambria"/>
          <w:b/>
          <w:sz w:val="24"/>
          <w:szCs w:val="24"/>
        </w:rPr>
        <w:t>:</w:t>
      </w:r>
      <w:proofErr w:type="gramEnd"/>
      <w:r>
        <w:rPr>
          <w:rFonts w:ascii="Cambria" w:hAnsi="Cambria"/>
          <w:b/>
          <w:sz w:val="24"/>
          <w:szCs w:val="24"/>
        </w:rPr>
        <w:t xml:space="preserve"> </w:t>
      </w:r>
      <w:r w:rsidRPr="00661252">
        <w:rPr>
          <w:rFonts w:ascii="Cambria" w:hAnsi="Cambria"/>
          <w:sz w:val="24"/>
          <w:szCs w:val="24"/>
        </w:rPr>
        <w:t xml:space="preserve">A CONTRATADA deverá promover um gerenciamento pleno e correto dos Resíduos de Serviços de Saúde, de acordo com as normas vigentes, que são fatores fundamentais para neutralizar riscos a saúde da população </w:t>
      </w:r>
      <w:r w:rsidRPr="00661252">
        <w:rPr>
          <w:rFonts w:ascii="Cambria" w:hAnsi="Cambria"/>
          <w:sz w:val="24"/>
          <w:szCs w:val="24"/>
        </w:rPr>
        <w:lastRenderedPageBreak/>
        <w:t xml:space="preserve">e ao meio ambiente. O gerenciamento dos Resíduos de Serviços de Saúde possui etapas de acordo com as especificações abaixo: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4.1. Manejo Interno: </w:t>
      </w:r>
      <w:proofErr w:type="gramStart"/>
      <w:r w:rsidRPr="00661252">
        <w:rPr>
          <w:rFonts w:ascii="Cambria" w:hAnsi="Cambria"/>
          <w:sz w:val="24"/>
          <w:szCs w:val="24"/>
        </w:rPr>
        <w:t>É</w:t>
      </w:r>
      <w:proofErr w:type="gramEnd"/>
      <w:r w:rsidRPr="00661252">
        <w:rPr>
          <w:rFonts w:ascii="Cambria" w:hAnsi="Cambria"/>
          <w:sz w:val="24"/>
          <w:szCs w:val="24"/>
        </w:rPr>
        <w:t xml:space="preserve"> de responsabilidade da CONTRATANTE, através das suas unidades, o correto trabalho de segregação, acondicionamento, identificação, transporte interno, armazenamento temporário e armazenamento externo, de forma a permitir a redução dos resíduos infectantes gerados. As principais etapas do manejo interno são: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a) Segregação: Consiste na separação dos resíduos no momento e local de sua geração, de acordo com as características físicas, químicas e biológicas, a sua espécie e seu estado físico.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b) Acondicionamento: Consiste no ato de embalar corretamente os resíduos segregados, de acordo com as suas características, em sacos e/ou recipientes impermeáveis, resistentes à punctura, ruptura e vazamentos. A capacidade dos recipientes de acondicionamento deve ser compatível com a geração diária de cada tipo de resíduo.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c) Identificação: Conjunto de medidas que permite o reconhecimento dos resíduos contidos nos sacos e recipientes, fornecendo informações ao correto manejo dos Resíduos de Serviços de Saúde.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d) Coleta e Transporte Interno: Consistem no traslado dos resíduos dos pontos de geração até o local destinado ao armazenamento temporário ou armazenamento externo, com a finalidade de disponibilização para a coleta.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e) Armazenamento Temporário: Consiste na guarda temporária dos recipientes contendo os resíduos, em local próximo aos pontos de geração, visando </w:t>
      </w:r>
      <w:proofErr w:type="gramStart"/>
      <w:r w:rsidRPr="00661252">
        <w:rPr>
          <w:rFonts w:ascii="Cambria" w:hAnsi="Cambria"/>
          <w:sz w:val="24"/>
          <w:szCs w:val="24"/>
        </w:rPr>
        <w:t>agilizar</w:t>
      </w:r>
      <w:proofErr w:type="gramEnd"/>
      <w:r w:rsidRPr="00661252">
        <w:rPr>
          <w:rFonts w:ascii="Cambria" w:hAnsi="Cambria"/>
          <w:sz w:val="24"/>
          <w:szCs w:val="24"/>
        </w:rPr>
        <w:t xml:space="preserve"> a coleta dentro do estabelecimento, otimizando o traslado entre os pontos geradores e o ponto destinado à apresentação para coleta externa.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f) Armazenamento Externo: Consiste na guarda dos recipientes de resíduos até a realização da coleta externa, em ambiente exclusivo com acesso facilitado para os veículos coletores. </w:t>
      </w:r>
    </w:p>
    <w:p w:rsidR="00C41C2B" w:rsidRPr="00661252" w:rsidRDefault="00C41C2B" w:rsidP="00537B48">
      <w:pPr>
        <w:pStyle w:val="SemEspaamento"/>
        <w:ind w:left="-567"/>
        <w:jc w:val="both"/>
        <w:rPr>
          <w:rFonts w:ascii="Cambria" w:hAnsi="Cambria"/>
          <w:sz w:val="24"/>
          <w:szCs w:val="24"/>
        </w:rPr>
      </w:pP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4.2. Coleta e Transporte Externo: A coleta e transporte externos consistem na remoção dos Resíduos de Serviços Saúde do abrigo de resíduos (armazenamento externo) até a unidade de tratamento ou destinação final, pela utilização de técnicas que garantam a preservação das condições de acondicionamento e a integridade dos trabalhadores, da população e do meio ambiente.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4.3. Tratamento: A escolha do método de tratamento dever ser compatível com a natureza do resíduo a ser tratado, objetivando a sua desinfecção e/ou neutralização, podendo ser utilizados processos manuais, mecânicos, físicos, químicos ou biológicos que alterem as características dos resíduos, objetivando a minimização do risco à saúde da população, a preservação da qualidade do meio ambiente, a segurança e a saúde do trabalhador. Os sistemas para tratamento de Resíduos de Serviços de Saúde devem ser objeto de licenciamento ambiental, de acordo com a Resolução CONAMA nº 358 de 29/04/2005 e a RDC nº 306, de 2004, da Agência Nacional de Vigilância Sanitária (ANVISA) e são passíveis de fiscalização e de controle pelos órgãos de vigilância sanitária e de meio ambiente. A metodologia de desinfecção utilizada para tratamento dos Resíduos de Serviços de Saúde deverá atingir o nível III de inativação bacteriana, para torná-lo não perigoso e desta forma ter a sua disposição final juntamente com os resíduos domésticos e públicos. </w:t>
      </w:r>
    </w:p>
    <w:p w:rsidR="00C41C2B" w:rsidRPr="00661252" w:rsidRDefault="00C41C2B" w:rsidP="00537B48">
      <w:pPr>
        <w:pStyle w:val="SemEspaamento"/>
        <w:ind w:left="-567"/>
        <w:jc w:val="both"/>
        <w:rPr>
          <w:rFonts w:ascii="Cambria" w:hAnsi="Cambria"/>
          <w:b/>
          <w:sz w:val="24"/>
          <w:szCs w:val="24"/>
        </w:rPr>
      </w:pPr>
    </w:p>
    <w:p w:rsidR="00C41C2B" w:rsidRPr="00661252" w:rsidRDefault="00C41C2B" w:rsidP="00537B48">
      <w:pPr>
        <w:pStyle w:val="SemEspaamento"/>
        <w:ind w:left="-567"/>
        <w:jc w:val="both"/>
        <w:rPr>
          <w:rFonts w:ascii="Cambria" w:hAnsi="Cambria"/>
          <w:sz w:val="24"/>
          <w:szCs w:val="24"/>
        </w:rPr>
      </w:pPr>
      <w:r w:rsidRPr="00661252">
        <w:rPr>
          <w:rFonts w:ascii="Cambria" w:hAnsi="Cambria"/>
          <w:b/>
          <w:sz w:val="24"/>
          <w:szCs w:val="24"/>
        </w:rPr>
        <w:t>Grupo A</w:t>
      </w:r>
      <w:r w:rsidRPr="00661252">
        <w:rPr>
          <w:rFonts w:ascii="Cambria" w:hAnsi="Cambria"/>
          <w:sz w:val="24"/>
          <w:szCs w:val="24"/>
        </w:rPr>
        <w:t xml:space="preserve"> - Resíduos do grupo A1 - devem ser submetidos a tratamento em equipamentos que reduzam ou eliminem a carga microbiana compatível com nível III de inativação microbiana. Resíduos do grupo A2 - devem ser submetidos a tratamento em equipamentos que reduzam ou eliminem a carga microbiana compatível com nível III de inativação microbiana. Resíduos do grupo A3 que não tenham valor científico ou legal e que não tenham sido conduzidos pelo paciente ou por seus familiares - devem ser encaminhados para sepultamento ou tratamento. Se forem encaminhados para o sistema de tratamento, devem ser </w:t>
      </w:r>
      <w:proofErr w:type="gramStart"/>
      <w:r w:rsidRPr="00661252">
        <w:rPr>
          <w:rFonts w:ascii="Cambria" w:hAnsi="Cambria"/>
          <w:sz w:val="24"/>
          <w:szCs w:val="24"/>
        </w:rPr>
        <w:t xml:space="preserve">acondicionados em sacos vermelhos com a </w:t>
      </w:r>
      <w:r w:rsidRPr="00661252">
        <w:rPr>
          <w:rFonts w:ascii="Cambria" w:hAnsi="Cambria"/>
          <w:sz w:val="24"/>
          <w:szCs w:val="24"/>
        </w:rPr>
        <w:lastRenderedPageBreak/>
        <w:t>inscrição “peças anatômicas”</w:t>
      </w:r>
      <w:proofErr w:type="gramEnd"/>
      <w:r w:rsidRPr="00661252">
        <w:rPr>
          <w:rFonts w:ascii="Cambria" w:hAnsi="Cambria"/>
          <w:sz w:val="24"/>
          <w:szCs w:val="24"/>
        </w:rPr>
        <w:t xml:space="preserve">. O órgão ambiental competente nos Estados, Municípios e Distrito Federal pode aprovar outros processos alternativos de destinação. Resíduos do grupo A4 - não necessitam de tratamento. Estes resíduos podem ser dispostos, sem tratamento prévio, em local devidamente licenciado para disposição final de Resíduos de Serviços de Saúde - RSS. Resíduos do grupo A5 - devem ser submetidos à incineração. </w:t>
      </w:r>
    </w:p>
    <w:p w:rsidR="00C41C2B" w:rsidRPr="00661252" w:rsidRDefault="00C41C2B" w:rsidP="00537B48">
      <w:pPr>
        <w:pStyle w:val="SemEspaamento"/>
        <w:ind w:left="-567"/>
        <w:jc w:val="both"/>
        <w:rPr>
          <w:rFonts w:ascii="Cambria" w:hAnsi="Cambria"/>
          <w:b/>
          <w:sz w:val="24"/>
          <w:szCs w:val="24"/>
        </w:rPr>
      </w:pPr>
    </w:p>
    <w:p w:rsidR="00C41C2B" w:rsidRPr="00661252" w:rsidRDefault="00C41C2B" w:rsidP="00537B48">
      <w:pPr>
        <w:pStyle w:val="SemEspaamento"/>
        <w:ind w:left="-567"/>
        <w:jc w:val="both"/>
        <w:rPr>
          <w:rFonts w:ascii="Cambria" w:hAnsi="Cambria"/>
          <w:sz w:val="24"/>
          <w:szCs w:val="24"/>
        </w:rPr>
      </w:pPr>
      <w:proofErr w:type="gramStart"/>
      <w:r w:rsidRPr="00661252">
        <w:rPr>
          <w:rFonts w:ascii="Cambria" w:hAnsi="Cambria"/>
          <w:b/>
          <w:sz w:val="24"/>
          <w:szCs w:val="24"/>
        </w:rPr>
        <w:t>Grupo B</w:t>
      </w:r>
      <w:r w:rsidRPr="00661252">
        <w:rPr>
          <w:rFonts w:ascii="Cambria" w:hAnsi="Cambria"/>
          <w:sz w:val="24"/>
          <w:szCs w:val="24"/>
        </w:rPr>
        <w:t xml:space="preserve"> - Resíduos químicos do grupo B, quando não forem submetidos a processo de reutilização,</w:t>
      </w:r>
      <w:proofErr w:type="gramEnd"/>
      <w:r w:rsidRPr="00661252">
        <w:rPr>
          <w:rFonts w:ascii="Cambria" w:hAnsi="Cambria"/>
          <w:sz w:val="24"/>
          <w:szCs w:val="24"/>
        </w:rPr>
        <w:t xml:space="preserve"> recuperação ou reciclagem - devem ser submetidos a tratamento ou disposição final específicos. Excretas de pacientes tratados com quimioterápicos </w:t>
      </w:r>
      <w:proofErr w:type="spellStart"/>
      <w:r w:rsidRPr="00661252">
        <w:rPr>
          <w:rFonts w:ascii="Cambria" w:hAnsi="Cambria"/>
          <w:sz w:val="24"/>
          <w:szCs w:val="24"/>
        </w:rPr>
        <w:t>antineoplásicos</w:t>
      </w:r>
      <w:proofErr w:type="spellEnd"/>
      <w:r w:rsidRPr="00661252">
        <w:rPr>
          <w:rFonts w:ascii="Cambria" w:hAnsi="Cambria"/>
          <w:sz w:val="24"/>
          <w:szCs w:val="24"/>
        </w:rPr>
        <w:t xml:space="preserve"> - podem ser eliminadas no esgoto, desde que haja tratamento de esgotos na região onde se encontra o serviço. Caso não exista tratamento de esgoto, devem ser submetidas a tratamento prévio no próprio estabelecimento, antes de liberados no meio ambiente. Resíduos de produtos e de insumos farmacêuticos, </w:t>
      </w:r>
      <w:proofErr w:type="gramStart"/>
      <w:r w:rsidRPr="00661252">
        <w:rPr>
          <w:rFonts w:ascii="Cambria" w:hAnsi="Cambria"/>
          <w:sz w:val="24"/>
          <w:szCs w:val="24"/>
        </w:rPr>
        <w:t>sob controle</w:t>
      </w:r>
      <w:proofErr w:type="gramEnd"/>
      <w:r w:rsidRPr="00661252">
        <w:rPr>
          <w:rFonts w:ascii="Cambria" w:hAnsi="Cambria"/>
          <w:sz w:val="24"/>
          <w:szCs w:val="24"/>
        </w:rPr>
        <w:t xml:space="preserve"> especial (Portaria MS 344/98) - devem atender a legislação em vigor. Fixadores utilizados em diagnóstico de imagem - devem ser submetidos a tratamento e processo de recuperação da prata. Reveladores utilizados no diagnóstico de imagem - devem ser submetidos a processo de neutralização, podendo ser lançados na rede de esgoto, desde que atendidas </w:t>
      </w:r>
      <w:proofErr w:type="gramStart"/>
      <w:r w:rsidRPr="00661252">
        <w:rPr>
          <w:rFonts w:ascii="Cambria" w:hAnsi="Cambria"/>
          <w:sz w:val="24"/>
          <w:szCs w:val="24"/>
        </w:rPr>
        <w:t>as</w:t>
      </w:r>
      <w:proofErr w:type="gramEnd"/>
      <w:r w:rsidRPr="00661252">
        <w:rPr>
          <w:rFonts w:ascii="Cambria" w:hAnsi="Cambria"/>
          <w:sz w:val="24"/>
          <w:szCs w:val="24"/>
        </w:rPr>
        <w:t xml:space="preserve"> diretrizes dos órgãos de meio ambiente e do responsável pelo serviço público de esgotamento sanitário. Lâmpadas fluorescentes - devem ser encaminhadas para reciclagem ou processo de tratamento. Resíduos químicos contendo metais pesados - devem ser submetidos a tratamento ou disposição final, de acordo com as orientações do órgão de meio ambiente. </w:t>
      </w:r>
    </w:p>
    <w:p w:rsidR="00C41C2B" w:rsidRPr="00661252" w:rsidRDefault="00C41C2B" w:rsidP="00537B48">
      <w:pPr>
        <w:pStyle w:val="SemEspaamento"/>
        <w:ind w:left="-567"/>
        <w:jc w:val="both"/>
        <w:rPr>
          <w:rFonts w:ascii="Cambria" w:hAnsi="Cambria"/>
          <w:b/>
          <w:sz w:val="24"/>
          <w:szCs w:val="24"/>
        </w:rPr>
      </w:pPr>
    </w:p>
    <w:p w:rsidR="00C41C2B" w:rsidRPr="00661252" w:rsidRDefault="00C41C2B" w:rsidP="00537B48">
      <w:pPr>
        <w:pStyle w:val="SemEspaamento"/>
        <w:ind w:left="-567"/>
        <w:jc w:val="both"/>
        <w:rPr>
          <w:rFonts w:ascii="Cambria" w:hAnsi="Cambria"/>
          <w:sz w:val="24"/>
          <w:szCs w:val="24"/>
        </w:rPr>
      </w:pPr>
      <w:r w:rsidRPr="00661252">
        <w:rPr>
          <w:rFonts w:ascii="Cambria" w:hAnsi="Cambria"/>
          <w:b/>
          <w:sz w:val="24"/>
          <w:szCs w:val="24"/>
        </w:rPr>
        <w:t>Grupo E</w:t>
      </w:r>
      <w:r w:rsidRPr="00661252">
        <w:rPr>
          <w:rFonts w:ascii="Cambria" w:hAnsi="Cambria"/>
          <w:sz w:val="24"/>
          <w:szCs w:val="24"/>
        </w:rPr>
        <w:t xml:space="preserve"> - Os resíduos perfuro cortantes contaminados com agente biológico classe de risco </w:t>
      </w:r>
      <w:proofErr w:type="gramStart"/>
      <w:r w:rsidRPr="00661252">
        <w:rPr>
          <w:rFonts w:ascii="Cambria" w:hAnsi="Cambria"/>
          <w:sz w:val="24"/>
          <w:szCs w:val="24"/>
        </w:rPr>
        <w:t>4</w:t>
      </w:r>
      <w:proofErr w:type="gramEnd"/>
      <w:r w:rsidRPr="00661252">
        <w:rPr>
          <w:rFonts w:ascii="Cambria" w:hAnsi="Cambria"/>
          <w:sz w:val="24"/>
          <w:szCs w:val="24"/>
        </w:rPr>
        <w:t xml:space="preserve">, microrganismos com relevância epidemiológica e risco de disseminação ou causador de doença emergente, que se tornem </w:t>
      </w:r>
      <w:proofErr w:type="spellStart"/>
      <w:r w:rsidRPr="00661252">
        <w:rPr>
          <w:rFonts w:ascii="Cambria" w:hAnsi="Cambria"/>
          <w:sz w:val="24"/>
          <w:szCs w:val="24"/>
        </w:rPr>
        <w:t>epidemiologicamente</w:t>
      </w:r>
      <w:proofErr w:type="spellEnd"/>
      <w:r w:rsidRPr="00661252">
        <w:rPr>
          <w:rFonts w:ascii="Cambria" w:hAnsi="Cambria"/>
          <w:sz w:val="24"/>
          <w:szCs w:val="24"/>
        </w:rPr>
        <w:t xml:space="preserve"> importantes ou cujo mecanismo de transmissão seja desconhecido, devem ser submetidos a tratamento, mediante processo físico ou outros processos que vierem a ser validados para a obtenção de redução ou eliminação da carga microbiana, em equipamento compatível com nível III de inativação microbiana. </w:t>
      </w:r>
      <w:proofErr w:type="gramStart"/>
      <w:r w:rsidRPr="00661252">
        <w:rPr>
          <w:rFonts w:ascii="Cambria" w:hAnsi="Cambria"/>
          <w:sz w:val="24"/>
          <w:szCs w:val="24"/>
        </w:rPr>
        <w:t>Os resíduos perfuro</w:t>
      </w:r>
      <w:proofErr w:type="gramEnd"/>
      <w:r w:rsidRPr="00661252">
        <w:rPr>
          <w:rFonts w:ascii="Cambria" w:hAnsi="Cambria"/>
          <w:sz w:val="24"/>
          <w:szCs w:val="24"/>
        </w:rPr>
        <w:t xml:space="preserve"> cortantes contaminados com </w:t>
      </w:r>
      <w:proofErr w:type="spellStart"/>
      <w:r w:rsidRPr="00661252">
        <w:rPr>
          <w:rFonts w:ascii="Cambria" w:hAnsi="Cambria"/>
          <w:sz w:val="24"/>
          <w:szCs w:val="24"/>
        </w:rPr>
        <w:t>radionuclídeos</w:t>
      </w:r>
      <w:proofErr w:type="spellEnd"/>
      <w:r w:rsidRPr="00661252">
        <w:rPr>
          <w:rFonts w:ascii="Cambria" w:hAnsi="Cambria"/>
          <w:sz w:val="24"/>
          <w:szCs w:val="24"/>
        </w:rPr>
        <w:t xml:space="preserve"> devem ser submetidos ao mesmo tempo de decaimento do material que o contaminou. </w:t>
      </w:r>
    </w:p>
    <w:p w:rsidR="00C41C2B" w:rsidRPr="00661252" w:rsidRDefault="00C41C2B" w:rsidP="00537B48">
      <w:pPr>
        <w:pStyle w:val="SemEspaamento"/>
        <w:ind w:left="-567"/>
        <w:jc w:val="both"/>
        <w:rPr>
          <w:rFonts w:ascii="Cambria" w:hAnsi="Cambria"/>
          <w:sz w:val="24"/>
          <w:szCs w:val="24"/>
        </w:rPr>
      </w:pPr>
    </w:p>
    <w:p w:rsidR="00C41C2B" w:rsidRDefault="00C41C2B" w:rsidP="00537B48">
      <w:pPr>
        <w:pStyle w:val="SemEspaamento"/>
        <w:ind w:left="-567"/>
        <w:jc w:val="both"/>
        <w:rPr>
          <w:rFonts w:ascii="Cambria" w:hAnsi="Cambria"/>
          <w:b/>
          <w:sz w:val="24"/>
          <w:szCs w:val="24"/>
        </w:rPr>
      </w:pPr>
      <w:r w:rsidRPr="00661252">
        <w:rPr>
          <w:rFonts w:ascii="Cambria" w:hAnsi="Cambria"/>
          <w:b/>
          <w:sz w:val="24"/>
          <w:szCs w:val="24"/>
        </w:rPr>
        <w:t>5 - DESCRIÇÃO DO SERVIÇO</w:t>
      </w:r>
      <w:r>
        <w:rPr>
          <w:rFonts w:ascii="Cambria" w:hAnsi="Cambria"/>
          <w:b/>
          <w:sz w:val="24"/>
          <w:szCs w:val="24"/>
        </w:rPr>
        <w:t>:</w:t>
      </w:r>
    </w:p>
    <w:p w:rsidR="00C41C2B" w:rsidRPr="00661252" w:rsidRDefault="00C41C2B" w:rsidP="00537B48">
      <w:pPr>
        <w:pStyle w:val="SemEspaamento"/>
        <w:ind w:left="-567"/>
        <w:jc w:val="both"/>
        <w:rPr>
          <w:rFonts w:ascii="Cambria" w:hAnsi="Cambria"/>
          <w:sz w:val="24"/>
          <w:szCs w:val="24"/>
        </w:rPr>
      </w:pPr>
      <w:r>
        <w:rPr>
          <w:rFonts w:ascii="Cambria" w:hAnsi="Cambria"/>
          <w:b/>
          <w:sz w:val="24"/>
          <w:szCs w:val="24"/>
        </w:rPr>
        <w:t xml:space="preserve"> </w:t>
      </w:r>
      <w:r w:rsidRPr="00661252">
        <w:rPr>
          <w:rFonts w:ascii="Cambria" w:hAnsi="Cambria"/>
          <w:sz w:val="24"/>
          <w:szCs w:val="24"/>
        </w:rPr>
        <w:t xml:space="preserve">5.1. ACONDICIONAMENTO: A CONTRATADA fornecerá recipientes para acondicionamento dos resíduos dos grupos A, B e </w:t>
      </w:r>
      <w:proofErr w:type="spellStart"/>
      <w:r w:rsidRPr="00661252">
        <w:rPr>
          <w:rFonts w:ascii="Cambria" w:hAnsi="Cambria"/>
          <w:sz w:val="24"/>
          <w:szCs w:val="24"/>
        </w:rPr>
        <w:t>E</w:t>
      </w:r>
      <w:proofErr w:type="spellEnd"/>
      <w:r w:rsidRPr="00661252">
        <w:rPr>
          <w:rFonts w:ascii="Cambria" w:hAnsi="Cambria"/>
          <w:sz w:val="24"/>
          <w:szCs w:val="24"/>
        </w:rPr>
        <w:t xml:space="preserve">, em número suficiente para o armazenamento interno e externo. Todos os carros coletores deverão ser identificados, na parte externa, com logomarca, nome e telefone da CONTRATADA. </w:t>
      </w:r>
      <w:proofErr w:type="gramStart"/>
      <w:r w:rsidRPr="00661252">
        <w:rPr>
          <w:rFonts w:ascii="Cambria" w:hAnsi="Cambria"/>
          <w:sz w:val="24"/>
          <w:szCs w:val="24"/>
        </w:rPr>
        <w:t xml:space="preserve">A identificação dos carros coletores e </w:t>
      </w:r>
      <w:proofErr w:type="spellStart"/>
      <w:r w:rsidRPr="00661252">
        <w:rPr>
          <w:rFonts w:ascii="Cambria" w:hAnsi="Cambria"/>
          <w:sz w:val="24"/>
          <w:szCs w:val="24"/>
        </w:rPr>
        <w:t>bombonas</w:t>
      </w:r>
      <w:proofErr w:type="spellEnd"/>
      <w:r w:rsidRPr="00661252">
        <w:rPr>
          <w:rFonts w:ascii="Cambria" w:hAnsi="Cambria"/>
          <w:sz w:val="24"/>
          <w:szCs w:val="24"/>
        </w:rPr>
        <w:t xml:space="preserve"> poderá ser</w:t>
      </w:r>
      <w:proofErr w:type="gramEnd"/>
      <w:r w:rsidRPr="00661252">
        <w:rPr>
          <w:rFonts w:ascii="Cambria" w:hAnsi="Cambria"/>
          <w:sz w:val="24"/>
          <w:szCs w:val="24"/>
        </w:rPr>
        <w:t xml:space="preserve"> feita com etiquetas adesivas, desde que as mesmas sejam resistentes aos processos de higienização e trocadas sempre que necessário. Os carros coletores, </w:t>
      </w:r>
      <w:proofErr w:type="spellStart"/>
      <w:r w:rsidRPr="00661252">
        <w:rPr>
          <w:rFonts w:ascii="Cambria" w:hAnsi="Cambria"/>
          <w:sz w:val="24"/>
          <w:szCs w:val="24"/>
        </w:rPr>
        <w:t>bombonas</w:t>
      </w:r>
      <w:proofErr w:type="spellEnd"/>
      <w:r w:rsidRPr="00661252">
        <w:rPr>
          <w:rFonts w:ascii="Cambria" w:hAnsi="Cambria"/>
          <w:sz w:val="24"/>
          <w:szCs w:val="24"/>
        </w:rPr>
        <w:t xml:space="preserve"> e recipientes devem atender as especificações abaixo: 5.1.1. Os Resíduos de Serviços de Saúde deverão ser acondicionados em carros coletores de Polietileno de Alta Densidade (PEAD) de 120, 240, 400 ou mais litros, com tampa e rodas revestidas em material que impeçam ruídos, válvula de dreno no fundo (somente para os recipientes com mais de 400 litros), cantos e arestas arredondados, devidamente identificados.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5.1.2. O carro coletor para transporte e acondicionamento de resíduos do grupo A (resíduo infectante) e </w:t>
      </w:r>
      <w:proofErr w:type="spellStart"/>
      <w:r w:rsidRPr="00661252">
        <w:rPr>
          <w:rFonts w:ascii="Cambria" w:hAnsi="Cambria"/>
          <w:sz w:val="24"/>
          <w:szCs w:val="24"/>
        </w:rPr>
        <w:t>E</w:t>
      </w:r>
      <w:proofErr w:type="spellEnd"/>
      <w:r w:rsidRPr="00661252">
        <w:rPr>
          <w:rFonts w:ascii="Cambria" w:hAnsi="Cambria"/>
          <w:sz w:val="24"/>
          <w:szCs w:val="24"/>
        </w:rPr>
        <w:t xml:space="preserve"> (perfuro cortante) deve ser de cor branca, identificados com a inscrição de ”RESÍDUO INFECTANTE” e símbolo de risco associado constante na NBR 7500.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5.1.3. A CONTRATADA fornecerá recipientes específicos para o acondicionamento das lâmpadas, identificados com a inscrição de ”RESÍDUO QUÍMICO” e símbolo de risco associado constante na NBR 7500/09, além de embalagens que evitem sua quebra.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5.1.4. A CONTRATADA fornecerá para acondicionamento dos resíduos do grupo B (resíduo </w:t>
      </w:r>
      <w:r w:rsidRPr="00661252">
        <w:rPr>
          <w:rFonts w:ascii="Cambria" w:hAnsi="Cambria"/>
          <w:sz w:val="24"/>
          <w:szCs w:val="24"/>
        </w:rPr>
        <w:lastRenderedPageBreak/>
        <w:t xml:space="preserve">químico) líquidos, </w:t>
      </w:r>
      <w:proofErr w:type="spellStart"/>
      <w:r w:rsidRPr="00661252">
        <w:rPr>
          <w:rFonts w:ascii="Cambria" w:hAnsi="Cambria"/>
          <w:sz w:val="24"/>
          <w:szCs w:val="24"/>
        </w:rPr>
        <w:t>bombonas</w:t>
      </w:r>
      <w:proofErr w:type="spellEnd"/>
      <w:r w:rsidRPr="00661252">
        <w:rPr>
          <w:rFonts w:ascii="Cambria" w:hAnsi="Cambria"/>
          <w:sz w:val="24"/>
          <w:szCs w:val="24"/>
        </w:rPr>
        <w:t xml:space="preserve"> de polietileno de alta densidade (PEAD), com tampa rosqueada e vedante, no tamanho solicitado pela CONTRATANTE, 10 (dez), 20 (vinte) ou 40 (quarenta) litros. Identificadas com </w:t>
      </w:r>
      <w:proofErr w:type="gramStart"/>
      <w:r w:rsidRPr="00661252">
        <w:rPr>
          <w:rFonts w:ascii="Cambria" w:hAnsi="Cambria"/>
          <w:sz w:val="24"/>
          <w:szCs w:val="24"/>
        </w:rPr>
        <w:t>a inscrição de “RESÍDUO QUÍMICO - REVELADOR”, “RESÍDUO QUÍMICO - FIXADOR”</w:t>
      </w:r>
      <w:proofErr w:type="gramEnd"/>
      <w:r w:rsidRPr="00661252">
        <w:rPr>
          <w:rFonts w:ascii="Cambria" w:hAnsi="Cambria"/>
          <w:sz w:val="24"/>
          <w:szCs w:val="24"/>
        </w:rPr>
        <w:t xml:space="preserve"> e símbolo de risco associado constante na NBR 7500.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5.1.5. A CONTRATADA fornecerá para acondicionamento dos resíduos potencialmente perigosos (pilhas, baterias), </w:t>
      </w:r>
      <w:proofErr w:type="spellStart"/>
      <w:r w:rsidRPr="00661252">
        <w:rPr>
          <w:rFonts w:ascii="Cambria" w:hAnsi="Cambria"/>
          <w:sz w:val="24"/>
          <w:szCs w:val="24"/>
        </w:rPr>
        <w:t>bombonas</w:t>
      </w:r>
      <w:proofErr w:type="spellEnd"/>
      <w:r w:rsidRPr="00661252">
        <w:rPr>
          <w:rFonts w:ascii="Cambria" w:hAnsi="Cambria"/>
          <w:sz w:val="24"/>
          <w:szCs w:val="24"/>
        </w:rPr>
        <w:t xml:space="preserve"> de polietileno de alta densidade (PEAD), com tampa rosqueada, no tamanho solicitado pela CONTRATANTE, </w:t>
      </w:r>
      <w:proofErr w:type="gramStart"/>
      <w:r w:rsidRPr="00661252">
        <w:rPr>
          <w:rFonts w:ascii="Cambria" w:hAnsi="Cambria"/>
          <w:sz w:val="24"/>
          <w:szCs w:val="24"/>
        </w:rPr>
        <w:t>5</w:t>
      </w:r>
      <w:proofErr w:type="gramEnd"/>
      <w:r w:rsidRPr="00661252">
        <w:rPr>
          <w:rFonts w:ascii="Cambria" w:hAnsi="Cambria"/>
          <w:sz w:val="24"/>
          <w:szCs w:val="24"/>
        </w:rPr>
        <w:t xml:space="preserve"> (cinco), 10 (dez), 20 (vinte) ou 40 (quarenta) litros. Identificados com a inscrição “PILHAS/BATERIAS”.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5.1.6. A CONTRATADA fornecerá para acondicionamento dos resíduos contendo Mercúrio (termômetros, amálgamas, etc...), recipientes de polietileno de alta densidade (PEAD), colocados </w:t>
      </w:r>
      <w:proofErr w:type="gramStart"/>
      <w:r w:rsidRPr="00661252">
        <w:rPr>
          <w:rFonts w:ascii="Cambria" w:hAnsi="Cambria"/>
          <w:sz w:val="24"/>
          <w:szCs w:val="24"/>
        </w:rPr>
        <w:t>sob selos</w:t>
      </w:r>
      <w:proofErr w:type="gramEnd"/>
      <w:r w:rsidRPr="00661252">
        <w:rPr>
          <w:rFonts w:ascii="Cambria" w:hAnsi="Cambria"/>
          <w:sz w:val="24"/>
          <w:szCs w:val="24"/>
        </w:rPr>
        <w:t xml:space="preserve"> d água, no tamanho solicitado pela CONTRATANTE, 250 (duzentos e </w:t>
      </w:r>
      <w:proofErr w:type="spellStart"/>
      <w:r w:rsidRPr="00661252">
        <w:rPr>
          <w:rFonts w:ascii="Cambria" w:hAnsi="Cambria"/>
          <w:sz w:val="24"/>
          <w:szCs w:val="24"/>
        </w:rPr>
        <w:t>cinqüenta</w:t>
      </w:r>
      <w:proofErr w:type="spellEnd"/>
      <w:r w:rsidRPr="00661252">
        <w:rPr>
          <w:rFonts w:ascii="Cambria" w:hAnsi="Cambria"/>
          <w:sz w:val="24"/>
          <w:szCs w:val="24"/>
        </w:rPr>
        <w:t xml:space="preserve">), 500 (quinhentos) ou 1000 (mil) mililitros. Identificados com a inscrição “MERCÚRIO - Hg”.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5.1.7. A CONTRATADA fornecerá, caso solicitado pela CONTRATANTE, caçambas para a retirada de grandes quantidades de resíduos. </w:t>
      </w:r>
    </w:p>
    <w:p w:rsidR="00C41C2B" w:rsidRDefault="00C41C2B" w:rsidP="00537B48">
      <w:pPr>
        <w:pStyle w:val="SemEspaamento"/>
        <w:ind w:left="-567"/>
        <w:jc w:val="both"/>
        <w:rPr>
          <w:rFonts w:ascii="Cambria" w:hAnsi="Cambria"/>
          <w:sz w:val="24"/>
          <w:szCs w:val="24"/>
        </w:rPr>
      </w:pPr>
    </w:p>
    <w:p w:rsidR="00C41C2B" w:rsidRDefault="00C41C2B" w:rsidP="00537B48">
      <w:pPr>
        <w:pStyle w:val="SemEspaamento"/>
        <w:ind w:left="-567"/>
        <w:jc w:val="both"/>
        <w:rPr>
          <w:rFonts w:ascii="Cambria" w:hAnsi="Cambria"/>
          <w:sz w:val="24"/>
          <w:szCs w:val="24"/>
        </w:rPr>
      </w:pPr>
    </w:p>
    <w:p w:rsidR="00C41C2B" w:rsidRPr="00661252" w:rsidRDefault="00C41C2B" w:rsidP="00537B48">
      <w:pPr>
        <w:pStyle w:val="SemEspaamento"/>
        <w:ind w:left="-567"/>
        <w:jc w:val="both"/>
        <w:rPr>
          <w:rFonts w:ascii="Cambria" w:hAnsi="Cambria"/>
          <w:sz w:val="24"/>
          <w:szCs w:val="24"/>
        </w:rPr>
      </w:pPr>
    </w:p>
    <w:p w:rsidR="00C41C2B" w:rsidRDefault="00C41C2B" w:rsidP="00537B48">
      <w:pPr>
        <w:pStyle w:val="SemEspaamento"/>
        <w:ind w:left="-567"/>
        <w:jc w:val="both"/>
        <w:rPr>
          <w:rFonts w:ascii="Cambria" w:hAnsi="Cambria"/>
          <w:b/>
          <w:sz w:val="24"/>
          <w:szCs w:val="24"/>
        </w:rPr>
      </w:pPr>
      <w:r>
        <w:rPr>
          <w:rFonts w:ascii="Cambria" w:hAnsi="Cambria"/>
          <w:b/>
          <w:sz w:val="24"/>
          <w:szCs w:val="24"/>
        </w:rPr>
        <w:t>6 - COLETA E TRANSPORTE EXTERNO:</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6.1. A coleta dos resíduos dos grupos A, B e </w:t>
      </w:r>
      <w:proofErr w:type="spellStart"/>
      <w:r w:rsidRPr="00661252">
        <w:rPr>
          <w:rFonts w:ascii="Cambria" w:hAnsi="Cambria"/>
          <w:sz w:val="24"/>
          <w:szCs w:val="24"/>
        </w:rPr>
        <w:t>E</w:t>
      </w:r>
      <w:proofErr w:type="spellEnd"/>
      <w:r w:rsidRPr="00661252">
        <w:rPr>
          <w:rFonts w:ascii="Cambria" w:hAnsi="Cambria"/>
          <w:sz w:val="24"/>
          <w:szCs w:val="24"/>
        </w:rPr>
        <w:t xml:space="preserve"> deverá ser realizada </w:t>
      </w:r>
      <w:r>
        <w:rPr>
          <w:rFonts w:ascii="Cambria" w:hAnsi="Cambria"/>
          <w:sz w:val="24"/>
          <w:szCs w:val="24"/>
        </w:rPr>
        <w:t>mensalmente</w:t>
      </w:r>
      <w:r w:rsidRPr="00661252">
        <w:rPr>
          <w:rFonts w:ascii="Cambria" w:hAnsi="Cambria"/>
          <w:sz w:val="24"/>
          <w:szCs w:val="24"/>
        </w:rPr>
        <w:t xml:space="preserve">, em dia e horário específico acordado entre a CONTRATANTE e a CONTRATADA.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6.2. O transporte dos Resíduos de Serviços de Saúde deverá ser realizado em veículos adequados para este tipo de serviço, conforme a NBR 7500 (Identificação para o Transporte terrestre, manuseio, movimentação e armazenamento de Produtos), NBR 9735 (Conjunto de Equipamentos para Emergências no Transporte Terrestre de Produtos Perigosos), NBR 12810 (Coleta de Resíduos de Serviços de Saúde), NBR 13221(Transporte terrestre de resíduos), NBR 14652 (Coletor-transportador Rodoviário de Resíduos de Serviços de Saúde), Resolução n.º 420/04, da Agência Nacional de Transportes Terrestres e suas atualizações.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6.3. O transporte dos resíduos dos grupos A (resíduo infectante) e </w:t>
      </w:r>
      <w:proofErr w:type="spellStart"/>
      <w:r w:rsidRPr="00661252">
        <w:rPr>
          <w:rFonts w:ascii="Cambria" w:hAnsi="Cambria"/>
          <w:sz w:val="24"/>
          <w:szCs w:val="24"/>
        </w:rPr>
        <w:t>E</w:t>
      </w:r>
      <w:proofErr w:type="spellEnd"/>
      <w:r w:rsidRPr="00661252">
        <w:rPr>
          <w:rFonts w:ascii="Cambria" w:hAnsi="Cambria"/>
          <w:sz w:val="24"/>
          <w:szCs w:val="24"/>
        </w:rPr>
        <w:t xml:space="preserve"> (perfuro cortante) deverá ser realizado por veículo/equipamento específico e atender as legislações. A coleta de resíduos do grupo A e do grupo E deverá ser realizada por veículo sem sistema de compactação.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6.4. O transporte dos resíduos do grupo B (resíduo químico) deverá ser realizado por veículo/equipamento específico e atender as legislações e normas</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6.5. Todos os veículos utilizados na coleta de resíduos deverão ser credenciados e mantidos permanentemente em bom estado de conservação, limpos e pintados segundo padronização visual exigida. </w:t>
      </w:r>
    </w:p>
    <w:p w:rsidR="00C41C2B" w:rsidRPr="00661252" w:rsidRDefault="00C41C2B" w:rsidP="00537B48">
      <w:pPr>
        <w:pStyle w:val="SemEspaamento"/>
        <w:ind w:left="-567"/>
        <w:jc w:val="both"/>
        <w:rPr>
          <w:rFonts w:ascii="Cambria" w:hAnsi="Cambria"/>
          <w:sz w:val="24"/>
          <w:szCs w:val="24"/>
        </w:rPr>
      </w:pPr>
    </w:p>
    <w:p w:rsidR="00C41C2B" w:rsidRPr="00661252" w:rsidRDefault="00C41C2B" w:rsidP="00537B48">
      <w:pPr>
        <w:pStyle w:val="SemEspaamento"/>
        <w:ind w:left="-567"/>
        <w:jc w:val="both"/>
        <w:rPr>
          <w:rFonts w:ascii="Cambria" w:hAnsi="Cambria"/>
          <w:sz w:val="24"/>
          <w:szCs w:val="24"/>
        </w:rPr>
      </w:pPr>
      <w:r>
        <w:rPr>
          <w:rFonts w:ascii="Cambria" w:hAnsi="Cambria"/>
          <w:b/>
          <w:sz w:val="24"/>
          <w:szCs w:val="24"/>
        </w:rPr>
        <w:t xml:space="preserve">7 - TRATAMENTO DOS RESÍDUOS: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7.1. Todo gerador deve elaborar e implantar o Plano de Gerenciamento de Resíduos de Serviços de Saúde - PGRSS, conforme estipulam a RDC ANVISA nº 306/04 e a Resolução CONAMA nº 358/05. Este é o documento que aponta as ações relativas aos aspectos referentes à geração, segregação, acondicionamento, coleta, armazenamento, transporte, tratamento e disposição final dos resíduos da unidade. Baseado no PGRSS e conforme recomendação de tratamento por grupo de resíduos da RDC ANVISA nº 306/04, serão determinados os resíduos que necessitam ser encaminhados para tratamento.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7.2. Os resíduos infectantes do tipo A4 podem ser descartados sem tratamento prévio, desde que sua destinação final seja realizada em aterro sanitário devidamente licenciado para recebimento de RSS. Diante da impossibilidade da destinação final desse tipo de resíduo conforme preconiza a RDC ANVISA nº 306/04 e a Resolução CONAMA nº 358/05, torna-se obrigatório </w:t>
      </w:r>
      <w:proofErr w:type="gramStart"/>
      <w:r w:rsidRPr="00661252">
        <w:rPr>
          <w:rFonts w:ascii="Cambria" w:hAnsi="Cambria"/>
          <w:sz w:val="24"/>
          <w:szCs w:val="24"/>
        </w:rPr>
        <w:t>a</w:t>
      </w:r>
      <w:proofErr w:type="gramEnd"/>
      <w:r w:rsidRPr="00661252">
        <w:rPr>
          <w:rFonts w:ascii="Cambria" w:hAnsi="Cambria"/>
          <w:sz w:val="24"/>
          <w:szCs w:val="24"/>
        </w:rPr>
        <w:t xml:space="preserve"> realização do </w:t>
      </w:r>
      <w:r w:rsidRPr="00661252">
        <w:rPr>
          <w:rFonts w:ascii="Cambria" w:hAnsi="Cambria"/>
          <w:sz w:val="24"/>
          <w:szCs w:val="24"/>
        </w:rPr>
        <w:lastRenderedPageBreak/>
        <w:t xml:space="preserve">tratamento para torná-lo não perigoso e desta forma ter a sua disposição final juntamente com os resíduos domésticos e públicos.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7.3. A escolha do método de tratamento deve ser compatível com a natureza do resíduo a ser tratado, conforme preconiza a RDC ANVISA nº 306/04 e a Resolução CONAMA nº 358/05.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7.4. A metodologia de desinfecção utilizada para tratamento dos resíduos de serviço de saúde deverá atingir o nível III de inativação bacteriana, de acordo com a RDC nº 306/04 para torná-lo não perigoso e desta forma ter a sua disposição final juntamente com os resíduos domésticos e públicos.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7.5. Os resíduos pertencentes ao grupo B com características de periculosidade, quando não forem submetidos a processo de reutilização, recuperação ou reciclagem</w:t>
      </w:r>
      <w:proofErr w:type="gramStart"/>
      <w:r w:rsidRPr="00661252">
        <w:rPr>
          <w:rFonts w:ascii="Cambria" w:hAnsi="Cambria"/>
          <w:sz w:val="24"/>
          <w:szCs w:val="24"/>
        </w:rPr>
        <w:t>, deverão</w:t>
      </w:r>
      <w:proofErr w:type="gramEnd"/>
      <w:r w:rsidRPr="00661252">
        <w:rPr>
          <w:rFonts w:ascii="Cambria" w:hAnsi="Cambria"/>
          <w:sz w:val="24"/>
          <w:szCs w:val="24"/>
        </w:rPr>
        <w:t xml:space="preserve"> passar por método de tratamento compatível com a natureza do resíduo. Estes procedimentos deverão ser realizados por empresas devidamente licenciadas, com posterior destinação final em aterro de </w:t>
      </w:r>
      <w:proofErr w:type="gramStart"/>
      <w:r w:rsidRPr="00661252">
        <w:rPr>
          <w:rFonts w:ascii="Cambria" w:hAnsi="Cambria"/>
          <w:sz w:val="24"/>
          <w:szCs w:val="24"/>
        </w:rPr>
        <w:t>resíduos perigosos Classe</w:t>
      </w:r>
      <w:proofErr w:type="gramEnd"/>
      <w:r w:rsidRPr="00661252">
        <w:rPr>
          <w:rFonts w:ascii="Cambria" w:hAnsi="Cambria"/>
          <w:sz w:val="24"/>
          <w:szCs w:val="24"/>
        </w:rPr>
        <w:t xml:space="preserve"> I, quando for utilizado o processo de incineração.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7.6. A CONTRATADA deverá apresentar mensalmente para o Gerente/Fiscal de cada Unidade o certificado de tratamento dos resíduos, que comprovem sua desinfecção, incineração e/ou neutralização, pela empresa que realizou o processo. E, sempre que solicitado, laudos técnicos detalhados dos processos de tratamento realizados. </w:t>
      </w:r>
    </w:p>
    <w:p w:rsidR="00C41C2B" w:rsidRPr="00661252" w:rsidRDefault="00C41C2B" w:rsidP="00537B48">
      <w:pPr>
        <w:pStyle w:val="SemEspaamento"/>
        <w:ind w:left="-567"/>
        <w:jc w:val="both"/>
        <w:rPr>
          <w:rFonts w:ascii="Cambria" w:hAnsi="Cambria"/>
          <w:sz w:val="24"/>
          <w:szCs w:val="24"/>
        </w:rPr>
      </w:pPr>
    </w:p>
    <w:p w:rsidR="00C41C2B" w:rsidRPr="00661252" w:rsidRDefault="00C41C2B" w:rsidP="00537B48">
      <w:pPr>
        <w:pStyle w:val="SemEspaamento"/>
        <w:ind w:left="-567"/>
        <w:jc w:val="both"/>
        <w:rPr>
          <w:rFonts w:ascii="Cambria" w:hAnsi="Cambria"/>
          <w:sz w:val="24"/>
          <w:szCs w:val="24"/>
        </w:rPr>
      </w:pPr>
      <w:r>
        <w:rPr>
          <w:rFonts w:ascii="Cambria" w:hAnsi="Cambria"/>
          <w:b/>
          <w:sz w:val="24"/>
          <w:szCs w:val="24"/>
        </w:rPr>
        <w:t>8 - DESTINAÇÃO FINAL:</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8.1. A destinação final dos Resíduos de Serviços de Saúde deverá ser feita em aterro sanitário devidamente licenciado por órgão do Meio Ambiente</w:t>
      </w:r>
      <w:proofErr w:type="gramStart"/>
      <w:r w:rsidRPr="00661252">
        <w:rPr>
          <w:rFonts w:ascii="Cambria" w:hAnsi="Cambria"/>
          <w:sz w:val="24"/>
          <w:szCs w:val="24"/>
        </w:rPr>
        <w:t xml:space="preserve">  </w:t>
      </w:r>
      <w:proofErr w:type="gramEnd"/>
      <w:r w:rsidRPr="00661252">
        <w:rPr>
          <w:rFonts w:ascii="Cambria" w:hAnsi="Cambria"/>
          <w:sz w:val="24"/>
          <w:szCs w:val="24"/>
        </w:rPr>
        <w:t xml:space="preserve">no estado,  autorizado e certificado pelas autoridades competentes, de acordo com as legislações vigentes.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8.2. O descarte de pilhas, baterias e acumuladores de cargas contendo chumbo (</w:t>
      </w:r>
      <w:proofErr w:type="spellStart"/>
      <w:proofErr w:type="gramStart"/>
      <w:r w:rsidRPr="00661252">
        <w:rPr>
          <w:rFonts w:ascii="Cambria" w:hAnsi="Cambria"/>
          <w:sz w:val="24"/>
          <w:szCs w:val="24"/>
        </w:rPr>
        <w:t>Pb</w:t>
      </w:r>
      <w:proofErr w:type="spellEnd"/>
      <w:proofErr w:type="gramEnd"/>
      <w:r w:rsidRPr="00661252">
        <w:rPr>
          <w:rFonts w:ascii="Cambria" w:hAnsi="Cambria"/>
          <w:sz w:val="24"/>
          <w:szCs w:val="24"/>
        </w:rPr>
        <w:t>), Cádmio (</w:t>
      </w:r>
      <w:proofErr w:type="spellStart"/>
      <w:r w:rsidRPr="00661252">
        <w:rPr>
          <w:rFonts w:ascii="Cambria" w:hAnsi="Cambria"/>
          <w:sz w:val="24"/>
          <w:szCs w:val="24"/>
        </w:rPr>
        <w:t>Cd</w:t>
      </w:r>
      <w:proofErr w:type="spellEnd"/>
      <w:r w:rsidRPr="00661252">
        <w:rPr>
          <w:rFonts w:ascii="Cambria" w:hAnsi="Cambria"/>
          <w:sz w:val="24"/>
          <w:szCs w:val="24"/>
        </w:rPr>
        <w:t xml:space="preserve">), Mercúrio (Hg) e seus compostos, deve ser feito de acordo com a resolução CONAMA nº 257/99 e NBR 11175/90.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8.3. A destinação final dos resíduos químicos, após incineração, deverá ser feita pela CONTRATADA somente em aterro devidamente licenciado por órgão ambiental, autorizado e certificado pelas autoridades competentes, de acordo com as legislações vigentes.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8.4. Para que seja comprovada a destinação final em local adequado, de acordo com as características de cada resíduo, a CONTRATADA, deverá apresentar a CONTRATANTE, quando requerido por esta, comprovação de destinação dos resíduos coletados e transportados.</w:t>
      </w:r>
    </w:p>
    <w:p w:rsidR="00C41C2B" w:rsidRPr="00661252" w:rsidRDefault="00C41C2B" w:rsidP="00537B48">
      <w:pPr>
        <w:pStyle w:val="SemEspaamento"/>
        <w:ind w:left="-567"/>
        <w:jc w:val="both"/>
        <w:rPr>
          <w:rFonts w:ascii="Cambria" w:hAnsi="Cambria"/>
          <w:sz w:val="24"/>
          <w:szCs w:val="24"/>
        </w:rPr>
      </w:pPr>
    </w:p>
    <w:p w:rsidR="00C41C2B" w:rsidRPr="00661252" w:rsidRDefault="00C41C2B" w:rsidP="00537B48">
      <w:pPr>
        <w:pStyle w:val="SemEspaamento"/>
        <w:ind w:left="-567"/>
        <w:jc w:val="both"/>
        <w:rPr>
          <w:rFonts w:ascii="Cambria" w:hAnsi="Cambria"/>
          <w:sz w:val="24"/>
          <w:szCs w:val="24"/>
        </w:rPr>
      </w:pPr>
      <w:r w:rsidRPr="00661252">
        <w:rPr>
          <w:rFonts w:ascii="Cambria" w:hAnsi="Cambria"/>
          <w:b/>
          <w:sz w:val="24"/>
          <w:szCs w:val="24"/>
        </w:rPr>
        <w:t>9 - OBRIGAÇÕES DA CONTRATADA</w:t>
      </w:r>
      <w:r>
        <w:rPr>
          <w:rFonts w:ascii="Cambria" w:hAnsi="Cambria"/>
          <w:b/>
          <w:sz w:val="24"/>
          <w:szCs w:val="24"/>
        </w:rPr>
        <w:t>:</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9.1. A coleta dos resíduos dos grupos A, B e </w:t>
      </w:r>
      <w:proofErr w:type="spellStart"/>
      <w:r w:rsidRPr="00661252">
        <w:rPr>
          <w:rFonts w:ascii="Cambria" w:hAnsi="Cambria"/>
          <w:sz w:val="24"/>
          <w:szCs w:val="24"/>
        </w:rPr>
        <w:t>E</w:t>
      </w:r>
      <w:proofErr w:type="spellEnd"/>
      <w:r w:rsidRPr="00661252">
        <w:rPr>
          <w:rFonts w:ascii="Cambria" w:hAnsi="Cambria"/>
          <w:sz w:val="24"/>
          <w:szCs w:val="24"/>
        </w:rPr>
        <w:t xml:space="preserve"> deverá ser realizada semanalmente, em dia da semana e horários acordados entre a CONTRATANTE e a CONTRATADA, não podendo permanecer sobra para a semana seguinte. Os resíduos estarão disponíveis no local, na forma e nos horários estabelecidos pela Unidade.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9.2. Indicar preposto para emissão e recepção de comunicados, avisos, notificações e outros atos necessários ao bom desempenho dos serviços, devendo o mesmo </w:t>
      </w:r>
      <w:proofErr w:type="gramStart"/>
      <w:r w:rsidRPr="00661252">
        <w:rPr>
          <w:rFonts w:ascii="Cambria" w:hAnsi="Cambria"/>
          <w:sz w:val="24"/>
          <w:szCs w:val="24"/>
        </w:rPr>
        <w:t>representar</w:t>
      </w:r>
      <w:proofErr w:type="gramEnd"/>
      <w:r w:rsidRPr="00661252">
        <w:rPr>
          <w:rFonts w:ascii="Cambria" w:hAnsi="Cambria"/>
          <w:sz w:val="24"/>
          <w:szCs w:val="24"/>
        </w:rPr>
        <w:t xml:space="preserve"> a CONTRATADA junto a CONTRATANTE para sanar as dúvidas ou questões inerentes aos serviços contratados.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9.3. Dispor durante o período de prestação de serviços de equipe especializada e qualificada para a execução dos mesmos.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9.4. Arcar com todos os encargos fiscais, trabalhistas, securitários, previdenciários, despesas de alimentação, transporte e adicionais referentes a seus funcionários, que não terão </w:t>
      </w:r>
      <w:proofErr w:type="gramStart"/>
      <w:r w:rsidRPr="00661252">
        <w:rPr>
          <w:rFonts w:ascii="Cambria" w:hAnsi="Cambria"/>
          <w:sz w:val="24"/>
          <w:szCs w:val="24"/>
        </w:rPr>
        <w:t>quaisquer vínculo</w:t>
      </w:r>
      <w:proofErr w:type="gramEnd"/>
      <w:r w:rsidRPr="00661252">
        <w:rPr>
          <w:rFonts w:ascii="Cambria" w:hAnsi="Cambria"/>
          <w:sz w:val="24"/>
          <w:szCs w:val="24"/>
        </w:rPr>
        <w:t xml:space="preserve"> empregatício, direto ou indireto com a CONTRATANTE.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9.4.1. Comprovar, mensalmente, junto com a apresentação das faturas mensais, o pagamento dos salários e a quitação dos respectivos encargos sociais e trabalhistas, bem como da apólice de seguro contra risco de acidentes de trabalho, em relação à totalidade dos funcionários envolvidos na </w:t>
      </w:r>
      <w:r w:rsidRPr="00661252">
        <w:rPr>
          <w:rFonts w:ascii="Cambria" w:hAnsi="Cambria"/>
          <w:sz w:val="24"/>
          <w:szCs w:val="24"/>
        </w:rPr>
        <w:lastRenderedPageBreak/>
        <w:t xml:space="preserve">execução do contrato, através de certidões e documentos afins, de acordo com os respectivos prazos legais.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9.4.2. Disponibilizar uniformes e Equipamentos de Proteção Individual (EPI) aos seus funcionários envolvidos diretamente no processo de coleta dos resíduos, conforme preconizado pela NR </w:t>
      </w:r>
      <w:proofErr w:type="gramStart"/>
      <w:r w:rsidRPr="00661252">
        <w:rPr>
          <w:rFonts w:ascii="Cambria" w:hAnsi="Cambria"/>
          <w:sz w:val="24"/>
          <w:szCs w:val="24"/>
        </w:rPr>
        <w:t>6</w:t>
      </w:r>
      <w:proofErr w:type="gramEnd"/>
      <w:r w:rsidRPr="00661252">
        <w:rPr>
          <w:rFonts w:ascii="Cambria" w:hAnsi="Cambria"/>
          <w:sz w:val="24"/>
          <w:szCs w:val="24"/>
        </w:rPr>
        <w:t xml:space="preserve"> e NR 32 do Ministério do Trabalho e Emprego - MTE.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9.4.3. A CONTRATADA deverá programar treinamentos (técnicos, de segurança e de incentivo à conscientização ambiental) de seus funcionários, ao menos </w:t>
      </w:r>
      <w:proofErr w:type="gramStart"/>
      <w:r w:rsidRPr="00661252">
        <w:rPr>
          <w:rFonts w:ascii="Cambria" w:hAnsi="Cambria"/>
          <w:sz w:val="24"/>
          <w:szCs w:val="24"/>
        </w:rPr>
        <w:t>2</w:t>
      </w:r>
      <w:proofErr w:type="gramEnd"/>
      <w:r w:rsidRPr="00661252">
        <w:rPr>
          <w:rFonts w:ascii="Cambria" w:hAnsi="Cambria"/>
          <w:sz w:val="24"/>
          <w:szCs w:val="24"/>
        </w:rPr>
        <w:t xml:space="preserve"> (duas) vez por ano.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9.4.4. A CONTRATADA é plenamente responsável por seus prepostos, devendo adotar prontamente as medidas necessárias e legais cabíveis em caso de acidente de trabalho ou acometimento súbito por doenças de qualquer espécie.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9.4.5. A CONTRATADA deverá capacitar seus funcionários para enfrentar situações de emergência e de acidentes e </w:t>
      </w:r>
      <w:proofErr w:type="gramStart"/>
      <w:r w:rsidRPr="00661252">
        <w:rPr>
          <w:rFonts w:ascii="Cambria" w:hAnsi="Cambria"/>
          <w:sz w:val="24"/>
          <w:szCs w:val="24"/>
        </w:rPr>
        <w:t>implementar</w:t>
      </w:r>
      <w:proofErr w:type="gramEnd"/>
      <w:r w:rsidRPr="00661252">
        <w:rPr>
          <w:rFonts w:ascii="Cambria" w:hAnsi="Cambria"/>
          <w:sz w:val="24"/>
          <w:szCs w:val="24"/>
        </w:rPr>
        <w:t xml:space="preserve"> as medidas previstas. Instruções, procedimentos e comprovantes de capacitação visando minimizar ou eliminar as </w:t>
      </w:r>
      <w:proofErr w:type="spellStart"/>
      <w:r w:rsidRPr="00661252">
        <w:rPr>
          <w:rFonts w:ascii="Cambria" w:hAnsi="Cambria"/>
          <w:sz w:val="24"/>
          <w:szCs w:val="24"/>
        </w:rPr>
        <w:t>conseqüências</w:t>
      </w:r>
      <w:proofErr w:type="spellEnd"/>
      <w:r w:rsidRPr="00661252">
        <w:rPr>
          <w:rFonts w:ascii="Cambria" w:hAnsi="Cambria"/>
          <w:sz w:val="24"/>
          <w:szCs w:val="24"/>
        </w:rPr>
        <w:t xml:space="preserve"> dessas situações deverão constar de um Plano de Contingência que deve incluir, mas não se limitar a: - isolamento da área em emergência e notificação à autoridade responsável - identificação do produto ou resíduo perigoso; - </w:t>
      </w:r>
      <w:proofErr w:type="spellStart"/>
      <w:proofErr w:type="gramStart"/>
      <w:r w:rsidRPr="00661252">
        <w:rPr>
          <w:rFonts w:ascii="Cambria" w:hAnsi="Cambria"/>
          <w:sz w:val="24"/>
          <w:szCs w:val="24"/>
        </w:rPr>
        <w:t>re-embalagem</w:t>
      </w:r>
      <w:proofErr w:type="spellEnd"/>
      <w:proofErr w:type="gramEnd"/>
      <w:r w:rsidRPr="00661252">
        <w:rPr>
          <w:rFonts w:ascii="Cambria" w:hAnsi="Cambria"/>
          <w:sz w:val="24"/>
          <w:szCs w:val="24"/>
        </w:rPr>
        <w:t xml:space="preserve"> em caso de ruptura de sacos ou recipientes; - procedimentos de limpeza da área de derramamento e proteção do pessoal; - alternativas para o armazenamento e o tratamento dos resíduos em casos de falhas no equipamento respectivo de </w:t>
      </w:r>
      <w:proofErr w:type="spellStart"/>
      <w:r w:rsidRPr="00661252">
        <w:rPr>
          <w:rFonts w:ascii="Cambria" w:hAnsi="Cambria"/>
          <w:sz w:val="24"/>
          <w:szCs w:val="24"/>
        </w:rPr>
        <w:t>pré</w:t>
      </w:r>
      <w:proofErr w:type="spellEnd"/>
      <w:r w:rsidRPr="00661252">
        <w:rPr>
          <w:rFonts w:ascii="Cambria" w:hAnsi="Cambria"/>
          <w:sz w:val="24"/>
          <w:szCs w:val="24"/>
        </w:rPr>
        <w:t xml:space="preserve">-tratamento; - alternativas de coleta e transporte externos e de disposição final em casos de falhas no sistema contratado.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9.5. Responsabilizar-se integralmente por todas as despesas com os serviços, bem como ferramental, equipamentos e utensílios, além do pagamento de multas impostas pelos poderes públicos por infrações legais vigentes e tudo mais que implique em despesas decorrentes da execução dos serviços contratados.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9.6. Manter, durante toda a execução do contrato, os carros coletores em perfeito estado de conservação, substituindo-os, quando os mesmos se apresentarem danificados, de forma que não ocorra a interrupção do serviço.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9.7. Atender a qualquer chamado de urgência, para remoção dos Resíduos dos Serviço</w:t>
      </w:r>
      <w:r>
        <w:rPr>
          <w:rFonts w:ascii="Cambria" w:hAnsi="Cambria"/>
          <w:sz w:val="24"/>
          <w:szCs w:val="24"/>
        </w:rPr>
        <w:t>s de Saúde, no prazo máximo de 12h (doze</w:t>
      </w:r>
      <w:r w:rsidRPr="00661252">
        <w:rPr>
          <w:rFonts w:ascii="Cambria" w:hAnsi="Cambria"/>
          <w:sz w:val="24"/>
          <w:szCs w:val="24"/>
        </w:rPr>
        <w:t xml:space="preserve"> horas), sem qualquer ônus adicional para a CONTRATANTE.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9.8. A CONTRATADA deverá trabalhar em conjunto com as unidades em Programas de Coleta Seletiva, quando adotada a reciclagem, em consonância com a Lei nº 12305/10, que institui a Política Nacional de Resíduos Sólidos.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9.9. Não subcontratar ou </w:t>
      </w:r>
      <w:proofErr w:type="spellStart"/>
      <w:r w:rsidRPr="00661252">
        <w:rPr>
          <w:rFonts w:ascii="Cambria" w:hAnsi="Cambria"/>
          <w:sz w:val="24"/>
          <w:szCs w:val="24"/>
        </w:rPr>
        <w:t>subempreitar</w:t>
      </w:r>
      <w:proofErr w:type="spellEnd"/>
      <w:r w:rsidRPr="00661252">
        <w:rPr>
          <w:rFonts w:ascii="Cambria" w:hAnsi="Cambria"/>
          <w:sz w:val="24"/>
          <w:szCs w:val="24"/>
        </w:rPr>
        <w:t xml:space="preserve">, não ceder e nem transferir total ou parcialmente os serviços de coleta e transporte de resíduos.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9.10. A destinação final em aterro licenciado poderá ser subcontratada pela CONTRATADA, devendo esta, no entanto, informar qual será o (s) local (</w:t>
      </w:r>
      <w:proofErr w:type="spellStart"/>
      <w:r w:rsidRPr="00661252">
        <w:rPr>
          <w:rFonts w:ascii="Cambria" w:hAnsi="Cambria"/>
          <w:sz w:val="24"/>
          <w:szCs w:val="24"/>
        </w:rPr>
        <w:t>is</w:t>
      </w:r>
      <w:proofErr w:type="spellEnd"/>
      <w:r w:rsidRPr="00661252">
        <w:rPr>
          <w:rFonts w:ascii="Cambria" w:hAnsi="Cambria"/>
          <w:sz w:val="24"/>
          <w:szCs w:val="24"/>
        </w:rPr>
        <w:t xml:space="preserve">) utilizado (s) e apresentar a licença ambiental e termo de prestação de serviços firmado entre as partes.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9.11. O tratamento dos resíduos (sólidos e líquidos) poderá ser subcontratado pela CONTRATADA, devendo esta, no entanto, informar qual será a empresa responsável pelo serviço, apresentar a licença ambiental da referida empresa e termo de prestação de serviços firmado entre as partes.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9.12. Responsabilizar-se pelos danos causados diretamente à CONTRATANTE ou a terceiros, decorrentes de seus prepostos na execução do contrato, por culpa ou dolo, adotando as providências cabíveis necessárias, sem ônus para a CONTRATANTE.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9.13. Quando solicitado, apresentar listagem referente aos Procedimentos Operacionais Padrão (POP) quanto aos métodos, periodicidade e produtos utilizados na higienização dos veículos coletores (frota).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9.14. Quando solicitado, apresentar rota diária de transporte, com previsão de horários, para coleta dos resíduos comum e infectante.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9.15. Retornar mensalmente a unidade geradora, uma via do Manifesto de Resíduos, para cada </w:t>
      </w:r>
      <w:r w:rsidRPr="00661252">
        <w:rPr>
          <w:rFonts w:ascii="Cambria" w:hAnsi="Cambria"/>
          <w:sz w:val="24"/>
          <w:szCs w:val="24"/>
        </w:rPr>
        <w:lastRenderedPageBreak/>
        <w:t xml:space="preserve">processo de coleta, devidamente preenchidos, assinados e carimbados pelo gerador, transportador e receptor.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9.16. Manter durante toda a vigência contratual compatibilidade com as obrigações para realizar os serviços atendendo às especificações contidas no Termo de Referência, além de todas as condições de habilitação e qualificação técnica exigida no edital convocatório, bem como profissional possuidor de Anotação de Responsabilidade Técnica – ART, habilitado junto ao Conselho Regional de Engenharia e Arquitetura – CREA ou Conselho Regional de Química – CRQ, para desempenho dos serviços e a documentação regularizada.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9.17. Comunicar ao CONTRATANTE sempre que constatar que a segregação dos resíduos não está sendo realizada de forma adequada conforme preceitua a legislação (atividade de </w:t>
      </w:r>
      <w:proofErr w:type="spellStart"/>
      <w:proofErr w:type="gramStart"/>
      <w:r w:rsidRPr="00661252">
        <w:rPr>
          <w:rFonts w:ascii="Cambria" w:hAnsi="Cambria"/>
          <w:sz w:val="24"/>
          <w:szCs w:val="24"/>
        </w:rPr>
        <w:t>co-fiscalização</w:t>
      </w:r>
      <w:proofErr w:type="spellEnd"/>
      <w:proofErr w:type="gramEnd"/>
      <w:r w:rsidRPr="00661252">
        <w:rPr>
          <w:rFonts w:ascii="Cambria" w:hAnsi="Cambria"/>
          <w:sz w:val="24"/>
          <w:szCs w:val="24"/>
        </w:rPr>
        <w:t xml:space="preserve"> com o gerador).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9.18. A CONTRATADA deverá permitir de imediato, </w:t>
      </w:r>
      <w:proofErr w:type="gramStart"/>
      <w:r w:rsidRPr="00661252">
        <w:rPr>
          <w:rFonts w:ascii="Cambria" w:hAnsi="Cambria"/>
          <w:sz w:val="24"/>
          <w:szCs w:val="24"/>
        </w:rPr>
        <w:t>visitas</w:t>
      </w:r>
      <w:proofErr w:type="gramEnd"/>
      <w:r w:rsidRPr="00661252">
        <w:rPr>
          <w:rFonts w:ascii="Cambria" w:hAnsi="Cambria"/>
          <w:sz w:val="24"/>
          <w:szCs w:val="24"/>
        </w:rPr>
        <w:t xml:space="preserve"> não programadas de fiscalização, por parte da CONTRATANTE, à sua unidade e demais unidades operacionais relacionadas ao serviço objeto do presente processo.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9.19. A CONTRATADA deverá permitir visitas por parte da CONTRATANTE e de seus colaboradores à sua unidade e demais unidades operacionais relacionadas ao serviço objeto do presente processo, dentro de um programa de treinamento em Educação Ambiental, em data a ser definida entre as partes.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9.20. A CONTRATADA deverá buscar, sempre que </w:t>
      </w:r>
      <w:proofErr w:type="gramStart"/>
      <w:r w:rsidRPr="00661252">
        <w:rPr>
          <w:rFonts w:ascii="Cambria" w:hAnsi="Cambria"/>
          <w:sz w:val="24"/>
          <w:szCs w:val="24"/>
        </w:rPr>
        <w:t>possível, métodos</w:t>
      </w:r>
      <w:proofErr w:type="gramEnd"/>
      <w:r w:rsidRPr="00661252">
        <w:rPr>
          <w:rFonts w:ascii="Cambria" w:hAnsi="Cambria"/>
          <w:sz w:val="24"/>
          <w:szCs w:val="24"/>
        </w:rPr>
        <w:t xml:space="preserve"> de reutilização, reciclagem e reaproveitamento dos resíduos coletados, com o intuito de reduzir os resíduos dispostos no meio ambiente, em consonância com a Lei nº 12305/10, que institui a Política Nacional de Resíduos Sólidos.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9.21. Apresentar mensalmente para o Gerente/Fiscal de cada Unidade o certificado de tratamento dos resíduos, que comprovem sua desinfecção, neutralização e/ou incineração, pela empresa que realizou o processo. E, sempre que solicitado, laudos técnicos detalhados dos processos de tratamento realizados.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9.22. Emitir a nota/fatura de acordo com a planilha de controle mensal, que deverá ser baseada na contabilização das ordens de serviço geradas na coleta dos resíduos. Tendo validade apenas após a conferência das quantidades e valores pelo Fiscal/Gerente da Unidade. Se houver divergências, a CONTRATANTE deverá convocar a CONTRATADA para que a mesma justifique, por escrito, os valores expressos.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9.23. Apresentar mensalmente, juntamente com a Nota Fiscal, comprovante da quitação dos encargos trabalhistas e impostos fiscais dos funcionários que atuem diretamente na execução do presente contrato; </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9.23.1- A não apresentação desses comprovantes poderá acarretar na retenção dos créditos da CONTRATADA. </w:t>
      </w:r>
    </w:p>
    <w:p w:rsidR="00C41C2B"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9.24. Declarar, antecipadamente, aceitar todas as condições, métodos e processos de inspeção, verificação e controle adotados pela fiscalização, obrigando-se a fornecer ao CONTRATANTE todos os dados, elementos, explicações, esclarecimentos e comunicações de que este necessitar e que forem julgados necessários ao desempenho de suas atividades; </w:t>
      </w:r>
    </w:p>
    <w:p w:rsidR="00C41C2B" w:rsidRDefault="00C41C2B" w:rsidP="00537B48">
      <w:pPr>
        <w:pStyle w:val="SemEspaamento"/>
        <w:ind w:left="-567"/>
        <w:jc w:val="both"/>
        <w:rPr>
          <w:rFonts w:ascii="Cambria" w:hAnsi="Cambria"/>
          <w:sz w:val="24"/>
          <w:szCs w:val="24"/>
        </w:rPr>
      </w:pPr>
    </w:p>
    <w:p w:rsidR="00C41C2B" w:rsidRPr="00661252" w:rsidRDefault="00C41C2B" w:rsidP="00537B48">
      <w:pPr>
        <w:pStyle w:val="SemEspaamento"/>
        <w:ind w:left="-567"/>
        <w:jc w:val="both"/>
        <w:rPr>
          <w:rFonts w:ascii="Cambria" w:hAnsi="Cambria"/>
          <w:sz w:val="24"/>
          <w:szCs w:val="24"/>
        </w:rPr>
      </w:pPr>
    </w:p>
    <w:p w:rsidR="00C41C2B" w:rsidRPr="00017A5D" w:rsidRDefault="00C41C2B" w:rsidP="00537B48">
      <w:pPr>
        <w:pStyle w:val="SemEspaamento"/>
        <w:ind w:left="-567"/>
        <w:jc w:val="both"/>
        <w:rPr>
          <w:rFonts w:ascii="Cambria" w:hAnsi="Cambria"/>
          <w:b/>
          <w:sz w:val="24"/>
          <w:szCs w:val="24"/>
        </w:rPr>
      </w:pPr>
      <w:r>
        <w:rPr>
          <w:rFonts w:ascii="Cambria" w:hAnsi="Cambria"/>
          <w:b/>
          <w:sz w:val="24"/>
          <w:szCs w:val="24"/>
        </w:rPr>
        <w:t>10 - OBRIGAÇÕES DA CONTRATANTE:</w:t>
      </w:r>
    </w:p>
    <w:p w:rsidR="00C41C2B" w:rsidRDefault="00C41C2B" w:rsidP="00537B48">
      <w:pPr>
        <w:pStyle w:val="SemEspaamento"/>
        <w:ind w:left="-567"/>
        <w:jc w:val="both"/>
        <w:rPr>
          <w:rFonts w:ascii="Cambria" w:hAnsi="Cambria"/>
          <w:sz w:val="24"/>
          <w:szCs w:val="24"/>
        </w:rPr>
      </w:pPr>
      <w:r w:rsidRPr="00661252">
        <w:rPr>
          <w:rFonts w:ascii="Cambria" w:hAnsi="Cambria"/>
          <w:sz w:val="24"/>
          <w:szCs w:val="24"/>
        </w:rPr>
        <w:t>10.1 - Coordenar, orientar e supervisionar os gerentes/fiscais das unidades.</w:t>
      </w:r>
    </w:p>
    <w:p w:rsidR="00C41C2B" w:rsidRPr="00661252" w:rsidRDefault="00C41C2B" w:rsidP="00537B48">
      <w:pPr>
        <w:pStyle w:val="SemEspaamento"/>
        <w:ind w:left="-567"/>
        <w:jc w:val="both"/>
        <w:rPr>
          <w:rFonts w:ascii="Cambria" w:hAnsi="Cambria"/>
          <w:sz w:val="24"/>
          <w:szCs w:val="24"/>
        </w:rPr>
      </w:pPr>
      <w:r w:rsidRPr="00661252">
        <w:rPr>
          <w:rFonts w:ascii="Cambria" w:hAnsi="Cambria"/>
          <w:sz w:val="24"/>
          <w:szCs w:val="24"/>
        </w:rPr>
        <w:t xml:space="preserve">10.2 - Ao Gerente/Fiscal da Unidade compete: </w:t>
      </w:r>
    </w:p>
    <w:p w:rsidR="00C41C2B" w:rsidRPr="00661252" w:rsidRDefault="00C41C2B" w:rsidP="00537B48">
      <w:pPr>
        <w:pStyle w:val="SemEspaamento"/>
        <w:ind w:left="-567"/>
        <w:jc w:val="both"/>
        <w:rPr>
          <w:rFonts w:ascii="Cambria" w:hAnsi="Cambria"/>
          <w:sz w:val="24"/>
          <w:szCs w:val="24"/>
        </w:rPr>
      </w:pPr>
      <w:proofErr w:type="gramStart"/>
      <w:r w:rsidRPr="00661252">
        <w:rPr>
          <w:rFonts w:ascii="Cambria" w:hAnsi="Cambria"/>
          <w:sz w:val="24"/>
          <w:szCs w:val="24"/>
        </w:rPr>
        <w:t>a.</w:t>
      </w:r>
      <w:proofErr w:type="gramEnd"/>
      <w:r w:rsidRPr="00661252">
        <w:rPr>
          <w:rFonts w:ascii="Cambria" w:hAnsi="Cambria"/>
          <w:sz w:val="24"/>
          <w:szCs w:val="24"/>
        </w:rPr>
        <w:t xml:space="preserve"> Supervisionar o fiel cumprimento dos contratos e desempenho técnico da empresa de com coleta diária, transporte e tratamento dos resíduos. </w:t>
      </w:r>
    </w:p>
    <w:p w:rsidR="00C41C2B" w:rsidRPr="00661252" w:rsidRDefault="00C41C2B" w:rsidP="00537B48">
      <w:pPr>
        <w:pStyle w:val="SemEspaamento"/>
        <w:ind w:left="-567"/>
        <w:jc w:val="both"/>
        <w:rPr>
          <w:rFonts w:ascii="Cambria" w:hAnsi="Cambria"/>
          <w:sz w:val="24"/>
          <w:szCs w:val="24"/>
        </w:rPr>
      </w:pPr>
      <w:proofErr w:type="gramStart"/>
      <w:r w:rsidRPr="00661252">
        <w:rPr>
          <w:rFonts w:ascii="Cambria" w:hAnsi="Cambria"/>
          <w:sz w:val="24"/>
          <w:szCs w:val="24"/>
        </w:rPr>
        <w:t>b.</w:t>
      </w:r>
      <w:proofErr w:type="gramEnd"/>
      <w:r w:rsidRPr="00661252">
        <w:rPr>
          <w:rFonts w:ascii="Cambria" w:hAnsi="Cambria"/>
          <w:sz w:val="24"/>
          <w:szCs w:val="24"/>
        </w:rPr>
        <w:t xml:space="preserve"> Dedicar-se, na unidade, exclusivamente para o desenvolvimento das atividades afins ao cargo. </w:t>
      </w:r>
    </w:p>
    <w:p w:rsidR="00C41C2B" w:rsidRPr="00661252" w:rsidRDefault="00C41C2B" w:rsidP="00537B48">
      <w:pPr>
        <w:pStyle w:val="SemEspaamento"/>
        <w:ind w:left="-567"/>
        <w:jc w:val="both"/>
        <w:rPr>
          <w:rFonts w:ascii="Cambria" w:hAnsi="Cambria"/>
          <w:sz w:val="24"/>
          <w:szCs w:val="24"/>
        </w:rPr>
      </w:pPr>
      <w:proofErr w:type="gramStart"/>
      <w:r w:rsidRPr="00661252">
        <w:rPr>
          <w:rFonts w:ascii="Cambria" w:hAnsi="Cambria"/>
          <w:sz w:val="24"/>
          <w:szCs w:val="24"/>
        </w:rPr>
        <w:lastRenderedPageBreak/>
        <w:t>c.</w:t>
      </w:r>
      <w:proofErr w:type="gramEnd"/>
      <w:r w:rsidRPr="00661252">
        <w:rPr>
          <w:rFonts w:ascii="Cambria" w:hAnsi="Cambria"/>
          <w:sz w:val="24"/>
          <w:szCs w:val="24"/>
        </w:rPr>
        <w:t xml:space="preserve"> Atestar, à data do vencimento, as faturas de prestação dos referidos serviços, verificando a pertinência entre o serviço prestado e o serviço cobrado, através da planilha de controle mensal, juntamente com o Gerente de Contratos e Gerente Administrador da unidade. </w:t>
      </w:r>
    </w:p>
    <w:p w:rsidR="00C41C2B" w:rsidRPr="00661252" w:rsidRDefault="00C41C2B" w:rsidP="00537B48">
      <w:pPr>
        <w:pStyle w:val="SemEspaamento"/>
        <w:ind w:left="-567"/>
        <w:jc w:val="both"/>
        <w:rPr>
          <w:rFonts w:ascii="Cambria" w:hAnsi="Cambria"/>
          <w:sz w:val="24"/>
          <w:szCs w:val="24"/>
        </w:rPr>
      </w:pPr>
      <w:proofErr w:type="gramStart"/>
      <w:r w:rsidRPr="00661252">
        <w:rPr>
          <w:rFonts w:ascii="Cambria" w:hAnsi="Cambria"/>
          <w:sz w:val="24"/>
          <w:szCs w:val="24"/>
        </w:rPr>
        <w:t>d.</w:t>
      </w:r>
      <w:proofErr w:type="gramEnd"/>
      <w:r w:rsidRPr="00661252">
        <w:rPr>
          <w:rFonts w:ascii="Cambria" w:hAnsi="Cambria"/>
          <w:sz w:val="24"/>
          <w:szCs w:val="24"/>
        </w:rPr>
        <w:t xml:space="preserve"> Comunicar a CONTRATADA, por escrito, a ocorrência de eventuais imperfeições no fornecimento de materiais ou execução do serviço, fixando prazo para sua correção. </w:t>
      </w:r>
    </w:p>
    <w:p w:rsidR="00C41C2B" w:rsidRDefault="00C41C2B" w:rsidP="00537B48">
      <w:pPr>
        <w:pStyle w:val="SemEspaamento"/>
        <w:ind w:left="-567"/>
        <w:jc w:val="both"/>
        <w:rPr>
          <w:rFonts w:ascii="Cambria" w:hAnsi="Cambria"/>
          <w:sz w:val="24"/>
          <w:szCs w:val="24"/>
        </w:rPr>
      </w:pPr>
      <w:proofErr w:type="gramStart"/>
      <w:r w:rsidRPr="00661252">
        <w:rPr>
          <w:rFonts w:ascii="Cambria" w:hAnsi="Cambria"/>
          <w:sz w:val="24"/>
          <w:szCs w:val="24"/>
        </w:rPr>
        <w:t>e</w:t>
      </w:r>
      <w:proofErr w:type="gramEnd"/>
      <w:r w:rsidRPr="00661252">
        <w:rPr>
          <w:rFonts w:ascii="Cambria" w:hAnsi="Cambria"/>
          <w:sz w:val="24"/>
          <w:szCs w:val="24"/>
        </w:rPr>
        <w:t xml:space="preserve">. Atender às normas aplicáveis em suas dependências para o acondicionamento e transporte interno dos Resíduos de Serviços de Saúde, zelando pela sua segurança e de todos os envolvidos na execução do serviço. </w:t>
      </w:r>
    </w:p>
    <w:p w:rsidR="00C41C2B" w:rsidRPr="00661252" w:rsidRDefault="00C41C2B" w:rsidP="00537B48">
      <w:pPr>
        <w:pStyle w:val="SemEspaamento"/>
        <w:ind w:left="-567"/>
        <w:jc w:val="both"/>
        <w:rPr>
          <w:rFonts w:ascii="Cambria" w:hAnsi="Cambria"/>
          <w:sz w:val="24"/>
          <w:szCs w:val="24"/>
        </w:rPr>
      </w:pPr>
    </w:p>
    <w:p w:rsidR="00C41C2B" w:rsidRPr="00661252" w:rsidRDefault="00C41C2B" w:rsidP="00537B48">
      <w:pPr>
        <w:pStyle w:val="SemEspaamento"/>
        <w:ind w:left="-567"/>
        <w:jc w:val="both"/>
        <w:rPr>
          <w:rFonts w:ascii="Cambria" w:hAnsi="Cambria"/>
          <w:sz w:val="24"/>
          <w:szCs w:val="24"/>
        </w:rPr>
      </w:pPr>
      <w:r w:rsidRPr="00017A5D">
        <w:rPr>
          <w:rFonts w:ascii="Cambria" w:hAnsi="Cambria"/>
          <w:b/>
          <w:sz w:val="24"/>
          <w:szCs w:val="24"/>
        </w:rPr>
        <w:t>10.3 - À CONTRATANTE</w:t>
      </w:r>
      <w:r w:rsidRPr="00661252">
        <w:rPr>
          <w:rFonts w:ascii="Cambria" w:hAnsi="Cambria"/>
          <w:sz w:val="24"/>
          <w:szCs w:val="24"/>
        </w:rPr>
        <w:t xml:space="preserve"> compete: </w:t>
      </w:r>
    </w:p>
    <w:p w:rsidR="00C41C2B" w:rsidRPr="00661252" w:rsidRDefault="00C41C2B" w:rsidP="00537B48">
      <w:pPr>
        <w:pStyle w:val="SemEspaamento"/>
        <w:ind w:left="-567"/>
        <w:jc w:val="both"/>
        <w:rPr>
          <w:rFonts w:ascii="Cambria" w:hAnsi="Cambria"/>
          <w:sz w:val="24"/>
          <w:szCs w:val="24"/>
        </w:rPr>
      </w:pPr>
      <w:proofErr w:type="gramStart"/>
      <w:r w:rsidRPr="00661252">
        <w:rPr>
          <w:rFonts w:ascii="Cambria" w:hAnsi="Cambria"/>
          <w:sz w:val="24"/>
          <w:szCs w:val="24"/>
        </w:rPr>
        <w:t>a.</w:t>
      </w:r>
      <w:proofErr w:type="gramEnd"/>
      <w:r w:rsidRPr="00661252">
        <w:rPr>
          <w:rFonts w:ascii="Cambria" w:hAnsi="Cambria"/>
          <w:sz w:val="24"/>
          <w:szCs w:val="24"/>
        </w:rPr>
        <w:t xml:space="preserve"> Designar o gerente/fiscal para fiscalização do contrato. </w:t>
      </w:r>
    </w:p>
    <w:p w:rsidR="00C41C2B" w:rsidRPr="00661252" w:rsidRDefault="00C41C2B" w:rsidP="00537B48">
      <w:pPr>
        <w:pStyle w:val="SemEspaamento"/>
        <w:ind w:left="-567"/>
        <w:jc w:val="both"/>
        <w:rPr>
          <w:rFonts w:ascii="Cambria" w:hAnsi="Cambria"/>
          <w:sz w:val="24"/>
          <w:szCs w:val="24"/>
        </w:rPr>
      </w:pPr>
      <w:proofErr w:type="gramStart"/>
      <w:r w:rsidRPr="00661252">
        <w:rPr>
          <w:rFonts w:ascii="Cambria" w:hAnsi="Cambria"/>
          <w:sz w:val="24"/>
          <w:szCs w:val="24"/>
        </w:rPr>
        <w:t>b.</w:t>
      </w:r>
      <w:proofErr w:type="gramEnd"/>
      <w:r w:rsidRPr="00661252">
        <w:rPr>
          <w:rFonts w:ascii="Cambria" w:hAnsi="Cambria"/>
          <w:sz w:val="24"/>
          <w:szCs w:val="24"/>
        </w:rPr>
        <w:t xml:space="preserve"> Atestar mensalmente a nota/fatura, a planilha de controle mensal e o relatório de avaliação de desempenho da CONTRATADA. </w:t>
      </w:r>
    </w:p>
    <w:p w:rsidR="00C41C2B" w:rsidRPr="00661252" w:rsidRDefault="00C41C2B" w:rsidP="00537B48">
      <w:pPr>
        <w:pStyle w:val="SemEspaamento"/>
        <w:ind w:left="-567"/>
        <w:jc w:val="both"/>
        <w:rPr>
          <w:rFonts w:ascii="Cambria" w:hAnsi="Cambria"/>
          <w:sz w:val="24"/>
          <w:szCs w:val="24"/>
        </w:rPr>
      </w:pPr>
      <w:proofErr w:type="gramStart"/>
      <w:r w:rsidRPr="00661252">
        <w:rPr>
          <w:rFonts w:ascii="Cambria" w:hAnsi="Cambria"/>
          <w:sz w:val="24"/>
          <w:szCs w:val="24"/>
        </w:rPr>
        <w:t>c.</w:t>
      </w:r>
      <w:proofErr w:type="gramEnd"/>
      <w:r w:rsidRPr="00661252">
        <w:rPr>
          <w:rFonts w:ascii="Cambria" w:hAnsi="Cambria"/>
          <w:sz w:val="24"/>
          <w:szCs w:val="24"/>
        </w:rPr>
        <w:t xml:space="preserve"> Não reter a fatura/nota na Unidade. </w:t>
      </w:r>
    </w:p>
    <w:p w:rsidR="00C41C2B" w:rsidRPr="002369E9" w:rsidRDefault="00C41C2B" w:rsidP="00537B48">
      <w:pPr>
        <w:ind w:left="-567" w:hanging="567"/>
        <w:jc w:val="both"/>
        <w:rPr>
          <w:rFonts w:ascii="Cambria" w:hAnsi="Cambria" w:cs="Arial"/>
          <w:sz w:val="24"/>
          <w:szCs w:val="24"/>
        </w:rPr>
      </w:pPr>
    </w:p>
    <w:p w:rsidR="00C41C2B" w:rsidRDefault="00C41C2B" w:rsidP="00537B48">
      <w:pPr>
        <w:ind w:left="-567"/>
        <w:jc w:val="both"/>
        <w:rPr>
          <w:rFonts w:ascii="Cambria" w:hAnsi="Cambria" w:cs="Arial"/>
          <w:sz w:val="24"/>
          <w:szCs w:val="24"/>
        </w:rPr>
      </w:pPr>
      <w:r>
        <w:rPr>
          <w:rFonts w:ascii="Cambria" w:hAnsi="Cambria" w:cs="Arial"/>
          <w:b/>
          <w:sz w:val="24"/>
          <w:szCs w:val="24"/>
        </w:rPr>
        <w:t xml:space="preserve">11. </w:t>
      </w:r>
      <w:r w:rsidRPr="002369E9">
        <w:rPr>
          <w:rFonts w:ascii="Cambria" w:hAnsi="Cambria" w:cs="Arial"/>
          <w:b/>
          <w:sz w:val="24"/>
          <w:szCs w:val="24"/>
        </w:rPr>
        <w:t>VALOR ESTIMADO:</w:t>
      </w:r>
      <w:r w:rsidRPr="002369E9">
        <w:rPr>
          <w:rFonts w:ascii="Cambria" w:hAnsi="Cambria" w:cs="Arial"/>
          <w:sz w:val="24"/>
          <w:szCs w:val="24"/>
        </w:rPr>
        <w:t xml:space="preserve"> O valor estimado para a Contratação de Serviço para o Transporte, Tratamento e Destinação Final de Resíduos Sólidos e Serviços de Saúde do grupo A, B, E perfaz a ordem de R$ </w:t>
      </w:r>
      <w:r>
        <w:rPr>
          <w:rFonts w:ascii="Cambria" w:hAnsi="Cambria" w:cs="Arial"/>
          <w:sz w:val="24"/>
          <w:szCs w:val="24"/>
        </w:rPr>
        <w:t>72.240,00</w:t>
      </w:r>
      <w:r w:rsidRPr="002369E9">
        <w:rPr>
          <w:rFonts w:ascii="Cambria" w:hAnsi="Cambria" w:cs="Arial"/>
          <w:sz w:val="24"/>
          <w:szCs w:val="24"/>
        </w:rPr>
        <w:t xml:space="preserve"> (</w:t>
      </w:r>
      <w:r>
        <w:rPr>
          <w:rFonts w:ascii="Cambria" w:hAnsi="Cambria" w:cs="Arial"/>
          <w:sz w:val="24"/>
          <w:szCs w:val="24"/>
        </w:rPr>
        <w:t xml:space="preserve">Setenta e dois mil duzentos e quarenta </w:t>
      </w:r>
      <w:r w:rsidRPr="002369E9">
        <w:rPr>
          <w:rFonts w:ascii="Cambria" w:hAnsi="Cambria" w:cs="Arial"/>
          <w:sz w:val="24"/>
          <w:szCs w:val="24"/>
        </w:rPr>
        <w:t>reais).</w:t>
      </w:r>
    </w:p>
    <w:p w:rsidR="00C41C2B" w:rsidRPr="002369E9" w:rsidRDefault="00C41C2B" w:rsidP="00537B48">
      <w:pPr>
        <w:ind w:left="-567"/>
        <w:jc w:val="both"/>
        <w:rPr>
          <w:rFonts w:ascii="Cambria" w:hAnsi="Cambria" w:cs="Arial"/>
          <w:sz w:val="24"/>
          <w:szCs w:val="24"/>
        </w:rPr>
      </w:pPr>
      <w:r w:rsidRPr="002369E9">
        <w:rPr>
          <w:rFonts w:ascii="Cambria" w:hAnsi="Cambria" w:cs="Arial"/>
          <w:sz w:val="24"/>
          <w:szCs w:val="24"/>
        </w:rPr>
        <w:t xml:space="preserve"> </w:t>
      </w:r>
    </w:p>
    <w:p w:rsidR="00C41C2B" w:rsidRPr="002369E9" w:rsidRDefault="00C41C2B" w:rsidP="00537B48">
      <w:pPr>
        <w:ind w:left="-567"/>
        <w:jc w:val="both"/>
        <w:rPr>
          <w:rFonts w:ascii="Cambria" w:hAnsi="Cambria" w:cs="Arial"/>
          <w:sz w:val="24"/>
          <w:szCs w:val="24"/>
        </w:rPr>
      </w:pPr>
      <w:r>
        <w:rPr>
          <w:rFonts w:ascii="Cambria" w:hAnsi="Cambria" w:cs="Arial"/>
          <w:b/>
          <w:sz w:val="24"/>
          <w:szCs w:val="24"/>
        </w:rPr>
        <w:t xml:space="preserve">12. </w:t>
      </w:r>
      <w:r w:rsidRPr="002369E9">
        <w:rPr>
          <w:rFonts w:ascii="Cambria" w:hAnsi="Cambria" w:cs="Arial"/>
          <w:b/>
          <w:sz w:val="24"/>
          <w:szCs w:val="24"/>
        </w:rPr>
        <w:t>CONDIÇÕES DE PAGAMENTO:</w:t>
      </w:r>
      <w:r>
        <w:rPr>
          <w:rFonts w:ascii="Cambria" w:hAnsi="Cambria" w:cs="Arial"/>
          <w:sz w:val="24"/>
          <w:szCs w:val="24"/>
        </w:rPr>
        <w:t xml:space="preserve"> O</w:t>
      </w:r>
      <w:r w:rsidRPr="002369E9">
        <w:rPr>
          <w:rFonts w:ascii="Cambria" w:hAnsi="Cambria" w:cs="Arial"/>
          <w:sz w:val="24"/>
          <w:szCs w:val="24"/>
        </w:rPr>
        <w:t xml:space="preserve"> pagamento será em até 30 (trinta) dias após a emissão Nota Fiscal de Serviços, condicionada ao fornecimento do serviço em questão e atesto fiscal.</w:t>
      </w:r>
    </w:p>
    <w:p w:rsidR="00C41C2B" w:rsidRPr="002369E9" w:rsidRDefault="00C41C2B" w:rsidP="00537B48">
      <w:pPr>
        <w:ind w:left="-567"/>
        <w:jc w:val="both"/>
        <w:rPr>
          <w:rFonts w:ascii="Cambria" w:hAnsi="Cambria" w:cs="Arial"/>
          <w:sz w:val="24"/>
          <w:szCs w:val="24"/>
        </w:rPr>
      </w:pPr>
    </w:p>
    <w:p w:rsidR="00C41C2B" w:rsidRPr="002369E9" w:rsidRDefault="00C41C2B" w:rsidP="00537B48">
      <w:pPr>
        <w:ind w:left="-567"/>
        <w:jc w:val="both"/>
        <w:rPr>
          <w:rFonts w:ascii="Cambria" w:hAnsi="Cambria" w:cs="Arial"/>
          <w:b/>
          <w:sz w:val="24"/>
          <w:szCs w:val="24"/>
        </w:rPr>
      </w:pPr>
      <w:r>
        <w:rPr>
          <w:rFonts w:ascii="Cambria" w:hAnsi="Cambria" w:cs="Arial"/>
          <w:b/>
          <w:sz w:val="24"/>
          <w:szCs w:val="24"/>
        </w:rPr>
        <w:t xml:space="preserve">13. </w:t>
      </w:r>
      <w:r w:rsidRPr="002369E9">
        <w:rPr>
          <w:rFonts w:ascii="Cambria" w:hAnsi="Cambria" w:cs="Arial"/>
          <w:b/>
          <w:sz w:val="24"/>
          <w:szCs w:val="24"/>
        </w:rPr>
        <w:t xml:space="preserve">OS SERVIÇOS OU AQUISIÇÃO A SEREM PRESTADOS: </w:t>
      </w:r>
    </w:p>
    <w:p w:rsidR="00C41C2B" w:rsidRPr="002369E9" w:rsidRDefault="00C41C2B" w:rsidP="00537B48">
      <w:pPr>
        <w:ind w:left="-567"/>
        <w:jc w:val="both"/>
        <w:rPr>
          <w:rFonts w:ascii="Cambria" w:hAnsi="Cambria" w:cs="Arial"/>
          <w:sz w:val="24"/>
          <w:szCs w:val="24"/>
        </w:rPr>
      </w:pPr>
      <w:r w:rsidRPr="002369E9">
        <w:rPr>
          <w:rFonts w:ascii="Cambria" w:hAnsi="Cambria" w:cs="Arial"/>
          <w:sz w:val="24"/>
          <w:szCs w:val="24"/>
        </w:rPr>
        <w:t xml:space="preserve">- Coleta, Transporte, Tratamento e Disposição Final dos Resíduos de Serviço de Saúde A, B e </w:t>
      </w:r>
      <w:proofErr w:type="spellStart"/>
      <w:r w:rsidRPr="002369E9">
        <w:rPr>
          <w:rFonts w:ascii="Cambria" w:hAnsi="Cambria" w:cs="Arial"/>
          <w:sz w:val="24"/>
          <w:szCs w:val="24"/>
        </w:rPr>
        <w:t>E</w:t>
      </w:r>
      <w:proofErr w:type="spellEnd"/>
      <w:r w:rsidRPr="002369E9">
        <w:rPr>
          <w:rFonts w:ascii="Cambria" w:hAnsi="Cambria" w:cs="Arial"/>
          <w:sz w:val="24"/>
          <w:szCs w:val="24"/>
        </w:rPr>
        <w:t>.</w:t>
      </w:r>
    </w:p>
    <w:p w:rsidR="00C41C2B" w:rsidRPr="002369E9" w:rsidRDefault="00C41C2B" w:rsidP="00537B48">
      <w:pPr>
        <w:ind w:left="-567"/>
        <w:jc w:val="both"/>
        <w:rPr>
          <w:rFonts w:ascii="Cambria" w:hAnsi="Cambria" w:cs="Arial"/>
          <w:sz w:val="24"/>
          <w:szCs w:val="24"/>
        </w:rPr>
      </w:pPr>
      <w:r w:rsidRPr="002369E9">
        <w:rPr>
          <w:rFonts w:ascii="Cambria" w:hAnsi="Cambria" w:cs="Arial"/>
          <w:sz w:val="24"/>
          <w:szCs w:val="24"/>
        </w:rPr>
        <w:t>- Resíduos Perigosos abrangidos pela resolução Conama 316/2002, Conama 358/2005 e RDC ANVISA 306/2004.</w:t>
      </w:r>
    </w:p>
    <w:p w:rsidR="00C41C2B" w:rsidRPr="002369E9" w:rsidRDefault="00C41C2B" w:rsidP="00537B48">
      <w:pPr>
        <w:ind w:left="-567"/>
        <w:jc w:val="both"/>
        <w:rPr>
          <w:rFonts w:ascii="Cambria" w:hAnsi="Cambria" w:cs="Arial"/>
          <w:sz w:val="24"/>
          <w:szCs w:val="24"/>
        </w:rPr>
      </w:pPr>
      <w:r w:rsidRPr="002369E9">
        <w:rPr>
          <w:rFonts w:ascii="Cambria" w:hAnsi="Cambria" w:cs="Arial"/>
          <w:sz w:val="24"/>
          <w:szCs w:val="24"/>
        </w:rPr>
        <w:t>- No ato da coleta os resíduos devem ser pesados no veiculo da empresa, com emissão do Manifesto de Carga, assinada pelo coletor e responsável da empresa contratante, para controle de peso, tipo de resíduo, dia e horário da realização do serviço.</w:t>
      </w:r>
    </w:p>
    <w:p w:rsidR="00C41C2B" w:rsidRPr="002369E9" w:rsidRDefault="00C41C2B" w:rsidP="00537B48">
      <w:pPr>
        <w:ind w:left="-567"/>
        <w:jc w:val="both"/>
        <w:rPr>
          <w:rFonts w:ascii="Cambria" w:hAnsi="Cambria" w:cs="Arial"/>
          <w:sz w:val="24"/>
          <w:szCs w:val="24"/>
        </w:rPr>
      </w:pPr>
      <w:r w:rsidRPr="002369E9">
        <w:rPr>
          <w:rFonts w:ascii="Cambria" w:hAnsi="Cambria" w:cs="Arial"/>
          <w:sz w:val="24"/>
          <w:szCs w:val="24"/>
        </w:rPr>
        <w:t>- A coleta dos Resíduos será realizada na 1ª semana de cada mês, sendo o Horário e dia agendados com o Coordenador da Vigilância Sanitária.</w:t>
      </w:r>
    </w:p>
    <w:p w:rsidR="00C41C2B" w:rsidRDefault="00C41C2B" w:rsidP="00537B48">
      <w:pPr>
        <w:ind w:left="-567"/>
        <w:jc w:val="both"/>
        <w:rPr>
          <w:rFonts w:ascii="Cambria" w:hAnsi="Cambria" w:cs="Arial"/>
          <w:sz w:val="24"/>
          <w:szCs w:val="24"/>
        </w:rPr>
      </w:pPr>
      <w:r w:rsidRPr="002369E9">
        <w:rPr>
          <w:rFonts w:ascii="Cambria" w:hAnsi="Cambria" w:cs="Arial"/>
          <w:sz w:val="24"/>
          <w:szCs w:val="24"/>
        </w:rPr>
        <w:t xml:space="preserve">- Os pontos de Coleta dos Resíduos, Hospital Municipal e </w:t>
      </w:r>
      <w:r>
        <w:rPr>
          <w:rFonts w:ascii="Cambria" w:hAnsi="Cambria" w:cs="Arial"/>
          <w:sz w:val="24"/>
          <w:szCs w:val="24"/>
        </w:rPr>
        <w:t>n</w:t>
      </w:r>
      <w:r w:rsidRPr="002369E9">
        <w:rPr>
          <w:rFonts w:ascii="Cambria" w:hAnsi="Cambria" w:cs="Arial"/>
          <w:sz w:val="24"/>
          <w:szCs w:val="24"/>
        </w:rPr>
        <w:t>o Depósito.</w:t>
      </w:r>
    </w:p>
    <w:p w:rsidR="00C41C2B" w:rsidRDefault="00C41C2B" w:rsidP="00537B48">
      <w:pPr>
        <w:ind w:left="-567"/>
        <w:jc w:val="both"/>
        <w:rPr>
          <w:rFonts w:ascii="Cambria" w:hAnsi="Cambria" w:cs="Arial"/>
          <w:sz w:val="24"/>
          <w:szCs w:val="24"/>
        </w:rPr>
      </w:pPr>
    </w:p>
    <w:p w:rsidR="00C41C2B" w:rsidRPr="002369E9" w:rsidRDefault="00C41C2B" w:rsidP="00537B48">
      <w:pPr>
        <w:ind w:left="-567"/>
        <w:jc w:val="both"/>
        <w:rPr>
          <w:rFonts w:ascii="Cambria" w:hAnsi="Cambria" w:cs="Arial"/>
          <w:sz w:val="24"/>
          <w:szCs w:val="24"/>
        </w:rPr>
      </w:pPr>
      <w:r w:rsidRPr="002369E9">
        <w:rPr>
          <w:rFonts w:ascii="Cambria" w:hAnsi="Cambria" w:cs="Arial"/>
          <w:sz w:val="24"/>
          <w:szCs w:val="24"/>
        </w:rPr>
        <w:t>Descrição:</w:t>
      </w:r>
    </w:p>
    <w:p w:rsidR="00C41C2B" w:rsidRPr="002369E9" w:rsidRDefault="00C41C2B" w:rsidP="00C41C2B">
      <w:pPr>
        <w:jc w:val="both"/>
        <w:rPr>
          <w:rFonts w:ascii="Cambria" w:hAnsi="Cambria" w:cs="Arial"/>
          <w:sz w:val="24"/>
          <w:szCs w:val="24"/>
        </w:rPr>
      </w:pPr>
    </w:p>
    <w:tbl>
      <w:tblPr>
        <w:tblStyle w:val="Tabelacomgrade"/>
        <w:tblW w:w="10172" w:type="dxa"/>
        <w:tblLayout w:type="fixed"/>
        <w:tblLook w:val="04A0" w:firstRow="1" w:lastRow="0" w:firstColumn="1" w:lastColumn="0" w:noHBand="0" w:noVBand="1"/>
      </w:tblPr>
      <w:tblGrid>
        <w:gridCol w:w="675"/>
        <w:gridCol w:w="1134"/>
        <w:gridCol w:w="1276"/>
        <w:gridCol w:w="3260"/>
        <w:gridCol w:w="992"/>
        <w:gridCol w:w="1559"/>
        <w:gridCol w:w="1276"/>
      </w:tblGrid>
      <w:tr w:rsidR="00C41C2B" w:rsidRPr="002369E9" w:rsidTr="0030448A">
        <w:tc>
          <w:tcPr>
            <w:tcW w:w="675" w:type="dxa"/>
          </w:tcPr>
          <w:p w:rsidR="00C41C2B" w:rsidRPr="002369E9" w:rsidRDefault="00C41C2B" w:rsidP="0030448A">
            <w:pPr>
              <w:jc w:val="center"/>
              <w:rPr>
                <w:rFonts w:ascii="Cambria" w:hAnsi="Cambria" w:cs="Arial"/>
                <w:sz w:val="24"/>
                <w:szCs w:val="24"/>
              </w:rPr>
            </w:pPr>
            <w:r w:rsidRPr="002369E9">
              <w:rPr>
                <w:rFonts w:ascii="Cambria" w:hAnsi="Cambria" w:cs="Arial"/>
                <w:sz w:val="24"/>
                <w:szCs w:val="24"/>
              </w:rPr>
              <w:t>Item</w:t>
            </w:r>
          </w:p>
        </w:tc>
        <w:tc>
          <w:tcPr>
            <w:tcW w:w="1134" w:type="dxa"/>
          </w:tcPr>
          <w:p w:rsidR="00C41C2B" w:rsidRDefault="00C41C2B" w:rsidP="0030448A">
            <w:pPr>
              <w:jc w:val="center"/>
              <w:rPr>
                <w:rFonts w:ascii="Cambria" w:hAnsi="Cambria" w:cs="Arial"/>
                <w:sz w:val="24"/>
                <w:szCs w:val="24"/>
              </w:rPr>
            </w:pPr>
            <w:r>
              <w:rPr>
                <w:rFonts w:ascii="Cambria" w:hAnsi="Cambria" w:cs="Arial"/>
                <w:sz w:val="24"/>
                <w:szCs w:val="24"/>
              </w:rPr>
              <w:t>Cód.</w:t>
            </w:r>
          </w:p>
          <w:p w:rsidR="00C41C2B" w:rsidRDefault="00C41C2B" w:rsidP="0030448A">
            <w:pPr>
              <w:jc w:val="center"/>
              <w:rPr>
                <w:rFonts w:ascii="Cambria" w:hAnsi="Cambria" w:cs="Arial"/>
                <w:sz w:val="24"/>
                <w:szCs w:val="24"/>
              </w:rPr>
            </w:pPr>
            <w:r>
              <w:rPr>
                <w:rFonts w:ascii="Cambria" w:hAnsi="Cambria" w:cs="Arial"/>
                <w:sz w:val="24"/>
                <w:szCs w:val="24"/>
              </w:rPr>
              <w:t>Interno</w:t>
            </w:r>
          </w:p>
        </w:tc>
        <w:tc>
          <w:tcPr>
            <w:tcW w:w="1276" w:type="dxa"/>
          </w:tcPr>
          <w:p w:rsidR="00C41C2B" w:rsidRPr="002369E9" w:rsidRDefault="00C41C2B" w:rsidP="0030448A">
            <w:pPr>
              <w:jc w:val="center"/>
              <w:rPr>
                <w:rFonts w:ascii="Cambria" w:hAnsi="Cambria" w:cs="Arial"/>
                <w:sz w:val="24"/>
                <w:szCs w:val="24"/>
              </w:rPr>
            </w:pPr>
            <w:r>
              <w:rPr>
                <w:rFonts w:ascii="Cambria" w:hAnsi="Cambria" w:cs="Arial"/>
                <w:sz w:val="24"/>
                <w:szCs w:val="24"/>
              </w:rPr>
              <w:t>Cód. TCE-MT</w:t>
            </w:r>
          </w:p>
        </w:tc>
        <w:tc>
          <w:tcPr>
            <w:tcW w:w="3260" w:type="dxa"/>
          </w:tcPr>
          <w:p w:rsidR="00C41C2B" w:rsidRPr="002369E9" w:rsidRDefault="00C41C2B" w:rsidP="0030448A">
            <w:pPr>
              <w:jc w:val="center"/>
              <w:rPr>
                <w:rFonts w:ascii="Cambria" w:hAnsi="Cambria" w:cs="Arial"/>
                <w:sz w:val="24"/>
                <w:szCs w:val="24"/>
              </w:rPr>
            </w:pPr>
            <w:r w:rsidRPr="002369E9">
              <w:rPr>
                <w:rFonts w:ascii="Cambria" w:hAnsi="Cambria" w:cs="Arial"/>
                <w:sz w:val="24"/>
                <w:szCs w:val="24"/>
              </w:rPr>
              <w:t>Descrição/Código</w:t>
            </w:r>
          </w:p>
        </w:tc>
        <w:tc>
          <w:tcPr>
            <w:tcW w:w="992" w:type="dxa"/>
          </w:tcPr>
          <w:p w:rsidR="00C41C2B" w:rsidRPr="002369E9" w:rsidRDefault="00C41C2B" w:rsidP="0030448A">
            <w:pPr>
              <w:jc w:val="center"/>
              <w:rPr>
                <w:rFonts w:ascii="Cambria" w:hAnsi="Cambria" w:cs="Arial"/>
                <w:sz w:val="24"/>
                <w:szCs w:val="24"/>
              </w:rPr>
            </w:pPr>
            <w:r w:rsidRPr="002369E9">
              <w:rPr>
                <w:rFonts w:ascii="Cambria" w:hAnsi="Cambria" w:cs="Arial"/>
                <w:sz w:val="24"/>
                <w:szCs w:val="24"/>
              </w:rPr>
              <w:t>Quant.</w:t>
            </w:r>
          </w:p>
        </w:tc>
        <w:tc>
          <w:tcPr>
            <w:tcW w:w="1559" w:type="dxa"/>
          </w:tcPr>
          <w:p w:rsidR="00C41C2B" w:rsidRPr="002369E9" w:rsidRDefault="00C41C2B" w:rsidP="0030448A">
            <w:pPr>
              <w:jc w:val="center"/>
              <w:rPr>
                <w:rFonts w:ascii="Cambria" w:hAnsi="Cambria" w:cs="Arial"/>
                <w:sz w:val="24"/>
                <w:szCs w:val="24"/>
              </w:rPr>
            </w:pPr>
            <w:r w:rsidRPr="002369E9">
              <w:rPr>
                <w:rFonts w:ascii="Cambria" w:hAnsi="Cambria" w:cs="Arial"/>
                <w:sz w:val="24"/>
                <w:szCs w:val="24"/>
              </w:rPr>
              <w:t>Valor Unit.</w:t>
            </w:r>
          </w:p>
        </w:tc>
        <w:tc>
          <w:tcPr>
            <w:tcW w:w="1276" w:type="dxa"/>
          </w:tcPr>
          <w:p w:rsidR="00C41C2B" w:rsidRPr="002369E9" w:rsidRDefault="00C41C2B" w:rsidP="0030448A">
            <w:pPr>
              <w:jc w:val="center"/>
              <w:rPr>
                <w:rFonts w:ascii="Cambria" w:hAnsi="Cambria" w:cs="Arial"/>
                <w:sz w:val="24"/>
                <w:szCs w:val="24"/>
              </w:rPr>
            </w:pPr>
            <w:r w:rsidRPr="002369E9">
              <w:rPr>
                <w:rFonts w:ascii="Cambria" w:hAnsi="Cambria" w:cs="Arial"/>
                <w:sz w:val="24"/>
                <w:szCs w:val="24"/>
              </w:rPr>
              <w:t>Valor Total</w:t>
            </w:r>
          </w:p>
        </w:tc>
      </w:tr>
      <w:tr w:rsidR="00C41C2B" w:rsidRPr="002369E9" w:rsidTr="0030448A">
        <w:tc>
          <w:tcPr>
            <w:tcW w:w="675" w:type="dxa"/>
          </w:tcPr>
          <w:p w:rsidR="00C41C2B" w:rsidRDefault="00C41C2B" w:rsidP="0030448A">
            <w:pPr>
              <w:jc w:val="center"/>
              <w:rPr>
                <w:rFonts w:ascii="Cambria" w:hAnsi="Cambria" w:cs="Arial"/>
                <w:sz w:val="24"/>
                <w:szCs w:val="24"/>
              </w:rPr>
            </w:pPr>
          </w:p>
          <w:p w:rsidR="00C41C2B" w:rsidRPr="002369E9" w:rsidRDefault="00C41C2B" w:rsidP="0030448A">
            <w:pPr>
              <w:jc w:val="center"/>
              <w:rPr>
                <w:rFonts w:ascii="Cambria" w:hAnsi="Cambria" w:cs="Arial"/>
                <w:sz w:val="24"/>
                <w:szCs w:val="24"/>
              </w:rPr>
            </w:pPr>
            <w:r w:rsidRPr="002369E9">
              <w:rPr>
                <w:rFonts w:ascii="Cambria" w:hAnsi="Cambria" w:cs="Arial"/>
                <w:sz w:val="24"/>
                <w:szCs w:val="24"/>
              </w:rPr>
              <w:t>01</w:t>
            </w:r>
          </w:p>
        </w:tc>
        <w:tc>
          <w:tcPr>
            <w:tcW w:w="1134" w:type="dxa"/>
          </w:tcPr>
          <w:p w:rsidR="00C41C2B" w:rsidRDefault="00C41C2B" w:rsidP="0030448A">
            <w:pPr>
              <w:jc w:val="both"/>
              <w:rPr>
                <w:rFonts w:ascii="Cambria" w:hAnsi="Cambria" w:cs="Arial"/>
                <w:sz w:val="24"/>
                <w:szCs w:val="24"/>
              </w:rPr>
            </w:pPr>
          </w:p>
          <w:p w:rsidR="00C41C2B" w:rsidRPr="002369E9" w:rsidRDefault="00C41C2B" w:rsidP="0030448A">
            <w:pPr>
              <w:jc w:val="both"/>
              <w:rPr>
                <w:rFonts w:ascii="Cambria" w:hAnsi="Cambria" w:cs="Arial"/>
                <w:sz w:val="24"/>
                <w:szCs w:val="24"/>
              </w:rPr>
            </w:pPr>
            <w:r>
              <w:rPr>
                <w:rFonts w:ascii="Cambria" w:hAnsi="Cambria" w:cs="Arial"/>
                <w:sz w:val="24"/>
                <w:szCs w:val="24"/>
              </w:rPr>
              <w:t>64450</w:t>
            </w:r>
          </w:p>
        </w:tc>
        <w:tc>
          <w:tcPr>
            <w:tcW w:w="1276" w:type="dxa"/>
          </w:tcPr>
          <w:p w:rsidR="00C41C2B" w:rsidRDefault="00C41C2B" w:rsidP="0030448A">
            <w:pPr>
              <w:jc w:val="both"/>
              <w:rPr>
                <w:rFonts w:ascii="Cambria" w:hAnsi="Cambria" w:cs="Arial"/>
                <w:sz w:val="24"/>
                <w:szCs w:val="24"/>
              </w:rPr>
            </w:pPr>
          </w:p>
          <w:p w:rsidR="00C41C2B" w:rsidRPr="002369E9" w:rsidRDefault="00C41C2B" w:rsidP="0030448A">
            <w:pPr>
              <w:jc w:val="both"/>
              <w:rPr>
                <w:rFonts w:ascii="Cambria" w:hAnsi="Cambria" w:cs="Arial"/>
                <w:sz w:val="24"/>
                <w:szCs w:val="24"/>
              </w:rPr>
            </w:pPr>
            <w:r>
              <w:rPr>
                <w:rFonts w:ascii="Cambria" w:hAnsi="Cambria" w:cs="Arial"/>
                <w:sz w:val="24"/>
                <w:szCs w:val="24"/>
              </w:rPr>
              <w:t>216131-1</w:t>
            </w:r>
          </w:p>
        </w:tc>
        <w:tc>
          <w:tcPr>
            <w:tcW w:w="3260" w:type="dxa"/>
          </w:tcPr>
          <w:p w:rsidR="00C41C2B" w:rsidRPr="002369E9" w:rsidRDefault="00C41C2B" w:rsidP="0030448A">
            <w:pPr>
              <w:jc w:val="both"/>
              <w:rPr>
                <w:rFonts w:ascii="Cambria" w:hAnsi="Cambria" w:cs="Arial"/>
                <w:sz w:val="24"/>
                <w:szCs w:val="24"/>
              </w:rPr>
            </w:pPr>
            <w:r w:rsidRPr="002369E9">
              <w:rPr>
                <w:rFonts w:ascii="Cambria" w:hAnsi="Cambria"/>
                <w:sz w:val="24"/>
                <w:szCs w:val="24"/>
              </w:rPr>
              <w:t xml:space="preserve"> </w:t>
            </w:r>
            <w:r w:rsidRPr="002369E9">
              <w:rPr>
                <w:rFonts w:ascii="Cambria" w:hAnsi="Cambria" w:cs="Arial"/>
                <w:sz w:val="24"/>
                <w:szCs w:val="24"/>
              </w:rPr>
              <w:t>Contratação de Serviço para o Transporte, Tratamento e Destinação Final de Resíduos Sólidos e Serviços de Saúde do Grupo A, B, E.</w:t>
            </w:r>
          </w:p>
        </w:tc>
        <w:tc>
          <w:tcPr>
            <w:tcW w:w="992" w:type="dxa"/>
          </w:tcPr>
          <w:p w:rsidR="00C41C2B" w:rsidRDefault="00C41C2B" w:rsidP="0030448A">
            <w:pPr>
              <w:jc w:val="center"/>
              <w:rPr>
                <w:rFonts w:ascii="Cambria" w:hAnsi="Cambria" w:cs="Arial"/>
                <w:sz w:val="24"/>
                <w:szCs w:val="24"/>
              </w:rPr>
            </w:pPr>
          </w:p>
          <w:p w:rsidR="00C41C2B" w:rsidRDefault="00C41C2B" w:rsidP="0030448A">
            <w:pPr>
              <w:jc w:val="center"/>
              <w:rPr>
                <w:rFonts w:ascii="Cambria" w:hAnsi="Cambria" w:cs="Arial"/>
                <w:sz w:val="24"/>
                <w:szCs w:val="24"/>
              </w:rPr>
            </w:pPr>
            <w:r w:rsidRPr="002369E9">
              <w:rPr>
                <w:rFonts w:ascii="Cambria" w:hAnsi="Cambria" w:cs="Arial"/>
                <w:sz w:val="24"/>
                <w:szCs w:val="24"/>
              </w:rPr>
              <w:t>12.000</w:t>
            </w:r>
          </w:p>
          <w:p w:rsidR="00C41C2B" w:rsidRPr="002369E9" w:rsidRDefault="00C41C2B" w:rsidP="0030448A">
            <w:pPr>
              <w:jc w:val="center"/>
              <w:rPr>
                <w:rFonts w:ascii="Cambria" w:hAnsi="Cambria" w:cs="Arial"/>
                <w:sz w:val="24"/>
                <w:szCs w:val="24"/>
              </w:rPr>
            </w:pPr>
            <w:proofErr w:type="gramStart"/>
            <w:r>
              <w:rPr>
                <w:rFonts w:ascii="Cambria" w:hAnsi="Cambria" w:cs="Arial"/>
                <w:sz w:val="24"/>
                <w:szCs w:val="24"/>
              </w:rPr>
              <w:t>kg</w:t>
            </w:r>
            <w:proofErr w:type="gramEnd"/>
          </w:p>
        </w:tc>
        <w:tc>
          <w:tcPr>
            <w:tcW w:w="1559" w:type="dxa"/>
          </w:tcPr>
          <w:p w:rsidR="00C41C2B" w:rsidRDefault="00C41C2B" w:rsidP="0030448A">
            <w:pPr>
              <w:jc w:val="center"/>
              <w:rPr>
                <w:rFonts w:ascii="Cambria" w:hAnsi="Cambria" w:cs="Arial"/>
                <w:sz w:val="24"/>
                <w:szCs w:val="24"/>
              </w:rPr>
            </w:pPr>
          </w:p>
          <w:p w:rsidR="00C41C2B" w:rsidRDefault="00C41C2B" w:rsidP="0030448A">
            <w:pPr>
              <w:jc w:val="center"/>
              <w:rPr>
                <w:rFonts w:ascii="Cambria" w:hAnsi="Cambria" w:cs="Arial"/>
                <w:sz w:val="24"/>
                <w:szCs w:val="24"/>
              </w:rPr>
            </w:pPr>
            <w:r>
              <w:rPr>
                <w:rFonts w:ascii="Cambria" w:hAnsi="Cambria" w:cs="Arial"/>
                <w:sz w:val="24"/>
                <w:szCs w:val="24"/>
              </w:rPr>
              <w:t>R$</w:t>
            </w:r>
          </w:p>
          <w:p w:rsidR="00C41C2B" w:rsidRPr="002369E9" w:rsidRDefault="00C41C2B" w:rsidP="0030448A">
            <w:pPr>
              <w:jc w:val="center"/>
              <w:rPr>
                <w:rFonts w:ascii="Cambria" w:hAnsi="Cambria" w:cs="Arial"/>
                <w:sz w:val="24"/>
                <w:szCs w:val="24"/>
              </w:rPr>
            </w:pPr>
            <w:r>
              <w:rPr>
                <w:rFonts w:ascii="Cambria" w:hAnsi="Cambria" w:cs="Arial"/>
                <w:sz w:val="24"/>
                <w:szCs w:val="24"/>
              </w:rPr>
              <w:t>6,02</w:t>
            </w:r>
          </w:p>
        </w:tc>
        <w:tc>
          <w:tcPr>
            <w:tcW w:w="1276" w:type="dxa"/>
          </w:tcPr>
          <w:p w:rsidR="00C41C2B" w:rsidRDefault="00C41C2B" w:rsidP="0030448A">
            <w:pPr>
              <w:jc w:val="center"/>
              <w:rPr>
                <w:rFonts w:ascii="Cambria" w:hAnsi="Cambria" w:cs="Arial"/>
                <w:sz w:val="24"/>
                <w:szCs w:val="24"/>
              </w:rPr>
            </w:pPr>
          </w:p>
          <w:p w:rsidR="00C41C2B" w:rsidRDefault="00C41C2B" w:rsidP="0030448A">
            <w:pPr>
              <w:jc w:val="center"/>
              <w:rPr>
                <w:rFonts w:ascii="Cambria" w:hAnsi="Cambria" w:cs="Arial"/>
                <w:sz w:val="24"/>
                <w:szCs w:val="24"/>
              </w:rPr>
            </w:pPr>
            <w:r>
              <w:rPr>
                <w:rFonts w:ascii="Cambria" w:hAnsi="Cambria" w:cs="Arial"/>
                <w:sz w:val="24"/>
                <w:szCs w:val="24"/>
              </w:rPr>
              <w:t>R$</w:t>
            </w:r>
          </w:p>
          <w:p w:rsidR="00C41C2B" w:rsidRPr="002369E9" w:rsidRDefault="00C41C2B" w:rsidP="0030448A">
            <w:pPr>
              <w:jc w:val="center"/>
              <w:rPr>
                <w:rFonts w:ascii="Cambria" w:hAnsi="Cambria" w:cs="Arial"/>
                <w:sz w:val="24"/>
                <w:szCs w:val="24"/>
              </w:rPr>
            </w:pPr>
            <w:r>
              <w:rPr>
                <w:rFonts w:ascii="Cambria" w:hAnsi="Cambria" w:cs="Arial"/>
                <w:sz w:val="24"/>
                <w:szCs w:val="24"/>
              </w:rPr>
              <w:t>72.240,00</w:t>
            </w:r>
          </w:p>
        </w:tc>
      </w:tr>
    </w:tbl>
    <w:p w:rsidR="00C41C2B" w:rsidRDefault="00C41C2B" w:rsidP="00C41C2B">
      <w:pPr>
        <w:jc w:val="both"/>
        <w:rPr>
          <w:rFonts w:ascii="Cambria" w:hAnsi="Cambria" w:cs="Arial"/>
          <w:sz w:val="24"/>
          <w:szCs w:val="24"/>
        </w:rPr>
      </w:pPr>
      <w:r w:rsidRPr="002369E9">
        <w:rPr>
          <w:rFonts w:ascii="Cambria" w:hAnsi="Cambria" w:cs="Arial"/>
          <w:sz w:val="24"/>
          <w:szCs w:val="24"/>
        </w:rPr>
        <w:t xml:space="preserve">   </w:t>
      </w:r>
    </w:p>
    <w:p w:rsidR="00990D6D" w:rsidRPr="00367E47" w:rsidRDefault="00C41C2B" w:rsidP="00C41C2B">
      <w:pPr>
        <w:widowControl w:val="0"/>
        <w:tabs>
          <w:tab w:val="left" w:pos="6379"/>
        </w:tabs>
        <w:autoSpaceDE w:val="0"/>
        <w:autoSpaceDN w:val="0"/>
        <w:adjustRightInd w:val="0"/>
        <w:ind w:left="-426"/>
        <w:jc w:val="both"/>
        <w:rPr>
          <w:rFonts w:asciiTheme="majorHAnsi" w:hAnsiTheme="majorHAnsi" w:cstheme="minorHAnsi"/>
          <w:sz w:val="24"/>
          <w:szCs w:val="24"/>
        </w:rPr>
      </w:pPr>
      <w:r w:rsidRPr="002369E9">
        <w:rPr>
          <w:rFonts w:ascii="Cambria" w:hAnsi="Cambria" w:cs="Arial"/>
          <w:sz w:val="24"/>
          <w:szCs w:val="24"/>
        </w:rPr>
        <w:t xml:space="preserve"> Valor de Referência Total: R$ </w:t>
      </w:r>
      <w:r>
        <w:rPr>
          <w:rFonts w:ascii="Cambria" w:hAnsi="Cambria" w:cs="Arial"/>
          <w:sz w:val="24"/>
          <w:szCs w:val="24"/>
        </w:rPr>
        <w:t>72.240,00</w:t>
      </w:r>
      <w:r w:rsidRPr="002369E9">
        <w:rPr>
          <w:rFonts w:ascii="Cambria" w:hAnsi="Cambria" w:cs="Arial"/>
          <w:sz w:val="24"/>
          <w:szCs w:val="24"/>
        </w:rPr>
        <w:t xml:space="preserve"> (</w:t>
      </w:r>
      <w:r>
        <w:rPr>
          <w:rFonts w:ascii="Cambria" w:hAnsi="Cambria" w:cs="Arial"/>
          <w:sz w:val="24"/>
          <w:szCs w:val="24"/>
        </w:rPr>
        <w:t xml:space="preserve">Setenta e dois mil duzentos e quarenta </w:t>
      </w:r>
      <w:r w:rsidRPr="002369E9">
        <w:rPr>
          <w:rFonts w:ascii="Cambria" w:hAnsi="Cambria" w:cs="Arial"/>
          <w:sz w:val="24"/>
          <w:szCs w:val="24"/>
        </w:rPr>
        <w:t>reais).</w:t>
      </w:r>
    </w:p>
    <w:p w:rsidR="00990D6D" w:rsidRPr="00367E47" w:rsidRDefault="00990D6D" w:rsidP="001A5A55">
      <w:pPr>
        <w:pStyle w:val="Ttulo"/>
        <w:spacing w:line="240" w:lineRule="auto"/>
        <w:ind w:left="-567" w:right="-1"/>
        <w:rPr>
          <w:rFonts w:asciiTheme="majorHAnsi" w:hAnsiTheme="majorHAnsi" w:cstheme="minorHAnsi"/>
          <w:sz w:val="24"/>
          <w:szCs w:val="24"/>
        </w:rPr>
      </w:pPr>
    </w:p>
    <w:p w:rsidR="00990D6D" w:rsidRPr="00367E47" w:rsidRDefault="00990D6D" w:rsidP="001A5A55">
      <w:pPr>
        <w:pStyle w:val="Ttulo"/>
        <w:spacing w:line="240" w:lineRule="auto"/>
        <w:ind w:left="-567" w:right="-1"/>
        <w:rPr>
          <w:rFonts w:asciiTheme="majorHAnsi" w:hAnsiTheme="majorHAnsi" w:cstheme="minorHAnsi"/>
          <w:sz w:val="24"/>
          <w:szCs w:val="24"/>
        </w:rPr>
      </w:pPr>
    </w:p>
    <w:p w:rsidR="00990D6D" w:rsidRPr="00367E47" w:rsidRDefault="00990D6D" w:rsidP="001A5A55">
      <w:pPr>
        <w:pStyle w:val="Ttulo"/>
        <w:spacing w:line="240" w:lineRule="auto"/>
        <w:ind w:left="-567" w:right="-1"/>
        <w:rPr>
          <w:rFonts w:asciiTheme="majorHAnsi" w:hAnsiTheme="majorHAnsi" w:cstheme="minorHAnsi"/>
          <w:sz w:val="24"/>
          <w:szCs w:val="24"/>
        </w:rPr>
      </w:pPr>
    </w:p>
    <w:p w:rsidR="00990D6D" w:rsidRPr="00367E47" w:rsidRDefault="00990D6D" w:rsidP="001A5A55">
      <w:pPr>
        <w:pStyle w:val="Ttulo"/>
        <w:spacing w:line="240" w:lineRule="auto"/>
        <w:ind w:left="-567" w:right="-1"/>
        <w:rPr>
          <w:rFonts w:asciiTheme="majorHAnsi" w:hAnsiTheme="majorHAnsi" w:cstheme="minorHAnsi"/>
          <w:sz w:val="24"/>
          <w:szCs w:val="24"/>
        </w:rPr>
      </w:pPr>
    </w:p>
    <w:p w:rsidR="00990D6D" w:rsidRPr="00367E47" w:rsidRDefault="00990D6D" w:rsidP="00990D6D">
      <w:pPr>
        <w:pStyle w:val="Ttulo"/>
        <w:spacing w:line="240" w:lineRule="auto"/>
        <w:ind w:left="-567" w:right="-1"/>
        <w:rPr>
          <w:rFonts w:asciiTheme="majorHAnsi" w:hAnsiTheme="majorHAnsi" w:cs="Calibri"/>
          <w:sz w:val="24"/>
          <w:szCs w:val="24"/>
        </w:rPr>
      </w:pPr>
      <w:r w:rsidRPr="00367E47">
        <w:rPr>
          <w:rFonts w:asciiTheme="majorHAnsi" w:hAnsiTheme="majorHAnsi" w:cs="Calibri"/>
          <w:sz w:val="24"/>
          <w:szCs w:val="24"/>
        </w:rPr>
        <w:lastRenderedPageBreak/>
        <w:t>ANEXO II</w:t>
      </w:r>
    </w:p>
    <w:p w:rsidR="00990D6D" w:rsidRPr="00367E47" w:rsidRDefault="00990D6D" w:rsidP="00990D6D">
      <w:pPr>
        <w:pStyle w:val="Ttulo"/>
        <w:spacing w:line="240" w:lineRule="auto"/>
        <w:ind w:left="-567" w:right="-1"/>
        <w:rPr>
          <w:rFonts w:asciiTheme="majorHAnsi" w:hAnsiTheme="majorHAnsi" w:cs="Calibri"/>
          <w:bCs w:val="0"/>
          <w:sz w:val="24"/>
          <w:szCs w:val="24"/>
        </w:rPr>
      </w:pPr>
      <w:r w:rsidRPr="00367E47">
        <w:rPr>
          <w:rFonts w:asciiTheme="majorHAnsi" w:hAnsiTheme="majorHAnsi" w:cs="Calibri"/>
          <w:b w:val="0"/>
          <w:sz w:val="24"/>
          <w:szCs w:val="24"/>
        </w:rPr>
        <w:t>(papel timbrado da empresa)</w:t>
      </w:r>
    </w:p>
    <w:p w:rsidR="00990D6D" w:rsidRPr="00367E47" w:rsidRDefault="00990D6D" w:rsidP="00990D6D">
      <w:pPr>
        <w:pStyle w:val="Ttulo"/>
        <w:spacing w:line="240" w:lineRule="auto"/>
        <w:ind w:left="-567" w:right="-1"/>
        <w:rPr>
          <w:rFonts w:asciiTheme="majorHAnsi" w:hAnsiTheme="majorHAnsi" w:cs="Calibri"/>
          <w:bCs w:val="0"/>
          <w:sz w:val="24"/>
          <w:szCs w:val="24"/>
        </w:rPr>
      </w:pPr>
      <w:r w:rsidRPr="00367E47">
        <w:rPr>
          <w:rFonts w:asciiTheme="majorHAnsi" w:hAnsiTheme="majorHAnsi" w:cs="Calibri"/>
          <w:bCs w:val="0"/>
          <w:sz w:val="24"/>
          <w:szCs w:val="24"/>
        </w:rPr>
        <w:t>PROPOSTA DE PREÇOS</w:t>
      </w:r>
    </w:p>
    <w:p w:rsidR="00990D6D" w:rsidRPr="00367E47" w:rsidRDefault="00990D6D" w:rsidP="00990D6D">
      <w:pPr>
        <w:pStyle w:val="Ttulo"/>
        <w:spacing w:line="240" w:lineRule="auto"/>
        <w:ind w:left="-567" w:right="-1"/>
        <w:rPr>
          <w:rFonts w:asciiTheme="majorHAnsi" w:hAnsiTheme="majorHAnsi" w:cs="Calibri"/>
          <w:b w:val="0"/>
          <w:bCs w:val="0"/>
          <w:sz w:val="24"/>
          <w:szCs w:val="24"/>
        </w:rPr>
      </w:pPr>
      <w:r w:rsidRPr="00367E47">
        <w:rPr>
          <w:rFonts w:asciiTheme="majorHAnsi" w:hAnsiTheme="majorHAnsi" w:cs="Calibri"/>
          <w:b w:val="0"/>
          <w:bCs w:val="0"/>
          <w:sz w:val="24"/>
          <w:szCs w:val="24"/>
        </w:rPr>
        <w:t>(Modelo que pode ser preenchido pela Proponente como sua proposta)</w:t>
      </w:r>
    </w:p>
    <w:p w:rsidR="0017348F" w:rsidRPr="00367E47" w:rsidRDefault="0017348F" w:rsidP="00990D6D">
      <w:pPr>
        <w:pStyle w:val="Ttulo"/>
        <w:spacing w:line="240" w:lineRule="auto"/>
        <w:ind w:left="-567" w:right="-1"/>
        <w:rPr>
          <w:rFonts w:asciiTheme="majorHAnsi" w:hAnsiTheme="majorHAnsi" w:cs="Calibri"/>
          <w:b w:val="0"/>
          <w:bCs w:val="0"/>
          <w:sz w:val="24"/>
          <w:szCs w:val="24"/>
        </w:rPr>
      </w:pPr>
    </w:p>
    <w:p w:rsidR="00990D6D" w:rsidRPr="00367E47" w:rsidRDefault="00990D6D" w:rsidP="00990D6D">
      <w:pPr>
        <w:pStyle w:val="Ttulo"/>
        <w:spacing w:line="240" w:lineRule="auto"/>
        <w:ind w:left="-567"/>
        <w:jc w:val="both"/>
        <w:rPr>
          <w:rFonts w:asciiTheme="majorHAnsi" w:hAnsiTheme="majorHAnsi" w:cs="Calibri"/>
          <w:b w:val="0"/>
          <w:bCs w:val="0"/>
          <w:sz w:val="24"/>
          <w:szCs w:val="24"/>
        </w:rPr>
      </w:pPr>
      <w:r w:rsidRPr="00367E47">
        <w:rPr>
          <w:rFonts w:asciiTheme="majorHAnsi" w:hAnsiTheme="majorHAnsi" w:cs="Calibri"/>
          <w:b w:val="0"/>
          <w:bCs w:val="0"/>
          <w:sz w:val="24"/>
          <w:szCs w:val="24"/>
        </w:rPr>
        <w:t>INDICAÇÃO DA PROPONENTE</w:t>
      </w:r>
    </w:p>
    <w:p w:rsidR="00990D6D" w:rsidRPr="00367E47" w:rsidRDefault="00990D6D" w:rsidP="00990D6D">
      <w:pPr>
        <w:pStyle w:val="Ttulo"/>
        <w:spacing w:line="240" w:lineRule="auto"/>
        <w:ind w:left="-567"/>
        <w:jc w:val="both"/>
        <w:rPr>
          <w:rFonts w:asciiTheme="majorHAnsi" w:hAnsiTheme="majorHAnsi" w:cs="Calibri"/>
          <w:b w:val="0"/>
          <w:bCs w:val="0"/>
          <w:sz w:val="24"/>
          <w:szCs w:val="24"/>
        </w:rPr>
      </w:pPr>
      <w:r w:rsidRPr="00367E47">
        <w:rPr>
          <w:rFonts w:asciiTheme="majorHAnsi" w:hAnsiTheme="majorHAnsi" w:cs="Calibri"/>
          <w:b w:val="0"/>
          <w:bCs w:val="0"/>
          <w:sz w:val="24"/>
          <w:szCs w:val="24"/>
        </w:rPr>
        <w:t>Razão Social:_______</w:t>
      </w:r>
      <w:r w:rsidR="00FF123F">
        <w:rPr>
          <w:rFonts w:asciiTheme="majorHAnsi" w:hAnsiTheme="majorHAnsi" w:cs="Calibri"/>
          <w:b w:val="0"/>
          <w:bCs w:val="0"/>
          <w:sz w:val="24"/>
          <w:szCs w:val="24"/>
        </w:rPr>
        <w:t>_______________________________</w:t>
      </w:r>
    </w:p>
    <w:p w:rsidR="00FF123F" w:rsidRDefault="00990D6D" w:rsidP="00990D6D">
      <w:pPr>
        <w:pStyle w:val="Ttulo"/>
        <w:spacing w:line="240" w:lineRule="auto"/>
        <w:ind w:left="-567"/>
        <w:jc w:val="both"/>
        <w:rPr>
          <w:rFonts w:asciiTheme="majorHAnsi" w:hAnsiTheme="majorHAnsi" w:cs="Calibri"/>
          <w:b w:val="0"/>
          <w:bCs w:val="0"/>
          <w:sz w:val="24"/>
          <w:szCs w:val="24"/>
        </w:rPr>
      </w:pPr>
      <w:r w:rsidRPr="00367E47">
        <w:rPr>
          <w:rFonts w:asciiTheme="majorHAnsi" w:hAnsiTheme="majorHAnsi" w:cs="Calibri"/>
          <w:b w:val="0"/>
          <w:bCs w:val="0"/>
          <w:sz w:val="24"/>
          <w:szCs w:val="24"/>
        </w:rPr>
        <w:t xml:space="preserve">CNPJ:_____________________________________________ </w:t>
      </w:r>
    </w:p>
    <w:p w:rsidR="00990D6D" w:rsidRPr="00367E47" w:rsidRDefault="00990D6D" w:rsidP="00990D6D">
      <w:pPr>
        <w:pStyle w:val="Ttulo"/>
        <w:spacing w:line="240" w:lineRule="auto"/>
        <w:ind w:left="-567"/>
        <w:jc w:val="both"/>
        <w:rPr>
          <w:rFonts w:asciiTheme="majorHAnsi" w:hAnsiTheme="majorHAnsi" w:cs="Calibri"/>
          <w:b w:val="0"/>
          <w:bCs w:val="0"/>
          <w:sz w:val="24"/>
          <w:szCs w:val="24"/>
        </w:rPr>
      </w:pPr>
      <w:r w:rsidRPr="00367E47">
        <w:rPr>
          <w:rFonts w:asciiTheme="majorHAnsi" w:hAnsiTheme="majorHAnsi" w:cs="Calibri"/>
          <w:b w:val="0"/>
          <w:bCs w:val="0"/>
          <w:sz w:val="24"/>
          <w:szCs w:val="24"/>
        </w:rPr>
        <w:t xml:space="preserve">Endereço:__________________________________________ </w:t>
      </w:r>
    </w:p>
    <w:p w:rsidR="00990D6D" w:rsidRPr="00367E47" w:rsidRDefault="00990D6D" w:rsidP="00990D6D">
      <w:pPr>
        <w:pStyle w:val="Ttulo"/>
        <w:spacing w:line="240" w:lineRule="auto"/>
        <w:ind w:left="-567"/>
        <w:jc w:val="both"/>
        <w:rPr>
          <w:rFonts w:asciiTheme="majorHAnsi" w:hAnsiTheme="majorHAnsi" w:cs="Calibri"/>
          <w:b w:val="0"/>
          <w:bCs w:val="0"/>
          <w:sz w:val="24"/>
          <w:szCs w:val="24"/>
        </w:rPr>
      </w:pPr>
      <w:r w:rsidRPr="00367E47">
        <w:rPr>
          <w:rFonts w:asciiTheme="majorHAnsi" w:hAnsiTheme="majorHAnsi" w:cs="Calibri"/>
          <w:b w:val="0"/>
          <w:bCs w:val="0"/>
          <w:sz w:val="24"/>
          <w:szCs w:val="24"/>
        </w:rPr>
        <w:t xml:space="preserve">Bairro:_____________________________________________      </w:t>
      </w:r>
    </w:p>
    <w:p w:rsidR="00990D6D" w:rsidRPr="00367E47" w:rsidRDefault="00990D6D" w:rsidP="00990D6D">
      <w:pPr>
        <w:pStyle w:val="Ttulo"/>
        <w:spacing w:line="240" w:lineRule="auto"/>
        <w:ind w:left="-567"/>
        <w:jc w:val="both"/>
        <w:rPr>
          <w:rFonts w:asciiTheme="majorHAnsi" w:hAnsiTheme="majorHAnsi" w:cs="Calibri"/>
          <w:b w:val="0"/>
          <w:bCs w:val="0"/>
          <w:sz w:val="24"/>
          <w:szCs w:val="24"/>
        </w:rPr>
      </w:pPr>
      <w:r w:rsidRPr="00367E47">
        <w:rPr>
          <w:rFonts w:asciiTheme="majorHAnsi" w:hAnsiTheme="majorHAnsi" w:cs="Calibri"/>
          <w:b w:val="0"/>
          <w:bCs w:val="0"/>
          <w:sz w:val="24"/>
          <w:szCs w:val="24"/>
        </w:rPr>
        <w:t>Cidade:______________________ CEP:_________________</w:t>
      </w:r>
    </w:p>
    <w:p w:rsidR="00990D6D" w:rsidRPr="00367E47" w:rsidRDefault="00990D6D" w:rsidP="00990D6D">
      <w:pPr>
        <w:pStyle w:val="Ttulo"/>
        <w:spacing w:line="240" w:lineRule="auto"/>
        <w:ind w:left="-567"/>
        <w:jc w:val="both"/>
        <w:rPr>
          <w:rFonts w:asciiTheme="majorHAnsi" w:hAnsiTheme="majorHAnsi" w:cs="Calibri"/>
          <w:b w:val="0"/>
          <w:bCs w:val="0"/>
          <w:sz w:val="24"/>
          <w:szCs w:val="24"/>
        </w:rPr>
      </w:pPr>
      <w:proofErr w:type="spellStart"/>
      <w:r w:rsidRPr="00367E47">
        <w:rPr>
          <w:rFonts w:asciiTheme="majorHAnsi" w:hAnsiTheme="majorHAnsi" w:cs="Calibri"/>
          <w:b w:val="0"/>
          <w:bCs w:val="0"/>
          <w:sz w:val="24"/>
          <w:szCs w:val="24"/>
        </w:rPr>
        <w:t>Email</w:t>
      </w:r>
      <w:proofErr w:type="spellEnd"/>
      <w:r w:rsidRPr="00367E47">
        <w:rPr>
          <w:rFonts w:asciiTheme="majorHAnsi" w:hAnsiTheme="majorHAnsi" w:cs="Calibri"/>
          <w:b w:val="0"/>
          <w:bCs w:val="0"/>
          <w:sz w:val="24"/>
          <w:szCs w:val="24"/>
        </w:rPr>
        <w:t>:_____________</w:t>
      </w:r>
      <w:r w:rsidR="00FF123F">
        <w:rPr>
          <w:rFonts w:asciiTheme="majorHAnsi" w:hAnsiTheme="majorHAnsi" w:cs="Calibri"/>
          <w:b w:val="0"/>
          <w:bCs w:val="0"/>
          <w:sz w:val="24"/>
          <w:szCs w:val="24"/>
        </w:rPr>
        <w:t>__________________________________</w:t>
      </w:r>
    </w:p>
    <w:p w:rsidR="00990D6D" w:rsidRPr="00367E47" w:rsidRDefault="00990D6D" w:rsidP="00990D6D">
      <w:pPr>
        <w:pStyle w:val="Ttulo"/>
        <w:spacing w:line="240" w:lineRule="auto"/>
        <w:ind w:left="-567"/>
        <w:jc w:val="both"/>
        <w:rPr>
          <w:rFonts w:asciiTheme="majorHAnsi" w:hAnsiTheme="majorHAnsi" w:cs="Calibri"/>
          <w:b w:val="0"/>
          <w:bCs w:val="0"/>
          <w:sz w:val="24"/>
          <w:szCs w:val="24"/>
        </w:rPr>
      </w:pPr>
      <w:r w:rsidRPr="00367E47">
        <w:rPr>
          <w:rFonts w:asciiTheme="majorHAnsi" w:hAnsiTheme="majorHAnsi" w:cs="Calibri"/>
          <w:b w:val="0"/>
          <w:bCs w:val="0"/>
          <w:sz w:val="24"/>
          <w:szCs w:val="24"/>
        </w:rPr>
        <w:t xml:space="preserve">Telefone:_________________ Telefone:_______________      </w:t>
      </w:r>
    </w:p>
    <w:p w:rsidR="00990D6D" w:rsidRPr="00367E47" w:rsidRDefault="00990D6D" w:rsidP="00990D6D">
      <w:pPr>
        <w:pStyle w:val="Ttulo"/>
        <w:spacing w:line="240" w:lineRule="auto"/>
        <w:ind w:left="-567"/>
        <w:jc w:val="both"/>
        <w:rPr>
          <w:rFonts w:asciiTheme="majorHAnsi" w:hAnsiTheme="majorHAnsi" w:cs="Calibri"/>
          <w:b w:val="0"/>
          <w:bCs w:val="0"/>
          <w:sz w:val="24"/>
          <w:szCs w:val="24"/>
        </w:rPr>
      </w:pPr>
      <w:r w:rsidRPr="00367E47">
        <w:rPr>
          <w:rFonts w:asciiTheme="majorHAnsi" w:hAnsiTheme="majorHAnsi" w:cs="Calibri"/>
          <w:b w:val="0"/>
          <w:bCs w:val="0"/>
          <w:sz w:val="24"/>
          <w:szCs w:val="24"/>
        </w:rPr>
        <w:t xml:space="preserve">Conta bancaria da licitante:________________________ </w:t>
      </w:r>
    </w:p>
    <w:p w:rsidR="00990D6D" w:rsidRPr="00367E47" w:rsidRDefault="00990D6D" w:rsidP="00990D6D">
      <w:pPr>
        <w:pStyle w:val="Ttulo"/>
        <w:spacing w:line="240" w:lineRule="auto"/>
        <w:ind w:left="-567"/>
        <w:jc w:val="both"/>
        <w:rPr>
          <w:rFonts w:asciiTheme="majorHAnsi" w:hAnsiTheme="majorHAnsi" w:cs="Calibri"/>
          <w:b w:val="0"/>
          <w:bCs w:val="0"/>
          <w:sz w:val="24"/>
          <w:szCs w:val="24"/>
        </w:rPr>
      </w:pPr>
      <w:r w:rsidRPr="00367E47">
        <w:rPr>
          <w:rFonts w:asciiTheme="majorHAnsi" w:hAnsiTheme="majorHAnsi" w:cs="Calibri"/>
          <w:b w:val="0"/>
          <w:bCs w:val="0"/>
          <w:sz w:val="24"/>
          <w:szCs w:val="24"/>
        </w:rPr>
        <w:t>Nº:___________________ Agencia:_____________________</w:t>
      </w:r>
    </w:p>
    <w:p w:rsidR="00990D6D" w:rsidRPr="00367E47" w:rsidRDefault="00990D6D" w:rsidP="00990D6D">
      <w:pPr>
        <w:pStyle w:val="Ttulo"/>
        <w:spacing w:line="240" w:lineRule="auto"/>
        <w:ind w:left="-567"/>
        <w:jc w:val="both"/>
        <w:rPr>
          <w:rFonts w:asciiTheme="majorHAnsi" w:hAnsiTheme="majorHAnsi" w:cs="Calibri"/>
          <w:b w:val="0"/>
          <w:bCs w:val="0"/>
          <w:sz w:val="24"/>
          <w:szCs w:val="24"/>
        </w:rPr>
      </w:pPr>
      <w:r w:rsidRPr="00367E47">
        <w:rPr>
          <w:rFonts w:asciiTheme="majorHAnsi" w:hAnsiTheme="majorHAnsi" w:cs="Calibri"/>
          <w:b w:val="0"/>
          <w:bCs w:val="0"/>
          <w:sz w:val="24"/>
          <w:szCs w:val="24"/>
        </w:rPr>
        <w:t xml:space="preserve">Representante:______________________________________       </w:t>
      </w:r>
    </w:p>
    <w:p w:rsidR="00990D6D" w:rsidRPr="00367E47" w:rsidRDefault="00990D6D" w:rsidP="00990D6D">
      <w:pPr>
        <w:pStyle w:val="Ttulo"/>
        <w:spacing w:line="240" w:lineRule="auto"/>
        <w:ind w:left="-567"/>
        <w:jc w:val="both"/>
        <w:rPr>
          <w:rFonts w:asciiTheme="majorHAnsi" w:hAnsiTheme="majorHAnsi" w:cs="Calibri"/>
          <w:b w:val="0"/>
          <w:bCs w:val="0"/>
          <w:sz w:val="24"/>
          <w:szCs w:val="24"/>
        </w:rPr>
      </w:pPr>
      <w:r w:rsidRPr="00367E47">
        <w:rPr>
          <w:rFonts w:asciiTheme="majorHAnsi" w:hAnsiTheme="majorHAnsi" w:cs="Calibri"/>
          <w:b w:val="0"/>
          <w:bCs w:val="0"/>
          <w:sz w:val="24"/>
          <w:szCs w:val="24"/>
        </w:rPr>
        <w:t>E-mail:_____________________________________________</w:t>
      </w:r>
    </w:p>
    <w:p w:rsidR="0017348F" w:rsidRDefault="0017348F" w:rsidP="00990D6D">
      <w:pPr>
        <w:pStyle w:val="Ttulo"/>
        <w:spacing w:line="240" w:lineRule="auto"/>
        <w:ind w:left="-567"/>
        <w:jc w:val="both"/>
        <w:rPr>
          <w:rFonts w:asciiTheme="majorHAnsi" w:hAnsiTheme="majorHAnsi" w:cs="Calibri"/>
          <w:b w:val="0"/>
          <w:bCs w:val="0"/>
          <w:sz w:val="24"/>
          <w:szCs w:val="24"/>
        </w:rPr>
      </w:pPr>
    </w:p>
    <w:tbl>
      <w:tblPr>
        <w:tblStyle w:val="Tabelacomgrade"/>
        <w:tblW w:w="10172" w:type="dxa"/>
        <w:tblInd w:w="-543" w:type="dxa"/>
        <w:tblLayout w:type="fixed"/>
        <w:tblLook w:val="04A0" w:firstRow="1" w:lastRow="0" w:firstColumn="1" w:lastColumn="0" w:noHBand="0" w:noVBand="1"/>
      </w:tblPr>
      <w:tblGrid>
        <w:gridCol w:w="675"/>
        <w:gridCol w:w="1134"/>
        <w:gridCol w:w="1276"/>
        <w:gridCol w:w="3260"/>
        <w:gridCol w:w="992"/>
        <w:gridCol w:w="1559"/>
        <w:gridCol w:w="1276"/>
      </w:tblGrid>
      <w:tr w:rsidR="00537B48" w:rsidRPr="002369E9" w:rsidTr="00537B48">
        <w:tc>
          <w:tcPr>
            <w:tcW w:w="675" w:type="dxa"/>
          </w:tcPr>
          <w:p w:rsidR="00537B48" w:rsidRPr="002369E9" w:rsidRDefault="00537B48" w:rsidP="0030448A">
            <w:pPr>
              <w:jc w:val="center"/>
              <w:rPr>
                <w:rFonts w:ascii="Cambria" w:hAnsi="Cambria" w:cs="Arial"/>
                <w:sz w:val="24"/>
                <w:szCs w:val="24"/>
              </w:rPr>
            </w:pPr>
            <w:r w:rsidRPr="002369E9">
              <w:rPr>
                <w:rFonts w:ascii="Cambria" w:hAnsi="Cambria" w:cs="Arial"/>
                <w:sz w:val="24"/>
                <w:szCs w:val="24"/>
              </w:rPr>
              <w:t>Item</w:t>
            </w:r>
          </w:p>
        </w:tc>
        <w:tc>
          <w:tcPr>
            <w:tcW w:w="1134" w:type="dxa"/>
          </w:tcPr>
          <w:p w:rsidR="00537B48" w:rsidRDefault="00537B48" w:rsidP="0030448A">
            <w:pPr>
              <w:jc w:val="center"/>
              <w:rPr>
                <w:rFonts w:ascii="Cambria" w:hAnsi="Cambria" w:cs="Arial"/>
                <w:sz w:val="24"/>
                <w:szCs w:val="24"/>
              </w:rPr>
            </w:pPr>
            <w:r>
              <w:rPr>
                <w:rFonts w:ascii="Cambria" w:hAnsi="Cambria" w:cs="Arial"/>
                <w:sz w:val="24"/>
                <w:szCs w:val="24"/>
              </w:rPr>
              <w:t>Cód.</w:t>
            </w:r>
          </w:p>
          <w:p w:rsidR="00537B48" w:rsidRDefault="00537B48" w:rsidP="0030448A">
            <w:pPr>
              <w:jc w:val="center"/>
              <w:rPr>
                <w:rFonts w:ascii="Cambria" w:hAnsi="Cambria" w:cs="Arial"/>
                <w:sz w:val="24"/>
                <w:szCs w:val="24"/>
              </w:rPr>
            </w:pPr>
            <w:r>
              <w:rPr>
                <w:rFonts w:ascii="Cambria" w:hAnsi="Cambria" w:cs="Arial"/>
                <w:sz w:val="24"/>
                <w:szCs w:val="24"/>
              </w:rPr>
              <w:t>Interno</w:t>
            </w:r>
          </w:p>
        </w:tc>
        <w:tc>
          <w:tcPr>
            <w:tcW w:w="1276" w:type="dxa"/>
          </w:tcPr>
          <w:p w:rsidR="00537B48" w:rsidRPr="002369E9" w:rsidRDefault="00537B48" w:rsidP="0030448A">
            <w:pPr>
              <w:jc w:val="center"/>
              <w:rPr>
                <w:rFonts w:ascii="Cambria" w:hAnsi="Cambria" w:cs="Arial"/>
                <w:sz w:val="24"/>
                <w:szCs w:val="24"/>
              </w:rPr>
            </w:pPr>
            <w:r>
              <w:rPr>
                <w:rFonts w:ascii="Cambria" w:hAnsi="Cambria" w:cs="Arial"/>
                <w:sz w:val="24"/>
                <w:szCs w:val="24"/>
              </w:rPr>
              <w:t>Cód. TCE-MT</w:t>
            </w:r>
          </w:p>
        </w:tc>
        <w:tc>
          <w:tcPr>
            <w:tcW w:w="3260" w:type="dxa"/>
          </w:tcPr>
          <w:p w:rsidR="00537B48" w:rsidRPr="002369E9" w:rsidRDefault="00537B48" w:rsidP="0030448A">
            <w:pPr>
              <w:jc w:val="center"/>
              <w:rPr>
                <w:rFonts w:ascii="Cambria" w:hAnsi="Cambria" w:cs="Arial"/>
                <w:sz w:val="24"/>
                <w:szCs w:val="24"/>
              </w:rPr>
            </w:pPr>
            <w:r w:rsidRPr="002369E9">
              <w:rPr>
                <w:rFonts w:ascii="Cambria" w:hAnsi="Cambria" w:cs="Arial"/>
                <w:sz w:val="24"/>
                <w:szCs w:val="24"/>
              </w:rPr>
              <w:t>Descrição/Código</w:t>
            </w:r>
          </w:p>
        </w:tc>
        <w:tc>
          <w:tcPr>
            <w:tcW w:w="992" w:type="dxa"/>
          </w:tcPr>
          <w:p w:rsidR="00537B48" w:rsidRPr="002369E9" w:rsidRDefault="00537B48" w:rsidP="0030448A">
            <w:pPr>
              <w:jc w:val="center"/>
              <w:rPr>
                <w:rFonts w:ascii="Cambria" w:hAnsi="Cambria" w:cs="Arial"/>
                <w:sz w:val="24"/>
                <w:szCs w:val="24"/>
              </w:rPr>
            </w:pPr>
            <w:r w:rsidRPr="002369E9">
              <w:rPr>
                <w:rFonts w:ascii="Cambria" w:hAnsi="Cambria" w:cs="Arial"/>
                <w:sz w:val="24"/>
                <w:szCs w:val="24"/>
              </w:rPr>
              <w:t>Quant.</w:t>
            </w:r>
          </w:p>
        </w:tc>
        <w:tc>
          <w:tcPr>
            <w:tcW w:w="1559" w:type="dxa"/>
          </w:tcPr>
          <w:p w:rsidR="00537B48" w:rsidRPr="002369E9" w:rsidRDefault="00537B48" w:rsidP="0030448A">
            <w:pPr>
              <w:jc w:val="center"/>
              <w:rPr>
                <w:rFonts w:ascii="Cambria" w:hAnsi="Cambria" w:cs="Arial"/>
                <w:sz w:val="24"/>
                <w:szCs w:val="24"/>
              </w:rPr>
            </w:pPr>
            <w:r w:rsidRPr="002369E9">
              <w:rPr>
                <w:rFonts w:ascii="Cambria" w:hAnsi="Cambria" w:cs="Arial"/>
                <w:sz w:val="24"/>
                <w:szCs w:val="24"/>
              </w:rPr>
              <w:t>Valor Unit.</w:t>
            </w:r>
          </w:p>
        </w:tc>
        <w:tc>
          <w:tcPr>
            <w:tcW w:w="1276" w:type="dxa"/>
          </w:tcPr>
          <w:p w:rsidR="00537B48" w:rsidRPr="002369E9" w:rsidRDefault="00537B48" w:rsidP="0030448A">
            <w:pPr>
              <w:jc w:val="center"/>
              <w:rPr>
                <w:rFonts w:ascii="Cambria" w:hAnsi="Cambria" w:cs="Arial"/>
                <w:sz w:val="24"/>
                <w:szCs w:val="24"/>
              </w:rPr>
            </w:pPr>
            <w:r w:rsidRPr="002369E9">
              <w:rPr>
                <w:rFonts w:ascii="Cambria" w:hAnsi="Cambria" w:cs="Arial"/>
                <w:sz w:val="24"/>
                <w:szCs w:val="24"/>
              </w:rPr>
              <w:t>Valor Total</w:t>
            </w:r>
          </w:p>
        </w:tc>
      </w:tr>
      <w:tr w:rsidR="00537B48" w:rsidRPr="002369E9" w:rsidTr="00537B48">
        <w:tc>
          <w:tcPr>
            <w:tcW w:w="675" w:type="dxa"/>
          </w:tcPr>
          <w:p w:rsidR="00537B48" w:rsidRDefault="00537B48" w:rsidP="0030448A">
            <w:pPr>
              <w:jc w:val="center"/>
              <w:rPr>
                <w:rFonts w:ascii="Cambria" w:hAnsi="Cambria" w:cs="Arial"/>
                <w:sz w:val="24"/>
                <w:szCs w:val="24"/>
              </w:rPr>
            </w:pPr>
          </w:p>
          <w:p w:rsidR="00537B48" w:rsidRPr="002369E9" w:rsidRDefault="00537B48" w:rsidP="0030448A">
            <w:pPr>
              <w:jc w:val="center"/>
              <w:rPr>
                <w:rFonts w:ascii="Cambria" w:hAnsi="Cambria" w:cs="Arial"/>
                <w:sz w:val="24"/>
                <w:szCs w:val="24"/>
              </w:rPr>
            </w:pPr>
            <w:r w:rsidRPr="002369E9">
              <w:rPr>
                <w:rFonts w:ascii="Cambria" w:hAnsi="Cambria" w:cs="Arial"/>
                <w:sz w:val="24"/>
                <w:szCs w:val="24"/>
              </w:rPr>
              <w:t>01</w:t>
            </w:r>
          </w:p>
        </w:tc>
        <w:tc>
          <w:tcPr>
            <w:tcW w:w="1134" w:type="dxa"/>
          </w:tcPr>
          <w:p w:rsidR="00537B48" w:rsidRDefault="00537B48" w:rsidP="0030448A">
            <w:pPr>
              <w:jc w:val="both"/>
              <w:rPr>
                <w:rFonts w:ascii="Cambria" w:hAnsi="Cambria" w:cs="Arial"/>
                <w:sz w:val="24"/>
                <w:szCs w:val="24"/>
              </w:rPr>
            </w:pPr>
          </w:p>
          <w:p w:rsidR="00537B48" w:rsidRPr="002369E9" w:rsidRDefault="00537B48" w:rsidP="0030448A">
            <w:pPr>
              <w:jc w:val="both"/>
              <w:rPr>
                <w:rFonts w:ascii="Cambria" w:hAnsi="Cambria" w:cs="Arial"/>
                <w:sz w:val="24"/>
                <w:szCs w:val="24"/>
              </w:rPr>
            </w:pPr>
            <w:r>
              <w:rPr>
                <w:rFonts w:ascii="Cambria" w:hAnsi="Cambria" w:cs="Arial"/>
                <w:sz w:val="24"/>
                <w:szCs w:val="24"/>
              </w:rPr>
              <w:t>64450</w:t>
            </w:r>
          </w:p>
        </w:tc>
        <w:tc>
          <w:tcPr>
            <w:tcW w:w="1276" w:type="dxa"/>
          </w:tcPr>
          <w:p w:rsidR="00537B48" w:rsidRDefault="00537B48" w:rsidP="0030448A">
            <w:pPr>
              <w:jc w:val="both"/>
              <w:rPr>
                <w:rFonts w:ascii="Cambria" w:hAnsi="Cambria" w:cs="Arial"/>
                <w:sz w:val="24"/>
                <w:szCs w:val="24"/>
              </w:rPr>
            </w:pPr>
          </w:p>
          <w:p w:rsidR="00537B48" w:rsidRPr="002369E9" w:rsidRDefault="00537B48" w:rsidP="0030448A">
            <w:pPr>
              <w:jc w:val="both"/>
              <w:rPr>
                <w:rFonts w:ascii="Cambria" w:hAnsi="Cambria" w:cs="Arial"/>
                <w:sz w:val="24"/>
                <w:szCs w:val="24"/>
              </w:rPr>
            </w:pPr>
            <w:r>
              <w:rPr>
                <w:rFonts w:ascii="Cambria" w:hAnsi="Cambria" w:cs="Arial"/>
                <w:sz w:val="24"/>
                <w:szCs w:val="24"/>
              </w:rPr>
              <w:t>216131-1</w:t>
            </w:r>
          </w:p>
        </w:tc>
        <w:tc>
          <w:tcPr>
            <w:tcW w:w="3260" w:type="dxa"/>
          </w:tcPr>
          <w:p w:rsidR="00537B48" w:rsidRPr="002369E9" w:rsidRDefault="00537B48" w:rsidP="0030448A">
            <w:pPr>
              <w:jc w:val="both"/>
              <w:rPr>
                <w:rFonts w:ascii="Cambria" w:hAnsi="Cambria" w:cs="Arial"/>
                <w:sz w:val="24"/>
                <w:szCs w:val="24"/>
              </w:rPr>
            </w:pPr>
            <w:r w:rsidRPr="002369E9">
              <w:rPr>
                <w:rFonts w:ascii="Cambria" w:hAnsi="Cambria"/>
                <w:sz w:val="24"/>
                <w:szCs w:val="24"/>
              </w:rPr>
              <w:t xml:space="preserve"> </w:t>
            </w:r>
            <w:r w:rsidRPr="002369E9">
              <w:rPr>
                <w:rFonts w:ascii="Cambria" w:hAnsi="Cambria" w:cs="Arial"/>
                <w:sz w:val="24"/>
                <w:szCs w:val="24"/>
              </w:rPr>
              <w:t>Contratação de Serviço para o Transporte, Tratamento e Destinação Final de Resíduos Sólidos e Serviços de Saúde do Grupo A, B, E.</w:t>
            </w:r>
          </w:p>
        </w:tc>
        <w:tc>
          <w:tcPr>
            <w:tcW w:w="992" w:type="dxa"/>
          </w:tcPr>
          <w:p w:rsidR="00537B48" w:rsidRDefault="00537B48" w:rsidP="0030448A">
            <w:pPr>
              <w:jc w:val="center"/>
              <w:rPr>
                <w:rFonts w:ascii="Cambria" w:hAnsi="Cambria" w:cs="Arial"/>
                <w:sz w:val="24"/>
                <w:szCs w:val="24"/>
              </w:rPr>
            </w:pPr>
          </w:p>
          <w:p w:rsidR="00537B48" w:rsidRDefault="00537B48" w:rsidP="0030448A">
            <w:pPr>
              <w:jc w:val="center"/>
              <w:rPr>
                <w:rFonts w:ascii="Cambria" w:hAnsi="Cambria" w:cs="Arial"/>
                <w:sz w:val="24"/>
                <w:szCs w:val="24"/>
              </w:rPr>
            </w:pPr>
            <w:r w:rsidRPr="002369E9">
              <w:rPr>
                <w:rFonts w:ascii="Cambria" w:hAnsi="Cambria" w:cs="Arial"/>
                <w:sz w:val="24"/>
                <w:szCs w:val="24"/>
              </w:rPr>
              <w:t>12.000</w:t>
            </w:r>
          </w:p>
          <w:p w:rsidR="00537B48" w:rsidRPr="002369E9" w:rsidRDefault="00537B48" w:rsidP="0030448A">
            <w:pPr>
              <w:jc w:val="center"/>
              <w:rPr>
                <w:rFonts w:ascii="Cambria" w:hAnsi="Cambria" w:cs="Arial"/>
                <w:sz w:val="24"/>
                <w:szCs w:val="24"/>
              </w:rPr>
            </w:pPr>
            <w:proofErr w:type="gramStart"/>
            <w:r>
              <w:rPr>
                <w:rFonts w:ascii="Cambria" w:hAnsi="Cambria" w:cs="Arial"/>
                <w:sz w:val="24"/>
                <w:szCs w:val="24"/>
              </w:rPr>
              <w:t>kg</w:t>
            </w:r>
            <w:proofErr w:type="gramEnd"/>
          </w:p>
        </w:tc>
        <w:tc>
          <w:tcPr>
            <w:tcW w:w="1559" w:type="dxa"/>
          </w:tcPr>
          <w:p w:rsidR="00537B48" w:rsidRDefault="00537B48" w:rsidP="0030448A">
            <w:pPr>
              <w:jc w:val="center"/>
              <w:rPr>
                <w:rFonts w:ascii="Cambria" w:hAnsi="Cambria" w:cs="Arial"/>
                <w:sz w:val="24"/>
                <w:szCs w:val="24"/>
              </w:rPr>
            </w:pPr>
          </w:p>
          <w:p w:rsidR="00537B48" w:rsidRDefault="00537B48" w:rsidP="0030448A">
            <w:pPr>
              <w:jc w:val="center"/>
              <w:rPr>
                <w:rFonts w:ascii="Cambria" w:hAnsi="Cambria" w:cs="Arial"/>
                <w:sz w:val="24"/>
                <w:szCs w:val="24"/>
              </w:rPr>
            </w:pPr>
            <w:r>
              <w:rPr>
                <w:rFonts w:ascii="Cambria" w:hAnsi="Cambria" w:cs="Arial"/>
                <w:sz w:val="24"/>
                <w:szCs w:val="24"/>
              </w:rPr>
              <w:t>R$</w:t>
            </w:r>
          </w:p>
          <w:p w:rsidR="00537B48" w:rsidRPr="002369E9" w:rsidRDefault="00537B48" w:rsidP="0030448A">
            <w:pPr>
              <w:jc w:val="center"/>
              <w:rPr>
                <w:rFonts w:ascii="Cambria" w:hAnsi="Cambria" w:cs="Arial"/>
                <w:sz w:val="24"/>
                <w:szCs w:val="24"/>
              </w:rPr>
            </w:pPr>
          </w:p>
        </w:tc>
        <w:tc>
          <w:tcPr>
            <w:tcW w:w="1276" w:type="dxa"/>
          </w:tcPr>
          <w:p w:rsidR="00537B48" w:rsidRDefault="00537B48" w:rsidP="0030448A">
            <w:pPr>
              <w:jc w:val="center"/>
              <w:rPr>
                <w:rFonts w:ascii="Cambria" w:hAnsi="Cambria" w:cs="Arial"/>
                <w:sz w:val="24"/>
                <w:szCs w:val="24"/>
              </w:rPr>
            </w:pPr>
          </w:p>
          <w:p w:rsidR="00537B48" w:rsidRDefault="00537B48" w:rsidP="0030448A">
            <w:pPr>
              <w:jc w:val="center"/>
              <w:rPr>
                <w:rFonts w:ascii="Cambria" w:hAnsi="Cambria" w:cs="Arial"/>
                <w:sz w:val="24"/>
                <w:szCs w:val="24"/>
              </w:rPr>
            </w:pPr>
            <w:r>
              <w:rPr>
                <w:rFonts w:ascii="Cambria" w:hAnsi="Cambria" w:cs="Arial"/>
                <w:sz w:val="24"/>
                <w:szCs w:val="24"/>
              </w:rPr>
              <w:t>R$</w:t>
            </w:r>
          </w:p>
          <w:p w:rsidR="00537B48" w:rsidRPr="002369E9" w:rsidRDefault="00537B48" w:rsidP="0030448A">
            <w:pPr>
              <w:jc w:val="center"/>
              <w:rPr>
                <w:rFonts w:ascii="Cambria" w:hAnsi="Cambria" w:cs="Arial"/>
                <w:sz w:val="24"/>
                <w:szCs w:val="24"/>
              </w:rPr>
            </w:pPr>
          </w:p>
        </w:tc>
      </w:tr>
    </w:tbl>
    <w:p w:rsidR="00537B48" w:rsidRPr="00367E47" w:rsidRDefault="00537B48" w:rsidP="00990D6D">
      <w:pPr>
        <w:pStyle w:val="Ttulo"/>
        <w:spacing w:line="240" w:lineRule="auto"/>
        <w:ind w:left="-567"/>
        <w:jc w:val="both"/>
        <w:rPr>
          <w:rFonts w:asciiTheme="majorHAnsi" w:hAnsiTheme="majorHAnsi" w:cs="Calibri"/>
          <w:b w:val="0"/>
          <w:bCs w:val="0"/>
          <w:sz w:val="24"/>
          <w:szCs w:val="24"/>
        </w:rPr>
      </w:pPr>
    </w:p>
    <w:p w:rsidR="00990D6D" w:rsidRPr="00367E47" w:rsidRDefault="00990D6D" w:rsidP="00990D6D">
      <w:pPr>
        <w:pStyle w:val="Ttulo"/>
        <w:spacing w:line="240" w:lineRule="auto"/>
        <w:ind w:left="-567" w:right="-1"/>
        <w:jc w:val="both"/>
        <w:rPr>
          <w:rFonts w:asciiTheme="majorHAnsi" w:hAnsiTheme="majorHAnsi" w:cs="Calibri"/>
          <w:b w:val="0"/>
          <w:sz w:val="24"/>
          <w:szCs w:val="24"/>
        </w:rPr>
      </w:pPr>
      <w:r w:rsidRPr="00367E47">
        <w:rPr>
          <w:rFonts w:asciiTheme="majorHAnsi" w:hAnsiTheme="majorHAnsi" w:cs="Calibri"/>
          <w:sz w:val="24"/>
          <w:szCs w:val="24"/>
        </w:rPr>
        <w:t xml:space="preserve">VALOR TOTAL: </w:t>
      </w:r>
      <w:r w:rsidRPr="00367E47">
        <w:rPr>
          <w:rFonts w:asciiTheme="majorHAnsi" w:hAnsiTheme="majorHAnsi" w:cs="Calibri"/>
          <w:bCs w:val="0"/>
          <w:sz w:val="24"/>
          <w:szCs w:val="24"/>
        </w:rPr>
        <w:t xml:space="preserve">R$ </w:t>
      </w:r>
      <w:r w:rsidRPr="00367E47">
        <w:rPr>
          <w:rFonts w:asciiTheme="majorHAnsi" w:hAnsiTheme="majorHAnsi" w:cs="Arial"/>
          <w:sz w:val="24"/>
          <w:szCs w:val="24"/>
        </w:rPr>
        <w:t>_________________ (</w:t>
      </w:r>
      <w:r w:rsidRPr="00367E47">
        <w:rPr>
          <w:rFonts w:asciiTheme="majorHAnsi" w:hAnsiTheme="majorHAnsi" w:cs="Arial"/>
          <w:sz w:val="24"/>
          <w:szCs w:val="24"/>
        </w:rPr>
        <w:softHyphen/>
      </w:r>
      <w:r w:rsidRPr="00367E47">
        <w:rPr>
          <w:rFonts w:asciiTheme="majorHAnsi" w:hAnsiTheme="majorHAnsi" w:cs="Arial"/>
          <w:sz w:val="24"/>
          <w:szCs w:val="24"/>
        </w:rPr>
        <w:softHyphen/>
      </w:r>
      <w:r w:rsidRPr="00367E47">
        <w:rPr>
          <w:rFonts w:asciiTheme="majorHAnsi" w:hAnsiTheme="majorHAnsi" w:cs="Arial"/>
          <w:sz w:val="24"/>
          <w:szCs w:val="24"/>
        </w:rPr>
        <w:softHyphen/>
      </w:r>
      <w:r w:rsidRPr="00367E47">
        <w:rPr>
          <w:rFonts w:asciiTheme="majorHAnsi" w:hAnsiTheme="majorHAnsi" w:cs="Arial"/>
          <w:sz w:val="24"/>
          <w:szCs w:val="24"/>
        </w:rPr>
        <w:softHyphen/>
      </w:r>
      <w:r w:rsidRPr="00367E47">
        <w:rPr>
          <w:rFonts w:asciiTheme="majorHAnsi" w:hAnsiTheme="majorHAnsi" w:cs="Arial"/>
          <w:sz w:val="24"/>
          <w:szCs w:val="24"/>
        </w:rPr>
        <w:softHyphen/>
        <w:t>_____________________________________________)</w:t>
      </w:r>
    </w:p>
    <w:p w:rsidR="00990D6D" w:rsidRPr="00367E47" w:rsidRDefault="00990D6D" w:rsidP="00990D6D">
      <w:pPr>
        <w:pStyle w:val="Ttulo"/>
        <w:spacing w:line="240" w:lineRule="auto"/>
        <w:ind w:left="-567" w:right="-1"/>
        <w:jc w:val="left"/>
        <w:rPr>
          <w:rFonts w:asciiTheme="majorHAnsi" w:hAnsiTheme="majorHAnsi" w:cs="Calibri"/>
          <w:b w:val="0"/>
          <w:sz w:val="24"/>
          <w:szCs w:val="24"/>
        </w:rPr>
      </w:pPr>
    </w:p>
    <w:p w:rsidR="00F8194A" w:rsidRPr="000500F7" w:rsidRDefault="00F8194A" w:rsidP="00F8194A">
      <w:pPr>
        <w:pStyle w:val="Ttulo"/>
        <w:spacing w:line="240" w:lineRule="auto"/>
        <w:ind w:left="-567" w:right="-1"/>
        <w:jc w:val="both"/>
        <w:rPr>
          <w:rFonts w:asciiTheme="majorHAnsi" w:hAnsiTheme="majorHAnsi" w:cs="Arial"/>
          <w:b w:val="0"/>
          <w:sz w:val="24"/>
          <w:szCs w:val="24"/>
        </w:rPr>
      </w:pPr>
      <w:r w:rsidRPr="000500F7">
        <w:rPr>
          <w:rFonts w:asciiTheme="majorHAnsi" w:hAnsiTheme="majorHAnsi" w:cs="Arial"/>
          <w:b w:val="0"/>
          <w:sz w:val="24"/>
          <w:szCs w:val="24"/>
        </w:rPr>
        <w:t>A empresa ________________________________ declara que estão inclusas nos preços todas as despesas, bem como, todos os tributos e encargos fiscais, sociais, trabalhistas, previdenciários e comerciais NECESSARIOS PARA A EXECUÇÃO DO OBJETO.</w:t>
      </w:r>
    </w:p>
    <w:p w:rsidR="00F8194A" w:rsidRPr="000500F7" w:rsidRDefault="00F8194A" w:rsidP="00F8194A">
      <w:pPr>
        <w:pStyle w:val="Ttulo"/>
        <w:spacing w:line="240" w:lineRule="auto"/>
        <w:ind w:left="-567" w:right="-1"/>
        <w:jc w:val="both"/>
        <w:rPr>
          <w:rFonts w:asciiTheme="majorHAnsi" w:hAnsiTheme="majorHAnsi" w:cs="Arial"/>
          <w:b w:val="0"/>
          <w:sz w:val="24"/>
          <w:szCs w:val="24"/>
        </w:rPr>
      </w:pPr>
    </w:p>
    <w:p w:rsidR="00F8194A" w:rsidRDefault="00F8194A" w:rsidP="00F8194A">
      <w:pPr>
        <w:pStyle w:val="Ttulo"/>
        <w:spacing w:line="240" w:lineRule="auto"/>
        <w:ind w:left="-567" w:right="-1"/>
        <w:jc w:val="both"/>
        <w:rPr>
          <w:rFonts w:asciiTheme="majorHAnsi" w:hAnsiTheme="majorHAnsi" w:cs="Arial"/>
          <w:b w:val="0"/>
          <w:sz w:val="24"/>
          <w:szCs w:val="24"/>
        </w:rPr>
      </w:pPr>
      <w:r w:rsidRPr="000500F7">
        <w:rPr>
          <w:rFonts w:asciiTheme="majorHAnsi" w:hAnsiTheme="majorHAnsi" w:cs="Arial"/>
          <w:b w:val="0"/>
          <w:sz w:val="24"/>
          <w:szCs w:val="24"/>
        </w:rPr>
        <w:t xml:space="preserve">Validade da proposta: </w:t>
      </w:r>
      <w:r w:rsidRPr="000500F7">
        <w:rPr>
          <w:rFonts w:asciiTheme="majorHAnsi" w:hAnsiTheme="majorHAnsi" w:cs="Arial"/>
          <w:sz w:val="24"/>
          <w:szCs w:val="24"/>
        </w:rPr>
        <w:t>90 (noventa)</w:t>
      </w:r>
      <w:r w:rsidRPr="000500F7">
        <w:rPr>
          <w:rFonts w:asciiTheme="majorHAnsi" w:hAnsiTheme="majorHAnsi" w:cs="Arial"/>
          <w:b w:val="0"/>
          <w:sz w:val="24"/>
          <w:szCs w:val="24"/>
        </w:rPr>
        <w:t xml:space="preserve"> dias.</w:t>
      </w:r>
      <w:r w:rsidRPr="00F8194A">
        <w:rPr>
          <w:rFonts w:asciiTheme="majorHAnsi" w:hAnsiTheme="majorHAnsi" w:cs="Arial"/>
          <w:b w:val="0"/>
          <w:sz w:val="24"/>
          <w:szCs w:val="24"/>
        </w:rPr>
        <w:t xml:space="preserve"> </w:t>
      </w:r>
    </w:p>
    <w:p w:rsidR="00F8194A" w:rsidRDefault="00F8194A" w:rsidP="00F8194A">
      <w:pPr>
        <w:pStyle w:val="Ttulo"/>
        <w:spacing w:line="240" w:lineRule="auto"/>
        <w:ind w:left="-567" w:right="-1"/>
        <w:jc w:val="both"/>
        <w:rPr>
          <w:rFonts w:asciiTheme="majorHAnsi" w:hAnsiTheme="majorHAnsi" w:cs="Arial"/>
          <w:b w:val="0"/>
          <w:sz w:val="24"/>
          <w:szCs w:val="24"/>
        </w:rPr>
      </w:pPr>
    </w:p>
    <w:p w:rsidR="00F8194A" w:rsidRPr="000500F7" w:rsidRDefault="00F8194A" w:rsidP="00F8194A">
      <w:pPr>
        <w:pStyle w:val="Ttulo"/>
        <w:spacing w:line="240" w:lineRule="auto"/>
        <w:ind w:left="-567" w:right="-1"/>
        <w:jc w:val="both"/>
        <w:rPr>
          <w:rFonts w:asciiTheme="majorHAnsi" w:hAnsiTheme="majorHAnsi" w:cs="Arial"/>
          <w:b w:val="0"/>
          <w:sz w:val="24"/>
          <w:szCs w:val="24"/>
        </w:rPr>
      </w:pPr>
      <w:r w:rsidRPr="000500F7">
        <w:rPr>
          <w:rFonts w:asciiTheme="majorHAnsi" w:hAnsiTheme="majorHAnsi" w:cs="Arial"/>
          <w:b w:val="0"/>
          <w:sz w:val="24"/>
          <w:szCs w:val="24"/>
        </w:rPr>
        <w:t>Local e Data:</w:t>
      </w:r>
    </w:p>
    <w:p w:rsidR="00F8194A" w:rsidRPr="000500F7" w:rsidRDefault="00F8194A" w:rsidP="00F8194A">
      <w:pPr>
        <w:tabs>
          <w:tab w:val="left" w:pos="7300"/>
        </w:tabs>
        <w:ind w:left="-567" w:right="-1"/>
        <w:jc w:val="both"/>
        <w:rPr>
          <w:rFonts w:asciiTheme="majorHAnsi" w:hAnsiTheme="majorHAnsi" w:cs="Arial"/>
          <w:b/>
          <w:sz w:val="24"/>
          <w:szCs w:val="24"/>
        </w:rPr>
      </w:pPr>
    </w:p>
    <w:p w:rsidR="00F8194A" w:rsidRPr="000500F7" w:rsidRDefault="00F8194A" w:rsidP="00F8194A">
      <w:pPr>
        <w:tabs>
          <w:tab w:val="left" w:pos="7300"/>
        </w:tabs>
        <w:ind w:left="-567" w:right="-1"/>
        <w:jc w:val="both"/>
        <w:rPr>
          <w:rFonts w:asciiTheme="majorHAnsi" w:hAnsiTheme="majorHAnsi" w:cs="Arial"/>
          <w:b/>
          <w:sz w:val="24"/>
          <w:szCs w:val="24"/>
        </w:rPr>
      </w:pPr>
    </w:p>
    <w:p w:rsidR="00F8194A" w:rsidRDefault="00F8194A" w:rsidP="00F8194A">
      <w:pPr>
        <w:tabs>
          <w:tab w:val="left" w:pos="7300"/>
        </w:tabs>
        <w:ind w:left="-567" w:right="-1"/>
        <w:jc w:val="center"/>
        <w:rPr>
          <w:rFonts w:asciiTheme="majorHAnsi" w:hAnsiTheme="majorHAnsi" w:cs="Arial"/>
          <w:b/>
          <w:sz w:val="24"/>
          <w:szCs w:val="24"/>
        </w:rPr>
      </w:pPr>
      <w:r w:rsidRPr="000500F7">
        <w:rPr>
          <w:rFonts w:asciiTheme="majorHAnsi" w:hAnsiTheme="majorHAnsi" w:cs="Arial"/>
          <w:b/>
          <w:sz w:val="24"/>
          <w:szCs w:val="24"/>
        </w:rPr>
        <w:t>Carimbo da empresa/Assinatura do responsável</w:t>
      </w:r>
    </w:p>
    <w:p w:rsidR="00F8194A" w:rsidRDefault="00F8194A" w:rsidP="00F8194A">
      <w:pPr>
        <w:tabs>
          <w:tab w:val="left" w:pos="7300"/>
        </w:tabs>
        <w:ind w:left="-567" w:right="-1"/>
        <w:jc w:val="both"/>
        <w:rPr>
          <w:rFonts w:asciiTheme="majorHAnsi" w:hAnsiTheme="majorHAnsi" w:cs="Arial"/>
          <w:b/>
          <w:sz w:val="24"/>
          <w:szCs w:val="24"/>
        </w:rPr>
      </w:pPr>
    </w:p>
    <w:p w:rsidR="00F8194A" w:rsidRDefault="00F8194A" w:rsidP="00F8194A">
      <w:pPr>
        <w:tabs>
          <w:tab w:val="left" w:pos="7300"/>
        </w:tabs>
        <w:ind w:left="-567" w:right="-1"/>
        <w:jc w:val="both"/>
        <w:rPr>
          <w:rFonts w:asciiTheme="majorHAnsi" w:hAnsiTheme="majorHAnsi" w:cs="Arial"/>
          <w:b/>
          <w:sz w:val="24"/>
          <w:szCs w:val="24"/>
        </w:rPr>
      </w:pPr>
    </w:p>
    <w:p w:rsidR="00F8194A" w:rsidRPr="000500F7" w:rsidRDefault="00F8194A" w:rsidP="00F8194A">
      <w:pPr>
        <w:tabs>
          <w:tab w:val="left" w:pos="7300"/>
        </w:tabs>
        <w:ind w:left="-567" w:right="-1"/>
        <w:jc w:val="both"/>
        <w:rPr>
          <w:rFonts w:asciiTheme="majorHAnsi" w:hAnsiTheme="majorHAnsi" w:cs="Arial"/>
          <w:b/>
          <w:sz w:val="24"/>
          <w:szCs w:val="24"/>
        </w:rPr>
      </w:pPr>
      <w:r w:rsidRPr="000500F7">
        <w:rPr>
          <w:rFonts w:asciiTheme="majorHAnsi" w:hAnsiTheme="majorHAnsi" w:cs="Arial"/>
          <w:b/>
          <w:sz w:val="24"/>
          <w:szCs w:val="24"/>
        </w:rPr>
        <w:tab/>
      </w:r>
    </w:p>
    <w:p w:rsidR="00F8194A" w:rsidRPr="000500F7" w:rsidRDefault="00F8194A" w:rsidP="00F8194A">
      <w:pPr>
        <w:pStyle w:val="Ttulo"/>
        <w:spacing w:line="240" w:lineRule="auto"/>
        <w:ind w:left="-567" w:right="-1"/>
        <w:jc w:val="both"/>
        <w:rPr>
          <w:rFonts w:asciiTheme="majorHAnsi" w:hAnsiTheme="majorHAnsi" w:cs="Arial"/>
          <w:sz w:val="24"/>
          <w:szCs w:val="24"/>
        </w:rPr>
      </w:pPr>
      <w:proofErr w:type="spellStart"/>
      <w:r w:rsidRPr="000500F7">
        <w:rPr>
          <w:rFonts w:asciiTheme="majorHAnsi" w:hAnsiTheme="majorHAnsi" w:cs="Arial"/>
          <w:b w:val="0"/>
          <w:sz w:val="24"/>
          <w:szCs w:val="24"/>
        </w:rPr>
        <w:t>Obs</w:t>
      </w:r>
      <w:proofErr w:type="spellEnd"/>
      <w:r w:rsidRPr="000500F7">
        <w:rPr>
          <w:rFonts w:asciiTheme="majorHAnsi" w:hAnsiTheme="majorHAnsi" w:cs="Arial"/>
          <w:b w:val="0"/>
          <w:sz w:val="24"/>
          <w:szCs w:val="24"/>
        </w:rPr>
        <w:t>: Serão desclassificadas as propostas que apresentarem cotações contendo valor zero ou inexequíveis, na forma da legislação em vigor, ou ainda, que ofereçam preços ou vantagens baseadas nas ofertas dos demais licitantes.</w:t>
      </w:r>
    </w:p>
    <w:p w:rsidR="00F8194A" w:rsidRPr="000500F7" w:rsidRDefault="00F8194A" w:rsidP="00F8194A">
      <w:pPr>
        <w:pStyle w:val="Ttulo"/>
        <w:spacing w:line="240" w:lineRule="auto"/>
        <w:ind w:left="-567" w:right="-1"/>
        <w:jc w:val="both"/>
        <w:rPr>
          <w:rFonts w:asciiTheme="majorHAnsi" w:hAnsiTheme="majorHAnsi" w:cs="Arial"/>
          <w:b w:val="0"/>
          <w:sz w:val="24"/>
          <w:szCs w:val="24"/>
        </w:rPr>
      </w:pPr>
    </w:p>
    <w:p w:rsidR="00F8194A" w:rsidRPr="000500F7" w:rsidRDefault="00F8194A" w:rsidP="00F8194A">
      <w:pPr>
        <w:pStyle w:val="Ttulo"/>
        <w:spacing w:line="240" w:lineRule="auto"/>
        <w:ind w:left="-567" w:right="-1"/>
        <w:jc w:val="both"/>
        <w:rPr>
          <w:rFonts w:asciiTheme="majorHAnsi" w:hAnsiTheme="majorHAnsi" w:cs="Arial"/>
          <w:b w:val="0"/>
          <w:sz w:val="24"/>
          <w:szCs w:val="24"/>
        </w:rPr>
      </w:pPr>
    </w:p>
    <w:p w:rsidR="00F8194A" w:rsidRPr="000500F7" w:rsidRDefault="00F8194A" w:rsidP="00F8194A">
      <w:pPr>
        <w:pStyle w:val="Ttulo"/>
        <w:spacing w:line="240" w:lineRule="auto"/>
        <w:ind w:left="-567" w:right="-1"/>
        <w:jc w:val="both"/>
        <w:rPr>
          <w:rFonts w:asciiTheme="majorHAnsi" w:hAnsiTheme="majorHAnsi" w:cs="Arial"/>
          <w:b w:val="0"/>
          <w:sz w:val="24"/>
          <w:szCs w:val="24"/>
        </w:rPr>
      </w:pPr>
    </w:p>
    <w:p w:rsidR="0017348F" w:rsidRPr="00367E47" w:rsidRDefault="0017348F" w:rsidP="001A5A55">
      <w:pPr>
        <w:pStyle w:val="Ttulo"/>
        <w:spacing w:line="240" w:lineRule="auto"/>
        <w:ind w:left="-567" w:right="-1"/>
        <w:rPr>
          <w:rFonts w:asciiTheme="majorHAnsi" w:hAnsiTheme="majorHAnsi" w:cstheme="minorHAnsi"/>
          <w:sz w:val="24"/>
          <w:szCs w:val="24"/>
        </w:rPr>
      </w:pPr>
    </w:p>
    <w:p w:rsidR="0017348F" w:rsidRPr="00367E47" w:rsidRDefault="0017348F" w:rsidP="001A5A55">
      <w:pPr>
        <w:pStyle w:val="Ttulo"/>
        <w:spacing w:line="240" w:lineRule="auto"/>
        <w:ind w:left="-567" w:right="-1"/>
        <w:rPr>
          <w:rFonts w:asciiTheme="majorHAnsi" w:hAnsiTheme="majorHAnsi" w:cstheme="minorHAnsi"/>
          <w:sz w:val="24"/>
          <w:szCs w:val="24"/>
        </w:rPr>
      </w:pPr>
    </w:p>
    <w:p w:rsidR="0017348F" w:rsidRPr="00367E47" w:rsidRDefault="0017348F" w:rsidP="001A5A55">
      <w:pPr>
        <w:pStyle w:val="Ttulo"/>
        <w:spacing w:line="240" w:lineRule="auto"/>
        <w:ind w:left="-567" w:right="-1"/>
        <w:rPr>
          <w:rFonts w:asciiTheme="majorHAnsi" w:hAnsiTheme="majorHAnsi" w:cstheme="minorHAnsi"/>
          <w:sz w:val="24"/>
          <w:szCs w:val="24"/>
        </w:rPr>
      </w:pPr>
    </w:p>
    <w:p w:rsidR="00CB6E95" w:rsidRPr="00367E47" w:rsidRDefault="00CB6E95" w:rsidP="001A5A55">
      <w:pPr>
        <w:pStyle w:val="Ttulo"/>
        <w:spacing w:line="240" w:lineRule="auto"/>
        <w:ind w:left="-567" w:right="-1"/>
        <w:rPr>
          <w:rFonts w:asciiTheme="majorHAnsi" w:hAnsiTheme="majorHAnsi" w:cstheme="minorHAnsi"/>
          <w:sz w:val="24"/>
          <w:szCs w:val="24"/>
        </w:rPr>
      </w:pPr>
      <w:r w:rsidRPr="00367E47">
        <w:rPr>
          <w:rFonts w:asciiTheme="majorHAnsi" w:hAnsiTheme="majorHAnsi" w:cstheme="minorHAnsi"/>
          <w:sz w:val="24"/>
          <w:szCs w:val="24"/>
        </w:rPr>
        <w:t>ANEXO III</w:t>
      </w:r>
    </w:p>
    <w:p w:rsidR="00CB6E95" w:rsidRPr="00367E47" w:rsidRDefault="00CB6E95" w:rsidP="001A5A55">
      <w:pPr>
        <w:widowControl w:val="0"/>
        <w:tabs>
          <w:tab w:val="left" w:pos="7142"/>
        </w:tabs>
        <w:autoSpaceDE w:val="0"/>
        <w:autoSpaceDN w:val="0"/>
        <w:adjustRightInd w:val="0"/>
        <w:ind w:left="-567" w:right="-1"/>
        <w:jc w:val="center"/>
        <w:rPr>
          <w:rFonts w:asciiTheme="majorHAnsi" w:hAnsiTheme="majorHAnsi" w:cstheme="minorHAnsi"/>
          <w:bCs/>
          <w:sz w:val="24"/>
          <w:szCs w:val="24"/>
        </w:rPr>
      </w:pPr>
      <w:r w:rsidRPr="00367E47">
        <w:rPr>
          <w:rFonts w:asciiTheme="majorHAnsi" w:hAnsiTheme="majorHAnsi" w:cstheme="minorHAnsi"/>
          <w:bCs/>
          <w:sz w:val="24"/>
          <w:szCs w:val="24"/>
        </w:rPr>
        <w:t>MODELO DE DECLARAÇÃO</w:t>
      </w:r>
    </w:p>
    <w:p w:rsidR="00CB6E95" w:rsidRPr="00367E47" w:rsidRDefault="00CB6E95" w:rsidP="001A5A55">
      <w:pPr>
        <w:pStyle w:val="Corpodetexto"/>
        <w:ind w:left="-567" w:right="-1"/>
        <w:jc w:val="center"/>
        <w:rPr>
          <w:rFonts w:asciiTheme="majorHAnsi" w:hAnsiTheme="majorHAnsi" w:cstheme="minorHAnsi"/>
          <w:szCs w:val="24"/>
        </w:rPr>
      </w:pPr>
      <w:r w:rsidRPr="00367E47">
        <w:rPr>
          <w:rFonts w:asciiTheme="majorHAnsi" w:hAnsiTheme="majorHAnsi" w:cstheme="minorHAnsi"/>
          <w:szCs w:val="24"/>
        </w:rPr>
        <w:t>(Papel timbrado da empresa)</w:t>
      </w:r>
    </w:p>
    <w:p w:rsidR="00CB6E95" w:rsidRPr="00367E47" w:rsidRDefault="00CB6E95" w:rsidP="001A5A55">
      <w:pPr>
        <w:pStyle w:val="Corpodetexto"/>
        <w:ind w:left="-567" w:right="-1"/>
        <w:rPr>
          <w:rFonts w:asciiTheme="majorHAnsi" w:hAnsiTheme="majorHAnsi" w:cstheme="minorHAnsi"/>
          <w:szCs w:val="24"/>
        </w:rPr>
      </w:pPr>
    </w:p>
    <w:p w:rsidR="00CB6E95" w:rsidRPr="00367E47" w:rsidRDefault="00CB6E95" w:rsidP="001A5A55">
      <w:pPr>
        <w:pStyle w:val="Corpodetexto"/>
        <w:ind w:left="-567" w:right="-1"/>
        <w:rPr>
          <w:rFonts w:asciiTheme="majorHAnsi" w:hAnsiTheme="majorHAnsi" w:cstheme="minorHAnsi"/>
          <w:szCs w:val="24"/>
        </w:rPr>
      </w:pPr>
    </w:p>
    <w:p w:rsidR="00CB6E95" w:rsidRPr="00367E47" w:rsidRDefault="00CB6E95" w:rsidP="001A5A55">
      <w:pPr>
        <w:pStyle w:val="Corpodetexto"/>
        <w:ind w:left="-567" w:right="-1"/>
        <w:rPr>
          <w:rFonts w:asciiTheme="majorHAnsi" w:hAnsiTheme="majorHAnsi" w:cstheme="minorHAnsi"/>
          <w:szCs w:val="24"/>
        </w:rPr>
      </w:pPr>
    </w:p>
    <w:p w:rsidR="00CB6E95" w:rsidRPr="00367E47" w:rsidRDefault="00CB6E95" w:rsidP="00FF123F">
      <w:pPr>
        <w:widowControl w:val="0"/>
        <w:tabs>
          <w:tab w:val="left" w:pos="7142"/>
        </w:tabs>
        <w:autoSpaceDE w:val="0"/>
        <w:autoSpaceDN w:val="0"/>
        <w:adjustRightInd w:val="0"/>
        <w:spacing w:line="360" w:lineRule="auto"/>
        <w:ind w:left="-567" w:right="-1"/>
        <w:jc w:val="both"/>
        <w:rPr>
          <w:rFonts w:asciiTheme="majorHAnsi" w:hAnsiTheme="majorHAnsi" w:cstheme="minorHAnsi"/>
          <w:sz w:val="24"/>
          <w:szCs w:val="24"/>
        </w:rPr>
      </w:pPr>
      <w:r w:rsidRPr="00367E47">
        <w:rPr>
          <w:rFonts w:asciiTheme="majorHAnsi" w:hAnsiTheme="majorHAnsi" w:cstheme="minorHAnsi"/>
          <w:sz w:val="24"/>
          <w:szCs w:val="24"/>
        </w:rPr>
        <w:t xml:space="preserve">(NOME DA EMPRESA) __________________________________________________, CNPJ n°. __________________, sediada (endereço completo) ______________________, declara, sob as penas da lei, que até a presente data inexistem fatos impeditivos para </w:t>
      </w:r>
      <w:proofErr w:type="gramStart"/>
      <w:r w:rsidRPr="00367E47">
        <w:rPr>
          <w:rFonts w:asciiTheme="majorHAnsi" w:hAnsiTheme="majorHAnsi" w:cstheme="minorHAnsi"/>
          <w:sz w:val="24"/>
          <w:szCs w:val="24"/>
        </w:rPr>
        <w:t>sua habilitação no presente processo licitatório, ciente da obrigatoriedade de declarar ocorrências posteriores</w:t>
      </w:r>
      <w:proofErr w:type="gramEnd"/>
      <w:r w:rsidRPr="00367E47">
        <w:rPr>
          <w:rFonts w:asciiTheme="majorHAnsi" w:hAnsiTheme="majorHAnsi" w:cstheme="minorHAnsi"/>
          <w:sz w:val="24"/>
          <w:szCs w:val="24"/>
        </w:rPr>
        <w:t>.</w:t>
      </w:r>
    </w:p>
    <w:p w:rsidR="00CB6E95" w:rsidRPr="00367E47" w:rsidRDefault="00CB6E95" w:rsidP="001A5A55">
      <w:pPr>
        <w:widowControl w:val="0"/>
        <w:tabs>
          <w:tab w:val="left" w:pos="4766"/>
        </w:tabs>
        <w:autoSpaceDE w:val="0"/>
        <w:autoSpaceDN w:val="0"/>
        <w:adjustRightInd w:val="0"/>
        <w:ind w:left="-567" w:right="-1"/>
        <w:jc w:val="both"/>
        <w:rPr>
          <w:rFonts w:asciiTheme="majorHAnsi" w:hAnsiTheme="majorHAnsi" w:cstheme="minorHAnsi"/>
          <w:sz w:val="24"/>
          <w:szCs w:val="24"/>
        </w:rPr>
      </w:pPr>
    </w:p>
    <w:p w:rsidR="00CB6E95" w:rsidRPr="00367E47" w:rsidRDefault="00CB6E95" w:rsidP="001A5A55">
      <w:pPr>
        <w:widowControl w:val="0"/>
        <w:tabs>
          <w:tab w:val="left" w:pos="4766"/>
        </w:tabs>
        <w:autoSpaceDE w:val="0"/>
        <w:autoSpaceDN w:val="0"/>
        <w:adjustRightInd w:val="0"/>
        <w:ind w:left="-567" w:right="-1"/>
        <w:jc w:val="both"/>
        <w:rPr>
          <w:rFonts w:asciiTheme="majorHAnsi" w:hAnsiTheme="majorHAnsi" w:cstheme="minorHAnsi"/>
          <w:sz w:val="24"/>
          <w:szCs w:val="24"/>
        </w:rPr>
      </w:pPr>
    </w:p>
    <w:p w:rsidR="00CB6E95" w:rsidRPr="00367E47" w:rsidRDefault="00CB6E95" w:rsidP="001A5A55">
      <w:pPr>
        <w:widowControl w:val="0"/>
        <w:tabs>
          <w:tab w:val="left" w:pos="4766"/>
        </w:tabs>
        <w:autoSpaceDE w:val="0"/>
        <w:autoSpaceDN w:val="0"/>
        <w:adjustRightInd w:val="0"/>
        <w:ind w:left="-567" w:right="-1"/>
        <w:jc w:val="both"/>
        <w:rPr>
          <w:rFonts w:asciiTheme="majorHAnsi" w:hAnsiTheme="majorHAnsi" w:cstheme="minorHAnsi"/>
          <w:sz w:val="24"/>
          <w:szCs w:val="24"/>
        </w:rPr>
      </w:pPr>
    </w:p>
    <w:p w:rsidR="00CB6E95" w:rsidRPr="00367E47" w:rsidRDefault="00CB6E95" w:rsidP="001A5A55">
      <w:pPr>
        <w:widowControl w:val="0"/>
        <w:tabs>
          <w:tab w:val="left" w:pos="4766"/>
        </w:tabs>
        <w:autoSpaceDE w:val="0"/>
        <w:autoSpaceDN w:val="0"/>
        <w:adjustRightInd w:val="0"/>
        <w:ind w:left="-567" w:right="-1"/>
        <w:jc w:val="both"/>
        <w:rPr>
          <w:rFonts w:asciiTheme="majorHAnsi" w:hAnsiTheme="majorHAnsi" w:cstheme="minorHAnsi"/>
          <w:sz w:val="24"/>
          <w:szCs w:val="24"/>
        </w:rPr>
      </w:pPr>
    </w:p>
    <w:p w:rsidR="00CB6E95" w:rsidRPr="00367E47" w:rsidRDefault="00CB6E95" w:rsidP="001A5A55">
      <w:pPr>
        <w:widowControl w:val="0"/>
        <w:tabs>
          <w:tab w:val="left" w:pos="4766"/>
        </w:tabs>
        <w:autoSpaceDE w:val="0"/>
        <w:autoSpaceDN w:val="0"/>
        <w:adjustRightInd w:val="0"/>
        <w:ind w:left="-567" w:right="-1"/>
        <w:jc w:val="both"/>
        <w:rPr>
          <w:rFonts w:asciiTheme="majorHAnsi" w:hAnsiTheme="majorHAnsi" w:cstheme="minorHAnsi"/>
          <w:sz w:val="24"/>
          <w:szCs w:val="24"/>
        </w:rPr>
      </w:pPr>
    </w:p>
    <w:p w:rsidR="00970140" w:rsidRPr="00367E47" w:rsidRDefault="00970140" w:rsidP="001A5A55">
      <w:pPr>
        <w:widowControl w:val="0"/>
        <w:tabs>
          <w:tab w:val="left" w:pos="4766"/>
        </w:tabs>
        <w:autoSpaceDE w:val="0"/>
        <w:autoSpaceDN w:val="0"/>
        <w:adjustRightInd w:val="0"/>
        <w:ind w:left="-567" w:right="-1"/>
        <w:jc w:val="both"/>
        <w:rPr>
          <w:rFonts w:asciiTheme="majorHAnsi" w:hAnsiTheme="majorHAnsi" w:cstheme="minorHAnsi"/>
          <w:sz w:val="24"/>
          <w:szCs w:val="24"/>
        </w:rPr>
      </w:pPr>
    </w:p>
    <w:p w:rsidR="00CB6E95" w:rsidRPr="00367E47" w:rsidRDefault="00CB6E95" w:rsidP="001A5A55">
      <w:pPr>
        <w:widowControl w:val="0"/>
        <w:tabs>
          <w:tab w:val="left" w:pos="4766"/>
        </w:tabs>
        <w:autoSpaceDE w:val="0"/>
        <w:autoSpaceDN w:val="0"/>
        <w:adjustRightInd w:val="0"/>
        <w:ind w:left="-567" w:right="-1"/>
        <w:jc w:val="both"/>
        <w:rPr>
          <w:rFonts w:asciiTheme="majorHAnsi" w:hAnsiTheme="majorHAnsi" w:cstheme="minorHAnsi"/>
          <w:sz w:val="24"/>
          <w:szCs w:val="24"/>
        </w:rPr>
      </w:pPr>
    </w:p>
    <w:p w:rsidR="00CB6E95" w:rsidRPr="00367E47" w:rsidRDefault="00CB6E95" w:rsidP="001A5A55">
      <w:pPr>
        <w:widowControl w:val="0"/>
        <w:tabs>
          <w:tab w:val="left" w:pos="4766"/>
        </w:tabs>
        <w:autoSpaceDE w:val="0"/>
        <w:autoSpaceDN w:val="0"/>
        <w:adjustRightInd w:val="0"/>
        <w:ind w:left="-567" w:right="-1"/>
        <w:jc w:val="both"/>
        <w:rPr>
          <w:rFonts w:asciiTheme="majorHAnsi" w:hAnsiTheme="majorHAnsi" w:cstheme="minorHAnsi"/>
          <w:sz w:val="24"/>
          <w:szCs w:val="24"/>
        </w:rPr>
      </w:pPr>
      <w:r w:rsidRPr="00367E47">
        <w:rPr>
          <w:rFonts w:asciiTheme="majorHAnsi" w:hAnsiTheme="majorHAnsi" w:cstheme="minorHAnsi"/>
          <w:sz w:val="24"/>
          <w:szCs w:val="24"/>
        </w:rPr>
        <w:t>Local e Data</w:t>
      </w:r>
    </w:p>
    <w:p w:rsidR="00CB6E95" w:rsidRPr="00367E47" w:rsidRDefault="00CB6E95" w:rsidP="001A5A55">
      <w:pPr>
        <w:widowControl w:val="0"/>
        <w:tabs>
          <w:tab w:val="left" w:pos="4766"/>
        </w:tabs>
        <w:autoSpaceDE w:val="0"/>
        <w:autoSpaceDN w:val="0"/>
        <w:adjustRightInd w:val="0"/>
        <w:ind w:left="-567" w:right="-1"/>
        <w:jc w:val="both"/>
        <w:rPr>
          <w:rFonts w:asciiTheme="majorHAnsi" w:hAnsiTheme="majorHAnsi" w:cstheme="minorHAnsi"/>
          <w:sz w:val="24"/>
          <w:szCs w:val="24"/>
        </w:rPr>
      </w:pPr>
    </w:p>
    <w:p w:rsidR="00CB6E95" w:rsidRPr="00367E47" w:rsidRDefault="00CB6E95" w:rsidP="001A5A55">
      <w:pPr>
        <w:widowControl w:val="0"/>
        <w:tabs>
          <w:tab w:val="left" w:pos="4766"/>
        </w:tabs>
        <w:autoSpaceDE w:val="0"/>
        <w:autoSpaceDN w:val="0"/>
        <w:adjustRightInd w:val="0"/>
        <w:ind w:left="-567" w:right="-1"/>
        <w:jc w:val="both"/>
        <w:rPr>
          <w:rFonts w:asciiTheme="majorHAnsi" w:hAnsiTheme="majorHAnsi" w:cstheme="minorHAnsi"/>
          <w:sz w:val="24"/>
          <w:szCs w:val="24"/>
        </w:rPr>
      </w:pPr>
    </w:p>
    <w:p w:rsidR="00CB6E95" w:rsidRPr="00367E47" w:rsidRDefault="00CB6E95" w:rsidP="001A5A55">
      <w:pPr>
        <w:widowControl w:val="0"/>
        <w:tabs>
          <w:tab w:val="left" w:pos="4766"/>
        </w:tabs>
        <w:autoSpaceDE w:val="0"/>
        <w:autoSpaceDN w:val="0"/>
        <w:adjustRightInd w:val="0"/>
        <w:ind w:left="-567" w:right="-1"/>
        <w:jc w:val="both"/>
        <w:rPr>
          <w:rFonts w:asciiTheme="majorHAnsi" w:hAnsiTheme="majorHAnsi" w:cstheme="minorHAnsi"/>
          <w:sz w:val="24"/>
          <w:szCs w:val="24"/>
        </w:rPr>
      </w:pPr>
    </w:p>
    <w:p w:rsidR="00970140" w:rsidRPr="00367E47" w:rsidRDefault="00970140" w:rsidP="001A5A55">
      <w:pPr>
        <w:widowControl w:val="0"/>
        <w:tabs>
          <w:tab w:val="left" w:pos="4766"/>
        </w:tabs>
        <w:autoSpaceDE w:val="0"/>
        <w:autoSpaceDN w:val="0"/>
        <w:adjustRightInd w:val="0"/>
        <w:ind w:left="-567" w:right="-1"/>
        <w:jc w:val="both"/>
        <w:rPr>
          <w:rFonts w:asciiTheme="majorHAnsi" w:hAnsiTheme="majorHAnsi" w:cstheme="minorHAnsi"/>
          <w:sz w:val="24"/>
          <w:szCs w:val="24"/>
        </w:rPr>
      </w:pPr>
    </w:p>
    <w:p w:rsidR="00CB6E95" w:rsidRPr="00367E47" w:rsidRDefault="00CB6E95" w:rsidP="001A5A55">
      <w:pPr>
        <w:widowControl w:val="0"/>
        <w:tabs>
          <w:tab w:val="left" w:pos="4766"/>
        </w:tabs>
        <w:autoSpaceDE w:val="0"/>
        <w:autoSpaceDN w:val="0"/>
        <w:adjustRightInd w:val="0"/>
        <w:ind w:left="-567" w:right="-1"/>
        <w:jc w:val="both"/>
        <w:rPr>
          <w:rFonts w:asciiTheme="majorHAnsi" w:hAnsiTheme="majorHAnsi" w:cstheme="minorHAnsi"/>
          <w:sz w:val="24"/>
          <w:szCs w:val="24"/>
        </w:rPr>
      </w:pPr>
    </w:p>
    <w:p w:rsidR="00CB6E95" w:rsidRPr="00367E47" w:rsidRDefault="00CB6E95" w:rsidP="001A5A55">
      <w:pPr>
        <w:widowControl w:val="0"/>
        <w:tabs>
          <w:tab w:val="left" w:pos="4766"/>
        </w:tabs>
        <w:autoSpaceDE w:val="0"/>
        <w:autoSpaceDN w:val="0"/>
        <w:adjustRightInd w:val="0"/>
        <w:ind w:left="-567" w:right="-1"/>
        <w:jc w:val="both"/>
        <w:rPr>
          <w:rFonts w:asciiTheme="majorHAnsi" w:hAnsiTheme="majorHAnsi" w:cstheme="minorHAnsi"/>
          <w:sz w:val="24"/>
          <w:szCs w:val="24"/>
        </w:rPr>
      </w:pPr>
    </w:p>
    <w:p w:rsidR="00CB6E95" w:rsidRPr="00367E47" w:rsidRDefault="00CB6E95" w:rsidP="001A5A55">
      <w:pPr>
        <w:widowControl w:val="0"/>
        <w:tabs>
          <w:tab w:val="left" w:pos="4766"/>
        </w:tabs>
        <w:autoSpaceDE w:val="0"/>
        <w:autoSpaceDN w:val="0"/>
        <w:adjustRightInd w:val="0"/>
        <w:ind w:left="-567" w:right="-1"/>
        <w:jc w:val="both"/>
        <w:rPr>
          <w:rFonts w:asciiTheme="majorHAnsi" w:hAnsiTheme="majorHAnsi" w:cstheme="minorHAnsi"/>
          <w:sz w:val="24"/>
          <w:szCs w:val="24"/>
        </w:rPr>
      </w:pPr>
      <w:r w:rsidRPr="00367E47">
        <w:rPr>
          <w:rFonts w:asciiTheme="majorHAnsi" w:hAnsiTheme="majorHAnsi" w:cstheme="minorHAnsi"/>
          <w:sz w:val="24"/>
          <w:szCs w:val="24"/>
        </w:rPr>
        <w:t>____________________________________</w:t>
      </w:r>
    </w:p>
    <w:p w:rsidR="00CB6E95" w:rsidRPr="00367E47" w:rsidRDefault="00CB6E95" w:rsidP="001A5A55">
      <w:pPr>
        <w:widowControl w:val="0"/>
        <w:tabs>
          <w:tab w:val="left" w:pos="4766"/>
        </w:tabs>
        <w:autoSpaceDE w:val="0"/>
        <w:autoSpaceDN w:val="0"/>
        <w:adjustRightInd w:val="0"/>
        <w:ind w:left="-567" w:right="-1"/>
        <w:jc w:val="both"/>
        <w:rPr>
          <w:rFonts w:asciiTheme="majorHAnsi" w:hAnsiTheme="majorHAnsi" w:cstheme="minorHAnsi"/>
          <w:sz w:val="24"/>
          <w:szCs w:val="24"/>
        </w:rPr>
      </w:pPr>
      <w:r w:rsidRPr="00367E47">
        <w:rPr>
          <w:rFonts w:asciiTheme="majorHAnsi" w:hAnsiTheme="majorHAnsi" w:cstheme="minorHAnsi"/>
          <w:sz w:val="24"/>
          <w:szCs w:val="24"/>
        </w:rPr>
        <w:t>Nome e Numero da Identidade do declarante</w:t>
      </w:r>
    </w:p>
    <w:p w:rsidR="00CB6E95" w:rsidRPr="00367E47" w:rsidRDefault="00CB6E95" w:rsidP="001A5A55">
      <w:pPr>
        <w:ind w:left="-567" w:right="-1"/>
        <w:jc w:val="both"/>
        <w:rPr>
          <w:rFonts w:asciiTheme="majorHAnsi" w:hAnsiTheme="majorHAnsi" w:cstheme="minorHAnsi"/>
          <w:sz w:val="24"/>
          <w:szCs w:val="24"/>
        </w:rPr>
      </w:pPr>
    </w:p>
    <w:p w:rsidR="00CB6E95" w:rsidRPr="00367E47" w:rsidRDefault="00CB6E95" w:rsidP="001A5A55">
      <w:pPr>
        <w:ind w:left="-567" w:right="-1"/>
        <w:jc w:val="both"/>
        <w:rPr>
          <w:rFonts w:asciiTheme="majorHAnsi" w:hAnsiTheme="majorHAnsi" w:cstheme="minorHAnsi"/>
          <w:sz w:val="24"/>
          <w:szCs w:val="24"/>
        </w:rPr>
      </w:pPr>
    </w:p>
    <w:p w:rsidR="00CB6E95" w:rsidRPr="00367E47" w:rsidRDefault="00CB6E95" w:rsidP="001A5A55">
      <w:pPr>
        <w:ind w:left="-567" w:right="-1"/>
        <w:jc w:val="both"/>
        <w:rPr>
          <w:rFonts w:asciiTheme="majorHAnsi" w:hAnsiTheme="majorHAnsi" w:cstheme="minorHAnsi"/>
          <w:sz w:val="24"/>
          <w:szCs w:val="24"/>
        </w:rPr>
      </w:pPr>
    </w:p>
    <w:p w:rsidR="00CB6E95" w:rsidRPr="00367E47" w:rsidRDefault="00CB6E95" w:rsidP="001A5A55">
      <w:pPr>
        <w:ind w:left="-567" w:right="-1"/>
        <w:jc w:val="both"/>
        <w:rPr>
          <w:rFonts w:asciiTheme="majorHAnsi" w:hAnsiTheme="majorHAnsi" w:cstheme="minorHAnsi"/>
          <w:sz w:val="24"/>
          <w:szCs w:val="24"/>
        </w:rPr>
      </w:pPr>
    </w:p>
    <w:p w:rsidR="00CB6E95" w:rsidRPr="00367E47" w:rsidRDefault="00CB6E95" w:rsidP="001A5A55">
      <w:pPr>
        <w:ind w:left="-567" w:right="-1"/>
        <w:jc w:val="both"/>
        <w:rPr>
          <w:rFonts w:asciiTheme="majorHAnsi" w:hAnsiTheme="majorHAnsi" w:cstheme="minorHAnsi"/>
          <w:sz w:val="24"/>
          <w:szCs w:val="24"/>
        </w:rPr>
      </w:pPr>
    </w:p>
    <w:p w:rsidR="00CB6E95" w:rsidRPr="00367E47" w:rsidRDefault="00CB6E95" w:rsidP="001A5A55">
      <w:pPr>
        <w:ind w:left="-567" w:right="-1"/>
        <w:jc w:val="both"/>
        <w:rPr>
          <w:rFonts w:asciiTheme="majorHAnsi" w:hAnsiTheme="majorHAnsi" w:cstheme="minorHAnsi"/>
          <w:sz w:val="24"/>
          <w:szCs w:val="24"/>
        </w:rPr>
      </w:pPr>
    </w:p>
    <w:p w:rsidR="00CB6E95" w:rsidRPr="00367E47" w:rsidRDefault="00CB6E95" w:rsidP="001A5A55">
      <w:pPr>
        <w:ind w:left="-567" w:right="-1"/>
        <w:jc w:val="both"/>
        <w:rPr>
          <w:rFonts w:asciiTheme="majorHAnsi" w:hAnsiTheme="majorHAnsi" w:cstheme="minorHAnsi"/>
          <w:sz w:val="24"/>
          <w:szCs w:val="24"/>
        </w:rPr>
      </w:pPr>
    </w:p>
    <w:p w:rsidR="001A5A55" w:rsidRPr="00367E47" w:rsidRDefault="001A5A55" w:rsidP="001A5A55">
      <w:pPr>
        <w:ind w:left="-567"/>
        <w:rPr>
          <w:rFonts w:asciiTheme="majorHAnsi" w:hAnsiTheme="majorHAnsi"/>
          <w:sz w:val="24"/>
          <w:szCs w:val="24"/>
        </w:rPr>
      </w:pPr>
    </w:p>
    <w:p w:rsidR="001A5A55" w:rsidRPr="00367E47" w:rsidRDefault="001A5A55" w:rsidP="001A5A55">
      <w:pPr>
        <w:ind w:left="-567"/>
        <w:rPr>
          <w:rFonts w:asciiTheme="majorHAnsi" w:hAnsiTheme="majorHAnsi"/>
          <w:sz w:val="24"/>
          <w:szCs w:val="24"/>
        </w:rPr>
      </w:pPr>
    </w:p>
    <w:p w:rsidR="001A5A55" w:rsidRPr="00367E47" w:rsidRDefault="001A5A55" w:rsidP="001A5A55">
      <w:pPr>
        <w:pStyle w:val="Ttulo1"/>
        <w:tabs>
          <w:tab w:val="left" w:pos="8280"/>
        </w:tabs>
        <w:ind w:left="-567" w:right="-1"/>
        <w:jc w:val="center"/>
        <w:rPr>
          <w:rFonts w:asciiTheme="majorHAnsi" w:hAnsiTheme="majorHAnsi" w:cstheme="minorHAnsi"/>
          <w:sz w:val="24"/>
          <w:szCs w:val="24"/>
        </w:rPr>
      </w:pPr>
    </w:p>
    <w:p w:rsidR="00AE2A96" w:rsidRPr="00367E47" w:rsidRDefault="00AE2A96" w:rsidP="00AE2A96">
      <w:pPr>
        <w:rPr>
          <w:rFonts w:asciiTheme="majorHAnsi" w:hAnsiTheme="majorHAnsi"/>
          <w:sz w:val="24"/>
          <w:szCs w:val="24"/>
        </w:rPr>
      </w:pPr>
    </w:p>
    <w:p w:rsidR="0029651B" w:rsidRPr="00367E47" w:rsidRDefault="0029651B" w:rsidP="001A5A55">
      <w:pPr>
        <w:pStyle w:val="Ttulo1"/>
        <w:tabs>
          <w:tab w:val="left" w:pos="8280"/>
        </w:tabs>
        <w:ind w:left="-567" w:right="-1"/>
        <w:jc w:val="center"/>
        <w:rPr>
          <w:rFonts w:asciiTheme="majorHAnsi" w:hAnsiTheme="majorHAnsi" w:cstheme="minorHAnsi"/>
          <w:sz w:val="24"/>
          <w:szCs w:val="24"/>
        </w:rPr>
      </w:pPr>
    </w:p>
    <w:p w:rsidR="0029651B" w:rsidRPr="00367E47" w:rsidRDefault="0029651B" w:rsidP="001A5A55">
      <w:pPr>
        <w:pStyle w:val="Ttulo1"/>
        <w:tabs>
          <w:tab w:val="left" w:pos="8280"/>
        </w:tabs>
        <w:ind w:left="-567" w:right="-1"/>
        <w:jc w:val="center"/>
        <w:rPr>
          <w:rFonts w:asciiTheme="majorHAnsi" w:hAnsiTheme="majorHAnsi" w:cstheme="minorHAnsi"/>
          <w:sz w:val="24"/>
          <w:szCs w:val="24"/>
        </w:rPr>
      </w:pPr>
    </w:p>
    <w:p w:rsidR="00C52805" w:rsidRPr="00367E47" w:rsidRDefault="00C52805" w:rsidP="00C52805">
      <w:pPr>
        <w:rPr>
          <w:rFonts w:asciiTheme="majorHAnsi" w:hAnsiTheme="majorHAnsi"/>
          <w:sz w:val="24"/>
          <w:szCs w:val="24"/>
        </w:rPr>
      </w:pPr>
    </w:p>
    <w:p w:rsidR="00C52805" w:rsidRPr="00367E47" w:rsidRDefault="00C52805" w:rsidP="00C52805">
      <w:pPr>
        <w:rPr>
          <w:rFonts w:asciiTheme="majorHAnsi" w:hAnsiTheme="majorHAnsi"/>
          <w:sz w:val="24"/>
          <w:szCs w:val="24"/>
        </w:rPr>
      </w:pPr>
    </w:p>
    <w:p w:rsidR="00C52805" w:rsidRPr="00367E47" w:rsidRDefault="00C52805" w:rsidP="00C52805">
      <w:pPr>
        <w:rPr>
          <w:rFonts w:asciiTheme="majorHAnsi" w:hAnsiTheme="majorHAnsi"/>
          <w:sz w:val="24"/>
          <w:szCs w:val="24"/>
        </w:rPr>
      </w:pPr>
    </w:p>
    <w:p w:rsidR="003E0554" w:rsidRPr="00367E47" w:rsidRDefault="003E0554" w:rsidP="001A5A55">
      <w:pPr>
        <w:pStyle w:val="Ttulo1"/>
        <w:tabs>
          <w:tab w:val="left" w:pos="8280"/>
        </w:tabs>
        <w:ind w:left="-567" w:right="-1"/>
        <w:jc w:val="center"/>
        <w:rPr>
          <w:rFonts w:asciiTheme="majorHAnsi" w:hAnsiTheme="majorHAnsi" w:cstheme="minorHAnsi"/>
          <w:sz w:val="24"/>
          <w:szCs w:val="24"/>
        </w:rPr>
      </w:pPr>
    </w:p>
    <w:p w:rsidR="001560AC" w:rsidRPr="00367E47" w:rsidRDefault="001560AC" w:rsidP="001560AC">
      <w:pPr>
        <w:rPr>
          <w:rFonts w:asciiTheme="majorHAnsi" w:hAnsiTheme="majorHAnsi"/>
          <w:sz w:val="24"/>
          <w:szCs w:val="24"/>
        </w:rPr>
      </w:pPr>
    </w:p>
    <w:p w:rsidR="00990D6D" w:rsidRPr="00367E47" w:rsidRDefault="00990D6D" w:rsidP="00990D6D">
      <w:pPr>
        <w:rPr>
          <w:rFonts w:asciiTheme="majorHAnsi" w:hAnsiTheme="majorHAnsi"/>
          <w:sz w:val="24"/>
          <w:szCs w:val="24"/>
        </w:rPr>
      </w:pPr>
    </w:p>
    <w:p w:rsidR="00CB6E95" w:rsidRPr="00367E47" w:rsidRDefault="00CB6E95" w:rsidP="00FF123F">
      <w:pPr>
        <w:pStyle w:val="Ttulo1"/>
        <w:tabs>
          <w:tab w:val="left" w:pos="8280"/>
        </w:tabs>
        <w:ind w:left="-567" w:right="-1"/>
        <w:jc w:val="center"/>
        <w:rPr>
          <w:rFonts w:asciiTheme="majorHAnsi" w:hAnsiTheme="majorHAnsi" w:cstheme="minorHAnsi"/>
          <w:bCs/>
          <w:sz w:val="24"/>
          <w:szCs w:val="24"/>
        </w:rPr>
      </w:pPr>
      <w:r w:rsidRPr="00367E47">
        <w:rPr>
          <w:rFonts w:asciiTheme="majorHAnsi" w:hAnsiTheme="majorHAnsi" w:cstheme="minorHAnsi"/>
          <w:sz w:val="24"/>
          <w:szCs w:val="24"/>
        </w:rPr>
        <w:t>ANEXO IV</w:t>
      </w:r>
    </w:p>
    <w:p w:rsidR="00CB6E95" w:rsidRPr="00367E47" w:rsidRDefault="00CB6E95" w:rsidP="001A5A55">
      <w:pPr>
        <w:pStyle w:val="Ttulo2"/>
        <w:ind w:left="-567" w:right="-1" w:firstLine="0"/>
        <w:jc w:val="center"/>
        <w:rPr>
          <w:rFonts w:asciiTheme="majorHAnsi" w:hAnsiTheme="majorHAnsi" w:cstheme="minorHAnsi"/>
          <w:szCs w:val="24"/>
        </w:rPr>
      </w:pPr>
      <w:r w:rsidRPr="00367E47">
        <w:rPr>
          <w:rFonts w:asciiTheme="majorHAnsi" w:hAnsiTheme="majorHAnsi" w:cstheme="minorHAnsi"/>
          <w:szCs w:val="24"/>
        </w:rPr>
        <w:t>MODELO DE TERMO DE CREDENCIAMENTO</w:t>
      </w:r>
    </w:p>
    <w:p w:rsidR="00CB6E95" w:rsidRPr="00367E47" w:rsidRDefault="00CB6E95" w:rsidP="001A5A55">
      <w:pPr>
        <w:pStyle w:val="Corpodetexto"/>
        <w:ind w:left="-567" w:right="-1"/>
        <w:jc w:val="center"/>
        <w:rPr>
          <w:rFonts w:asciiTheme="majorHAnsi" w:hAnsiTheme="majorHAnsi" w:cstheme="minorHAnsi"/>
          <w:szCs w:val="24"/>
        </w:rPr>
      </w:pPr>
      <w:r w:rsidRPr="00367E47">
        <w:rPr>
          <w:rFonts w:asciiTheme="majorHAnsi" w:hAnsiTheme="majorHAnsi" w:cstheme="minorHAnsi"/>
          <w:szCs w:val="24"/>
        </w:rPr>
        <w:t>(Papel timbrado da empresa)</w:t>
      </w:r>
    </w:p>
    <w:p w:rsidR="00CB6E95" w:rsidRPr="00367E47" w:rsidRDefault="00CB6E95" w:rsidP="001A5A55">
      <w:pPr>
        <w:pStyle w:val="Corpodetexto"/>
        <w:ind w:left="-567" w:right="-1"/>
        <w:rPr>
          <w:rFonts w:asciiTheme="majorHAnsi" w:hAnsiTheme="majorHAnsi" w:cstheme="minorHAnsi"/>
          <w:szCs w:val="24"/>
        </w:rPr>
      </w:pPr>
    </w:p>
    <w:p w:rsidR="00CB6E95" w:rsidRPr="00367E47" w:rsidRDefault="00CB6E95" w:rsidP="001A5A55">
      <w:pPr>
        <w:pStyle w:val="Corpodetexto"/>
        <w:ind w:left="-567" w:right="-1"/>
        <w:rPr>
          <w:rFonts w:asciiTheme="majorHAnsi" w:hAnsiTheme="majorHAnsi" w:cstheme="minorHAnsi"/>
          <w:szCs w:val="24"/>
        </w:rPr>
      </w:pPr>
    </w:p>
    <w:p w:rsidR="00CB6E95" w:rsidRPr="00367E47" w:rsidRDefault="00CB6E95" w:rsidP="001A5A55">
      <w:pPr>
        <w:pStyle w:val="Corpodetexto"/>
        <w:ind w:left="-567" w:right="-1"/>
        <w:rPr>
          <w:rFonts w:asciiTheme="majorHAnsi" w:hAnsiTheme="majorHAnsi" w:cstheme="minorHAnsi"/>
          <w:szCs w:val="24"/>
        </w:rPr>
      </w:pP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r w:rsidRPr="00367E47">
        <w:rPr>
          <w:rFonts w:asciiTheme="majorHAnsi" w:hAnsiTheme="majorHAnsi" w:cstheme="minorHAnsi"/>
          <w:sz w:val="24"/>
          <w:szCs w:val="24"/>
        </w:rPr>
        <w:t>NOME/RAZÃO SOCIAL</w:t>
      </w: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r w:rsidRPr="00367E47">
        <w:rPr>
          <w:rFonts w:asciiTheme="majorHAnsi" w:hAnsiTheme="majorHAnsi" w:cstheme="minorHAnsi"/>
          <w:sz w:val="24"/>
          <w:szCs w:val="24"/>
        </w:rPr>
        <w:t>CNPJ</w:t>
      </w: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r w:rsidRPr="00367E47">
        <w:rPr>
          <w:rFonts w:asciiTheme="majorHAnsi" w:hAnsiTheme="majorHAnsi" w:cstheme="minorHAnsi"/>
          <w:sz w:val="24"/>
          <w:szCs w:val="24"/>
        </w:rPr>
        <w:t>ENDEREÇO</w:t>
      </w: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p>
    <w:p w:rsidR="00CB6E95" w:rsidRPr="00367E47" w:rsidRDefault="00CB6E95" w:rsidP="001A5A55">
      <w:pPr>
        <w:widowControl w:val="0"/>
        <w:tabs>
          <w:tab w:val="right" w:pos="9710"/>
        </w:tabs>
        <w:autoSpaceDE w:val="0"/>
        <w:autoSpaceDN w:val="0"/>
        <w:adjustRightInd w:val="0"/>
        <w:ind w:left="-567" w:right="-1"/>
        <w:jc w:val="both"/>
        <w:rPr>
          <w:rFonts w:asciiTheme="majorHAnsi" w:hAnsiTheme="majorHAnsi" w:cstheme="minorHAnsi"/>
          <w:sz w:val="24"/>
          <w:szCs w:val="24"/>
        </w:rPr>
      </w:pPr>
    </w:p>
    <w:p w:rsidR="00CB6E95" w:rsidRPr="00367E47" w:rsidRDefault="00CB6E95" w:rsidP="001A5A55">
      <w:pPr>
        <w:widowControl w:val="0"/>
        <w:tabs>
          <w:tab w:val="right" w:pos="9710"/>
        </w:tabs>
        <w:autoSpaceDE w:val="0"/>
        <w:autoSpaceDN w:val="0"/>
        <w:adjustRightInd w:val="0"/>
        <w:ind w:left="-567" w:right="-1"/>
        <w:jc w:val="both"/>
        <w:rPr>
          <w:rFonts w:asciiTheme="majorHAnsi" w:hAnsiTheme="majorHAnsi" w:cstheme="minorHAnsi"/>
          <w:sz w:val="24"/>
          <w:szCs w:val="24"/>
        </w:rPr>
      </w:pPr>
    </w:p>
    <w:p w:rsidR="00CB6E95" w:rsidRPr="00367E47" w:rsidRDefault="00CB6E95" w:rsidP="00FF123F">
      <w:pPr>
        <w:widowControl w:val="0"/>
        <w:tabs>
          <w:tab w:val="right" w:pos="9710"/>
        </w:tabs>
        <w:autoSpaceDE w:val="0"/>
        <w:autoSpaceDN w:val="0"/>
        <w:adjustRightInd w:val="0"/>
        <w:spacing w:line="360" w:lineRule="auto"/>
        <w:ind w:left="-567" w:right="-1"/>
        <w:jc w:val="both"/>
        <w:rPr>
          <w:rFonts w:asciiTheme="majorHAnsi" w:hAnsiTheme="majorHAnsi" w:cstheme="minorHAnsi"/>
          <w:sz w:val="24"/>
          <w:szCs w:val="24"/>
        </w:rPr>
      </w:pPr>
    </w:p>
    <w:p w:rsidR="00CB6E95" w:rsidRPr="00367E47" w:rsidRDefault="00CB6E95" w:rsidP="00FF123F">
      <w:pPr>
        <w:widowControl w:val="0"/>
        <w:tabs>
          <w:tab w:val="right" w:pos="9710"/>
        </w:tabs>
        <w:autoSpaceDE w:val="0"/>
        <w:autoSpaceDN w:val="0"/>
        <w:adjustRightInd w:val="0"/>
        <w:spacing w:line="360" w:lineRule="auto"/>
        <w:ind w:left="-567" w:right="-1"/>
        <w:jc w:val="both"/>
        <w:rPr>
          <w:rFonts w:asciiTheme="majorHAnsi" w:hAnsiTheme="majorHAnsi" w:cstheme="minorHAnsi"/>
          <w:sz w:val="24"/>
          <w:szCs w:val="24"/>
        </w:rPr>
      </w:pPr>
      <w:r w:rsidRPr="00367E47">
        <w:rPr>
          <w:rFonts w:asciiTheme="majorHAnsi" w:hAnsiTheme="majorHAnsi" w:cstheme="minorHAnsi"/>
          <w:sz w:val="24"/>
          <w:szCs w:val="24"/>
        </w:rPr>
        <w:t>Através da presente, credenciamos o (a) Senhor (a) _______________________________, portador</w:t>
      </w:r>
      <w:r w:rsidR="008A55F4" w:rsidRPr="00367E47">
        <w:rPr>
          <w:rFonts w:asciiTheme="majorHAnsi" w:hAnsiTheme="majorHAnsi" w:cstheme="minorHAnsi"/>
          <w:sz w:val="24"/>
          <w:szCs w:val="24"/>
        </w:rPr>
        <w:t xml:space="preserve"> </w:t>
      </w:r>
      <w:r w:rsidR="00834539" w:rsidRPr="00367E47">
        <w:rPr>
          <w:rFonts w:asciiTheme="majorHAnsi" w:hAnsiTheme="majorHAnsi" w:cstheme="minorHAnsi"/>
          <w:sz w:val="24"/>
          <w:szCs w:val="24"/>
        </w:rPr>
        <w:t xml:space="preserve">(a) da Cédula </w:t>
      </w:r>
      <w:r w:rsidRPr="00367E47">
        <w:rPr>
          <w:rFonts w:asciiTheme="majorHAnsi" w:hAnsiTheme="majorHAnsi" w:cstheme="minorHAnsi"/>
          <w:sz w:val="24"/>
          <w:szCs w:val="24"/>
        </w:rPr>
        <w:t xml:space="preserve">de Identidade n°__________, e CPF n°____________________, a participar da licitação </w:t>
      </w:r>
      <w:r w:rsidR="00691AB1" w:rsidRPr="00367E47">
        <w:rPr>
          <w:rFonts w:asciiTheme="majorHAnsi" w:hAnsiTheme="majorHAnsi" w:cstheme="minorHAnsi"/>
          <w:bCs/>
          <w:sz w:val="24"/>
          <w:szCs w:val="24"/>
        </w:rPr>
        <w:t>Pregão Presencial n°</w:t>
      </w:r>
      <w:r w:rsidR="00970140" w:rsidRPr="00367E47">
        <w:rPr>
          <w:rFonts w:asciiTheme="majorHAnsi" w:hAnsiTheme="majorHAnsi" w:cstheme="minorHAnsi"/>
          <w:bCs/>
          <w:sz w:val="24"/>
          <w:szCs w:val="24"/>
        </w:rPr>
        <w:t xml:space="preserve"> </w:t>
      </w:r>
      <w:r w:rsidR="00F8194A">
        <w:rPr>
          <w:rFonts w:asciiTheme="majorHAnsi" w:hAnsiTheme="majorHAnsi" w:cstheme="minorHAnsi"/>
          <w:b/>
          <w:bCs/>
          <w:sz w:val="24"/>
          <w:szCs w:val="24"/>
        </w:rPr>
        <w:t>013</w:t>
      </w:r>
      <w:r w:rsidR="00FF123F">
        <w:rPr>
          <w:rFonts w:asciiTheme="majorHAnsi" w:hAnsiTheme="majorHAnsi" w:cstheme="minorHAnsi"/>
          <w:b/>
          <w:bCs/>
          <w:sz w:val="24"/>
          <w:szCs w:val="24"/>
        </w:rPr>
        <w:t>/2020</w:t>
      </w:r>
      <w:r w:rsidRPr="00367E47">
        <w:rPr>
          <w:rFonts w:asciiTheme="majorHAnsi" w:hAnsiTheme="majorHAnsi" w:cstheme="minorHAnsi"/>
          <w:bCs/>
          <w:sz w:val="24"/>
          <w:szCs w:val="24"/>
        </w:rPr>
        <w:t xml:space="preserve">, </w:t>
      </w:r>
      <w:r w:rsidRPr="00367E47">
        <w:rPr>
          <w:rFonts w:asciiTheme="majorHAnsi" w:hAnsiTheme="majorHAnsi" w:cstheme="minorHAnsi"/>
          <w:sz w:val="24"/>
          <w:szCs w:val="24"/>
        </w:rPr>
        <w:t>instaurado pelo Município de Querência, na qualidade de representante legal, outorgando-lhe poderes para pronunciar-se em nome da empresa _________________________________, bem como formular lances verbais, recorrer e praticar todos os demais atos inerentes ao certame.</w:t>
      </w:r>
    </w:p>
    <w:p w:rsidR="00CB6E95" w:rsidRPr="00367E47" w:rsidRDefault="00CB6E95" w:rsidP="001A5A55">
      <w:pPr>
        <w:widowControl w:val="0"/>
        <w:tabs>
          <w:tab w:val="right" w:pos="9710"/>
        </w:tabs>
        <w:autoSpaceDE w:val="0"/>
        <w:autoSpaceDN w:val="0"/>
        <w:adjustRightInd w:val="0"/>
        <w:ind w:left="-567" w:right="-1"/>
        <w:jc w:val="both"/>
        <w:rPr>
          <w:rFonts w:asciiTheme="majorHAnsi" w:hAnsiTheme="majorHAnsi" w:cstheme="minorHAnsi"/>
          <w:sz w:val="24"/>
          <w:szCs w:val="24"/>
        </w:rPr>
      </w:pPr>
    </w:p>
    <w:p w:rsidR="00CB6E95" w:rsidRPr="00367E47" w:rsidRDefault="00CB6E95" w:rsidP="001A5A55">
      <w:pPr>
        <w:widowControl w:val="0"/>
        <w:tabs>
          <w:tab w:val="left" w:pos="7899"/>
        </w:tabs>
        <w:autoSpaceDE w:val="0"/>
        <w:autoSpaceDN w:val="0"/>
        <w:adjustRightInd w:val="0"/>
        <w:ind w:left="-567" w:right="-1"/>
        <w:jc w:val="both"/>
        <w:rPr>
          <w:rFonts w:asciiTheme="majorHAnsi" w:hAnsiTheme="majorHAnsi" w:cstheme="minorHAnsi"/>
          <w:sz w:val="24"/>
          <w:szCs w:val="24"/>
        </w:rPr>
      </w:pPr>
    </w:p>
    <w:p w:rsidR="00CB6E95" w:rsidRPr="00367E47" w:rsidRDefault="00CB6E95" w:rsidP="001A5A55">
      <w:pPr>
        <w:widowControl w:val="0"/>
        <w:tabs>
          <w:tab w:val="left" w:pos="7899"/>
        </w:tabs>
        <w:autoSpaceDE w:val="0"/>
        <w:autoSpaceDN w:val="0"/>
        <w:adjustRightInd w:val="0"/>
        <w:ind w:left="-567" w:right="-1"/>
        <w:jc w:val="both"/>
        <w:rPr>
          <w:rFonts w:asciiTheme="majorHAnsi" w:hAnsiTheme="majorHAnsi" w:cstheme="minorHAnsi"/>
          <w:sz w:val="24"/>
          <w:szCs w:val="24"/>
        </w:rPr>
      </w:pPr>
    </w:p>
    <w:p w:rsidR="00CB6E95" w:rsidRPr="00367E47" w:rsidRDefault="00CB6E95" w:rsidP="001A5A55">
      <w:pPr>
        <w:widowControl w:val="0"/>
        <w:tabs>
          <w:tab w:val="left" w:pos="7899"/>
        </w:tabs>
        <w:autoSpaceDE w:val="0"/>
        <w:autoSpaceDN w:val="0"/>
        <w:adjustRightInd w:val="0"/>
        <w:ind w:left="-567" w:right="-1"/>
        <w:jc w:val="both"/>
        <w:rPr>
          <w:rFonts w:asciiTheme="majorHAnsi" w:hAnsiTheme="majorHAnsi" w:cstheme="minorHAnsi"/>
          <w:sz w:val="24"/>
          <w:szCs w:val="24"/>
        </w:rPr>
      </w:pPr>
    </w:p>
    <w:p w:rsidR="00CB6E95" w:rsidRPr="00367E47" w:rsidRDefault="00CB6E95" w:rsidP="001A5A55">
      <w:pPr>
        <w:widowControl w:val="0"/>
        <w:tabs>
          <w:tab w:val="left" w:pos="7899"/>
        </w:tabs>
        <w:autoSpaceDE w:val="0"/>
        <w:autoSpaceDN w:val="0"/>
        <w:adjustRightInd w:val="0"/>
        <w:ind w:left="-567" w:right="-1"/>
        <w:jc w:val="both"/>
        <w:rPr>
          <w:rFonts w:asciiTheme="majorHAnsi" w:hAnsiTheme="majorHAnsi" w:cstheme="minorHAnsi"/>
          <w:sz w:val="24"/>
          <w:szCs w:val="24"/>
        </w:rPr>
      </w:pPr>
    </w:p>
    <w:p w:rsidR="00CB6E95" w:rsidRPr="00367E47" w:rsidRDefault="00CB6E95" w:rsidP="001A5A55">
      <w:pPr>
        <w:widowControl w:val="0"/>
        <w:tabs>
          <w:tab w:val="left" w:pos="7899"/>
        </w:tabs>
        <w:autoSpaceDE w:val="0"/>
        <w:autoSpaceDN w:val="0"/>
        <w:adjustRightInd w:val="0"/>
        <w:ind w:left="-567" w:right="-1"/>
        <w:jc w:val="both"/>
        <w:rPr>
          <w:rFonts w:asciiTheme="majorHAnsi" w:hAnsiTheme="majorHAnsi" w:cstheme="minorHAnsi"/>
          <w:sz w:val="24"/>
          <w:szCs w:val="24"/>
        </w:rPr>
      </w:pP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r w:rsidRPr="00367E47">
        <w:rPr>
          <w:rFonts w:asciiTheme="majorHAnsi" w:hAnsiTheme="majorHAnsi" w:cstheme="minorHAnsi"/>
          <w:sz w:val="24"/>
          <w:szCs w:val="24"/>
        </w:rPr>
        <w:t>Local e data:</w:t>
      </w: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r w:rsidRPr="00367E47">
        <w:rPr>
          <w:rFonts w:asciiTheme="majorHAnsi" w:hAnsiTheme="majorHAnsi" w:cstheme="minorHAnsi"/>
          <w:sz w:val="24"/>
          <w:szCs w:val="24"/>
        </w:rPr>
        <w:t>______________________________________</w:t>
      </w: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r w:rsidRPr="00367E47">
        <w:rPr>
          <w:rFonts w:asciiTheme="majorHAnsi" w:hAnsiTheme="majorHAnsi" w:cstheme="minorHAnsi"/>
          <w:sz w:val="24"/>
          <w:szCs w:val="24"/>
        </w:rPr>
        <w:t>Assinatura do dirigente da empresa</w:t>
      </w: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r w:rsidRPr="00367E47">
        <w:rPr>
          <w:rFonts w:asciiTheme="majorHAnsi" w:hAnsiTheme="majorHAnsi" w:cstheme="minorHAnsi"/>
          <w:sz w:val="24"/>
          <w:szCs w:val="24"/>
        </w:rPr>
        <w:t>_____________________________________</w:t>
      </w:r>
    </w:p>
    <w:p w:rsidR="001A5A55" w:rsidRPr="00367E47" w:rsidRDefault="00CB6E95" w:rsidP="001A5A55">
      <w:pPr>
        <w:widowControl w:val="0"/>
        <w:autoSpaceDE w:val="0"/>
        <w:autoSpaceDN w:val="0"/>
        <w:adjustRightInd w:val="0"/>
        <w:ind w:left="-567" w:right="-1"/>
        <w:jc w:val="both"/>
        <w:rPr>
          <w:rFonts w:asciiTheme="majorHAnsi" w:hAnsiTheme="majorHAnsi" w:cstheme="minorHAnsi"/>
          <w:b/>
          <w:sz w:val="24"/>
          <w:szCs w:val="24"/>
        </w:rPr>
      </w:pPr>
      <w:r w:rsidRPr="00367E47">
        <w:rPr>
          <w:rFonts w:asciiTheme="majorHAnsi" w:hAnsiTheme="majorHAnsi" w:cstheme="minorHAnsi"/>
          <w:sz w:val="24"/>
          <w:szCs w:val="24"/>
        </w:rPr>
        <w:t>Nome e qualificação do dirigente da empresa</w:t>
      </w:r>
    </w:p>
    <w:p w:rsidR="005D534D" w:rsidRPr="00367E47" w:rsidRDefault="005D534D" w:rsidP="001A5A55">
      <w:pPr>
        <w:pStyle w:val="Ttulo2"/>
        <w:ind w:left="-567" w:right="-1" w:firstLine="0"/>
        <w:jc w:val="center"/>
        <w:rPr>
          <w:rFonts w:asciiTheme="majorHAnsi" w:hAnsiTheme="majorHAnsi" w:cstheme="minorHAnsi"/>
          <w:b/>
          <w:szCs w:val="24"/>
        </w:rPr>
      </w:pPr>
    </w:p>
    <w:p w:rsidR="006C19B1" w:rsidRPr="00367E47" w:rsidRDefault="006C19B1" w:rsidP="001A5A55">
      <w:pPr>
        <w:pStyle w:val="Ttulo2"/>
        <w:ind w:left="-567" w:right="-1" w:firstLine="0"/>
        <w:jc w:val="center"/>
        <w:rPr>
          <w:rFonts w:asciiTheme="majorHAnsi" w:hAnsiTheme="majorHAnsi" w:cstheme="minorHAnsi"/>
          <w:b/>
          <w:szCs w:val="24"/>
        </w:rPr>
      </w:pPr>
    </w:p>
    <w:p w:rsidR="001560AC" w:rsidRPr="00367E47" w:rsidRDefault="001560AC" w:rsidP="001560AC">
      <w:pPr>
        <w:rPr>
          <w:rFonts w:asciiTheme="majorHAnsi" w:hAnsiTheme="majorHAnsi"/>
          <w:sz w:val="24"/>
          <w:szCs w:val="24"/>
        </w:rPr>
      </w:pPr>
    </w:p>
    <w:p w:rsidR="00C52805" w:rsidRPr="00367E47" w:rsidRDefault="00C52805" w:rsidP="001A5A55">
      <w:pPr>
        <w:pStyle w:val="Ttulo2"/>
        <w:ind w:left="-567" w:right="-1" w:firstLine="0"/>
        <w:jc w:val="center"/>
        <w:rPr>
          <w:rFonts w:asciiTheme="majorHAnsi" w:hAnsiTheme="majorHAnsi" w:cstheme="minorHAnsi"/>
          <w:b/>
          <w:szCs w:val="24"/>
        </w:rPr>
      </w:pPr>
    </w:p>
    <w:p w:rsidR="008B4F96" w:rsidRPr="00367E47" w:rsidRDefault="008B4F96" w:rsidP="001A5A55">
      <w:pPr>
        <w:pStyle w:val="Ttulo2"/>
        <w:ind w:left="-567" w:right="-1" w:firstLine="0"/>
        <w:jc w:val="center"/>
        <w:rPr>
          <w:rFonts w:asciiTheme="majorHAnsi" w:hAnsiTheme="majorHAnsi" w:cstheme="minorHAnsi"/>
          <w:b/>
          <w:szCs w:val="24"/>
        </w:rPr>
      </w:pPr>
    </w:p>
    <w:p w:rsidR="00CB6E95" w:rsidRPr="00367E47" w:rsidRDefault="00CB6E95" w:rsidP="00FF123F">
      <w:pPr>
        <w:pStyle w:val="Ttulo2"/>
        <w:ind w:left="-567" w:right="-1" w:firstLine="0"/>
        <w:jc w:val="center"/>
        <w:rPr>
          <w:rFonts w:asciiTheme="majorHAnsi" w:hAnsiTheme="majorHAnsi" w:cstheme="minorHAnsi"/>
          <w:b/>
          <w:bCs/>
          <w:szCs w:val="24"/>
        </w:rPr>
      </w:pPr>
      <w:r w:rsidRPr="00367E47">
        <w:rPr>
          <w:rFonts w:asciiTheme="majorHAnsi" w:hAnsiTheme="majorHAnsi" w:cstheme="minorHAnsi"/>
          <w:b/>
          <w:szCs w:val="24"/>
        </w:rPr>
        <w:t>ANEXO V</w:t>
      </w:r>
    </w:p>
    <w:p w:rsidR="00CB6E95" w:rsidRPr="00367E47" w:rsidRDefault="00CB6E95" w:rsidP="001A5A55">
      <w:pPr>
        <w:pStyle w:val="Ttulo2"/>
        <w:ind w:left="-567" w:right="-1" w:firstLine="0"/>
        <w:jc w:val="center"/>
        <w:rPr>
          <w:rFonts w:asciiTheme="majorHAnsi" w:hAnsiTheme="majorHAnsi" w:cstheme="minorHAnsi"/>
          <w:b/>
          <w:szCs w:val="24"/>
        </w:rPr>
      </w:pPr>
      <w:r w:rsidRPr="00367E47">
        <w:rPr>
          <w:rFonts w:asciiTheme="majorHAnsi" w:hAnsiTheme="majorHAnsi" w:cstheme="minorHAnsi"/>
          <w:b/>
          <w:szCs w:val="24"/>
        </w:rPr>
        <w:t>DECLARAÇÃO DO CUMPRIMENTO DE REQUISITO DE HABILITAÇÃO</w:t>
      </w:r>
    </w:p>
    <w:p w:rsidR="00CB6E95" w:rsidRPr="00367E47" w:rsidRDefault="00CB6E95" w:rsidP="001A5A55">
      <w:pPr>
        <w:pStyle w:val="Corpodetexto"/>
        <w:ind w:left="-567" w:right="-1"/>
        <w:jc w:val="center"/>
        <w:rPr>
          <w:rFonts w:asciiTheme="majorHAnsi" w:hAnsiTheme="majorHAnsi" w:cstheme="minorHAnsi"/>
          <w:szCs w:val="24"/>
        </w:rPr>
      </w:pPr>
      <w:r w:rsidRPr="00367E47">
        <w:rPr>
          <w:rFonts w:asciiTheme="majorHAnsi" w:hAnsiTheme="majorHAnsi" w:cstheme="minorHAnsi"/>
          <w:szCs w:val="24"/>
        </w:rPr>
        <w:t>(Papel timbrado da empresa)</w:t>
      </w:r>
    </w:p>
    <w:p w:rsidR="00CB6E95" w:rsidRPr="00367E47" w:rsidRDefault="00CB6E95" w:rsidP="001A5A55">
      <w:pPr>
        <w:widowControl w:val="0"/>
        <w:autoSpaceDE w:val="0"/>
        <w:autoSpaceDN w:val="0"/>
        <w:adjustRightInd w:val="0"/>
        <w:ind w:left="-567" w:right="-1"/>
        <w:jc w:val="both"/>
        <w:rPr>
          <w:rFonts w:asciiTheme="majorHAnsi" w:hAnsiTheme="majorHAnsi" w:cstheme="minorHAnsi"/>
          <w:bCs/>
          <w:sz w:val="24"/>
          <w:szCs w:val="24"/>
        </w:rPr>
      </w:pPr>
    </w:p>
    <w:p w:rsidR="00CB6E95" w:rsidRPr="00367E47" w:rsidRDefault="00CB6E95" w:rsidP="00FF123F">
      <w:pPr>
        <w:widowControl w:val="0"/>
        <w:autoSpaceDE w:val="0"/>
        <w:autoSpaceDN w:val="0"/>
        <w:adjustRightInd w:val="0"/>
        <w:spacing w:line="360" w:lineRule="auto"/>
        <w:ind w:left="-567" w:right="-1"/>
        <w:jc w:val="both"/>
        <w:rPr>
          <w:rFonts w:asciiTheme="majorHAnsi" w:hAnsiTheme="majorHAnsi" w:cstheme="minorHAnsi"/>
          <w:bCs/>
          <w:sz w:val="24"/>
          <w:szCs w:val="24"/>
        </w:rPr>
      </w:pPr>
    </w:p>
    <w:p w:rsidR="00CB6E95" w:rsidRPr="00367E47" w:rsidRDefault="00CB6E95" w:rsidP="00FF123F">
      <w:pPr>
        <w:widowControl w:val="0"/>
        <w:autoSpaceDE w:val="0"/>
        <w:autoSpaceDN w:val="0"/>
        <w:adjustRightInd w:val="0"/>
        <w:spacing w:line="360" w:lineRule="auto"/>
        <w:ind w:left="-567" w:right="-1"/>
        <w:jc w:val="both"/>
        <w:rPr>
          <w:rFonts w:asciiTheme="majorHAnsi" w:hAnsiTheme="majorHAnsi" w:cstheme="minorHAnsi"/>
          <w:sz w:val="24"/>
          <w:szCs w:val="24"/>
        </w:rPr>
      </w:pPr>
      <w:r w:rsidRPr="00367E47">
        <w:rPr>
          <w:rFonts w:asciiTheme="majorHAnsi" w:hAnsiTheme="majorHAnsi" w:cstheme="minorHAnsi"/>
          <w:sz w:val="24"/>
          <w:szCs w:val="24"/>
        </w:rPr>
        <w:t xml:space="preserve">(NOME DA EMPRESA) ______________________________________________________, CNPJ nº _______________, sediada (endereço completo) __________________________, por intermédio de seu representante legal, infra-assinado, para cumprimento do previsto do Inciso VII, do </w:t>
      </w:r>
      <w:proofErr w:type="spellStart"/>
      <w:r w:rsidRPr="00367E47">
        <w:rPr>
          <w:rFonts w:asciiTheme="majorHAnsi" w:hAnsiTheme="majorHAnsi" w:cstheme="minorHAnsi"/>
          <w:sz w:val="24"/>
          <w:szCs w:val="24"/>
        </w:rPr>
        <w:t>art</w:t>
      </w:r>
      <w:proofErr w:type="spellEnd"/>
      <w:r w:rsidRPr="00367E47">
        <w:rPr>
          <w:rFonts w:asciiTheme="majorHAnsi" w:hAnsiTheme="majorHAnsi" w:cstheme="minorHAnsi"/>
          <w:sz w:val="24"/>
          <w:szCs w:val="24"/>
        </w:rPr>
        <w:t xml:space="preserve"> 4°, da Lei Federal n° 10.520, de 17/07/2002, de 10/07/2002, e no </w:t>
      </w:r>
      <w:proofErr w:type="spellStart"/>
      <w:r w:rsidRPr="00367E47">
        <w:rPr>
          <w:rFonts w:asciiTheme="majorHAnsi" w:hAnsiTheme="majorHAnsi" w:cstheme="minorHAnsi"/>
          <w:bCs/>
          <w:sz w:val="24"/>
          <w:szCs w:val="24"/>
        </w:rPr>
        <w:t>sub-ítem</w:t>
      </w:r>
      <w:proofErr w:type="spellEnd"/>
      <w:r w:rsidRPr="00367E47">
        <w:rPr>
          <w:rFonts w:asciiTheme="majorHAnsi" w:hAnsiTheme="majorHAnsi" w:cstheme="minorHAnsi"/>
          <w:bCs/>
          <w:sz w:val="24"/>
          <w:szCs w:val="24"/>
        </w:rPr>
        <w:t xml:space="preserve"> 6.4 </w:t>
      </w:r>
      <w:r w:rsidRPr="00367E47">
        <w:rPr>
          <w:rFonts w:asciiTheme="majorHAnsi" w:hAnsiTheme="majorHAnsi" w:cstheme="minorHAnsi"/>
          <w:sz w:val="24"/>
          <w:szCs w:val="24"/>
        </w:rPr>
        <w:t xml:space="preserve">do edital, e para os fins do </w:t>
      </w:r>
      <w:r w:rsidR="000979FD" w:rsidRPr="00367E47">
        <w:rPr>
          <w:rFonts w:asciiTheme="majorHAnsi" w:hAnsiTheme="majorHAnsi" w:cstheme="minorHAnsi"/>
          <w:bCs/>
          <w:sz w:val="24"/>
          <w:szCs w:val="24"/>
        </w:rPr>
        <w:t xml:space="preserve">Pregão Presencial n° </w:t>
      </w:r>
      <w:r w:rsidR="00FF123F">
        <w:rPr>
          <w:rFonts w:asciiTheme="majorHAnsi" w:hAnsiTheme="majorHAnsi" w:cstheme="minorHAnsi"/>
          <w:b/>
          <w:bCs/>
          <w:sz w:val="24"/>
          <w:szCs w:val="24"/>
        </w:rPr>
        <w:t>0</w:t>
      </w:r>
      <w:r w:rsidR="00F8194A">
        <w:rPr>
          <w:rFonts w:asciiTheme="majorHAnsi" w:hAnsiTheme="majorHAnsi" w:cstheme="minorHAnsi"/>
          <w:b/>
          <w:bCs/>
          <w:sz w:val="24"/>
          <w:szCs w:val="24"/>
        </w:rPr>
        <w:t>13</w:t>
      </w:r>
      <w:r w:rsidR="00FF123F">
        <w:rPr>
          <w:rFonts w:asciiTheme="majorHAnsi" w:hAnsiTheme="majorHAnsi" w:cstheme="minorHAnsi"/>
          <w:b/>
          <w:bCs/>
          <w:sz w:val="24"/>
          <w:szCs w:val="24"/>
        </w:rPr>
        <w:t>/2020</w:t>
      </w:r>
      <w:r w:rsidRPr="00367E47">
        <w:rPr>
          <w:rFonts w:asciiTheme="majorHAnsi" w:hAnsiTheme="majorHAnsi" w:cstheme="minorHAnsi"/>
          <w:bCs/>
          <w:sz w:val="24"/>
          <w:szCs w:val="24"/>
        </w:rPr>
        <w:t xml:space="preserve">, </w:t>
      </w:r>
      <w:r w:rsidRPr="00367E47">
        <w:rPr>
          <w:rFonts w:asciiTheme="majorHAnsi" w:hAnsiTheme="majorHAnsi" w:cstheme="minorHAnsi"/>
          <w:sz w:val="24"/>
          <w:szCs w:val="24"/>
        </w:rPr>
        <w:t>declara expressamente que cumpre plenamente os requisitos de habilitação exigidos no edital do Pregão Presencial em epígrafe.</w:t>
      </w: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r w:rsidRPr="00367E47">
        <w:rPr>
          <w:rFonts w:asciiTheme="majorHAnsi" w:hAnsiTheme="majorHAnsi" w:cstheme="minorHAnsi"/>
          <w:sz w:val="24"/>
          <w:szCs w:val="24"/>
        </w:rPr>
        <w:t>Local e Data</w:t>
      </w: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r w:rsidRPr="00367E47">
        <w:rPr>
          <w:rFonts w:asciiTheme="majorHAnsi" w:hAnsiTheme="majorHAnsi" w:cstheme="minorHAnsi"/>
          <w:sz w:val="24"/>
          <w:szCs w:val="24"/>
        </w:rPr>
        <w:t>______________________________________</w:t>
      </w:r>
    </w:p>
    <w:p w:rsidR="00CB6E95" w:rsidRPr="00367E47" w:rsidRDefault="00CB6E95" w:rsidP="001A5A55">
      <w:pPr>
        <w:pStyle w:val="Ttulo2"/>
        <w:ind w:left="-567" w:right="-1" w:firstLine="0"/>
        <w:rPr>
          <w:rFonts w:asciiTheme="majorHAnsi" w:hAnsiTheme="majorHAnsi" w:cstheme="minorHAnsi"/>
          <w:szCs w:val="24"/>
        </w:rPr>
      </w:pPr>
      <w:r w:rsidRPr="00367E47">
        <w:rPr>
          <w:rFonts w:asciiTheme="majorHAnsi" w:hAnsiTheme="majorHAnsi" w:cstheme="minorHAnsi"/>
          <w:szCs w:val="24"/>
        </w:rPr>
        <w:t>Assinatura do responsável pela empresa</w:t>
      </w: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r w:rsidRPr="00367E47">
        <w:rPr>
          <w:rFonts w:asciiTheme="majorHAnsi" w:hAnsiTheme="majorHAnsi" w:cstheme="minorHAnsi"/>
          <w:sz w:val="24"/>
          <w:szCs w:val="24"/>
        </w:rPr>
        <w:t>Nome ou carimbo:_________________________________________</w:t>
      </w: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p>
    <w:p w:rsidR="003E0554" w:rsidRPr="00367E47" w:rsidRDefault="003E0554" w:rsidP="001A5A55">
      <w:pPr>
        <w:widowControl w:val="0"/>
        <w:autoSpaceDE w:val="0"/>
        <w:autoSpaceDN w:val="0"/>
        <w:adjustRightInd w:val="0"/>
        <w:ind w:left="-567" w:right="-1"/>
        <w:jc w:val="both"/>
        <w:rPr>
          <w:rFonts w:asciiTheme="majorHAnsi" w:hAnsiTheme="majorHAnsi" w:cstheme="minorHAnsi"/>
          <w:sz w:val="24"/>
          <w:szCs w:val="24"/>
        </w:rPr>
      </w:pP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r w:rsidRPr="00367E47">
        <w:rPr>
          <w:rFonts w:asciiTheme="majorHAnsi" w:hAnsiTheme="majorHAnsi" w:cstheme="minorHAnsi"/>
          <w:sz w:val="24"/>
          <w:szCs w:val="24"/>
        </w:rPr>
        <w:t>Cargo ou carimbo:_________________________________________</w:t>
      </w:r>
      <w:bookmarkStart w:id="1" w:name="_Toc291743650"/>
    </w:p>
    <w:p w:rsidR="00CB6E95" w:rsidRPr="00367E47" w:rsidRDefault="00CB6E95" w:rsidP="001A5A55">
      <w:pPr>
        <w:widowControl w:val="0"/>
        <w:autoSpaceDE w:val="0"/>
        <w:autoSpaceDN w:val="0"/>
        <w:adjustRightInd w:val="0"/>
        <w:ind w:left="-567" w:right="-1"/>
        <w:jc w:val="both"/>
        <w:rPr>
          <w:rFonts w:asciiTheme="majorHAnsi" w:hAnsiTheme="majorHAnsi" w:cstheme="minorHAnsi"/>
          <w:sz w:val="24"/>
          <w:szCs w:val="24"/>
        </w:rPr>
      </w:pPr>
    </w:p>
    <w:p w:rsidR="00CB6E95" w:rsidRPr="00367E47" w:rsidRDefault="00CB6E95" w:rsidP="001A5A55">
      <w:pPr>
        <w:widowControl w:val="0"/>
        <w:autoSpaceDE w:val="0"/>
        <w:autoSpaceDN w:val="0"/>
        <w:adjustRightInd w:val="0"/>
        <w:ind w:left="-567" w:right="-1"/>
        <w:jc w:val="center"/>
        <w:rPr>
          <w:rFonts w:asciiTheme="majorHAnsi" w:hAnsiTheme="majorHAnsi" w:cstheme="minorHAnsi"/>
          <w:b/>
          <w:bCs/>
          <w:sz w:val="24"/>
          <w:szCs w:val="24"/>
        </w:rPr>
      </w:pPr>
    </w:p>
    <w:p w:rsidR="00CB6E95" w:rsidRPr="00367E47" w:rsidRDefault="00CB6E95" w:rsidP="001A5A55">
      <w:pPr>
        <w:widowControl w:val="0"/>
        <w:autoSpaceDE w:val="0"/>
        <w:autoSpaceDN w:val="0"/>
        <w:adjustRightInd w:val="0"/>
        <w:ind w:left="-567" w:right="-1"/>
        <w:jc w:val="center"/>
        <w:rPr>
          <w:rFonts w:asciiTheme="majorHAnsi" w:hAnsiTheme="majorHAnsi" w:cstheme="minorHAnsi"/>
          <w:b/>
          <w:bCs/>
          <w:sz w:val="24"/>
          <w:szCs w:val="24"/>
        </w:rPr>
      </w:pPr>
    </w:p>
    <w:p w:rsidR="00CB6E95" w:rsidRPr="00367E47" w:rsidRDefault="00CB6E95" w:rsidP="001A5A55">
      <w:pPr>
        <w:widowControl w:val="0"/>
        <w:autoSpaceDE w:val="0"/>
        <w:autoSpaceDN w:val="0"/>
        <w:adjustRightInd w:val="0"/>
        <w:ind w:left="-567" w:right="-1"/>
        <w:jc w:val="center"/>
        <w:rPr>
          <w:rFonts w:asciiTheme="majorHAnsi" w:hAnsiTheme="majorHAnsi" w:cstheme="minorHAnsi"/>
          <w:b/>
          <w:bCs/>
          <w:sz w:val="24"/>
          <w:szCs w:val="24"/>
        </w:rPr>
      </w:pPr>
    </w:p>
    <w:p w:rsidR="00CB6E95" w:rsidRPr="00367E47" w:rsidRDefault="00CB6E95" w:rsidP="001A5A55">
      <w:pPr>
        <w:widowControl w:val="0"/>
        <w:autoSpaceDE w:val="0"/>
        <w:autoSpaceDN w:val="0"/>
        <w:adjustRightInd w:val="0"/>
        <w:ind w:left="-567" w:right="-1"/>
        <w:jc w:val="center"/>
        <w:rPr>
          <w:rFonts w:asciiTheme="majorHAnsi" w:hAnsiTheme="majorHAnsi" w:cstheme="minorHAnsi"/>
          <w:b/>
          <w:bCs/>
          <w:sz w:val="24"/>
          <w:szCs w:val="24"/>
        </w:rPr>
      </w:pPr>
    </w:p>
    <w:p w:rsidR="00CB6E95" w:rsidRPr="00367E47" w:rsidRDefault="00CB6E95" w:rsidP="001A5A55">
      <w:pPr>
        <w:widowControl w:val="0"/>
        <w:autoSpaceDE w:val="0"/>
        <w:autoSpaceDN w:val="0"/>
        <w:adjustRightInd w:val="0"/>
        <w:ind w:left="-567" w:right="-1"/>
        <w:jc w:val="center"/>
        <w:rPr>
          <w:rFonts w:asciiTheme="majorHAnsi" w:hAnsiTheme="majorHAnsi" w:cstheme="minorHAnsi"/>
          <w:b/>
          <w:bCs/>
          <w:sz w:val="24"/>
          <w:szCs w:val="24"/>
        </w:rPr>
      </w:pPr>
    </w:p>
    <w:p w:rsidR="00CB6E95" w:rsidRPr="00367E47" w:rsidRDefault="00CB6E95" w:rsidP="001A5A55">
      <w:pPr>
        <w:widowControl w:val="0"/>
        <w:autoSpaceDE w:val="0"/>
        <w:autoSpaceDN w:val="0"/>
        <w:adjustRightInd w:val="0"/>
        <w:ind w:left="-567" w:right="-1"/>
        <w:jc w:val="center"/>
        <w:rPr>
          <w:rFonts w:asciiTheme="majorHAnsi" w:hAnsiTheme="majorHAnsi" w:cstheme="minorHAnsi"/>
          <w:b/>
          <w:bCs/>
          <w:sz w:val="24"/>
          <w:szCs w:val="24"/>
        </w:rPr>
      </w:pPr>
    </w:p>
    <w:p w:rsidR="003A3D72" w:rsidRPr="00367E47" w:rsidRDefault="003A3D72" w:rsidP="001A5A55">
      <w:pPr>
        <w:widowControl w:val="0"/>
        <w:autoSpaceDE w:val="0"/>
        <w:autoSpaceDN w:val="0"/>
        <w:adjustRightInd w:val="0"/>
        <w:ind w:left="-567" w:right="-1"/>
        <w:rPr>
          <w:rFonts w:asciiTheme="majorHAnsi" w:hAnsiTheme="majorHAnsi" w:cstheme="minorHAnsi"/>
          <w:b/>
          <w:bCs/>
          <w:sz w:val="24"/>
          <w:szCs w:val="24"/>
        </w:rPr>
      </w:pPr>
    </w:p>
    <w:p w:rsidR="00E17D48" w:rsidRPr="00367E47" w:rsidRDefault="00E17D48" w:rsidP="001A5A55">
      <w:pPr>
        <w:widowControl w:val="0"/>
        <w:autoSpaceDE w:val="0"/>
        <w:autoSpaceDN w:val="0"/>
        <w:adjustRightInd w:val="0"/>
        <w:ind w:left="-567" w:right="-1"/>
        <w:jc w:val="center"/>
        <w:rPr>
          <w:rFonts w:asciiTheme="majorHAnsi" w:hAnsiTheme="majorHAnsi" w:cstheme="minorHAnsi"/>
          <w:b/>
          <w:bCs/>
          <w:sz w:val="24"/>
          <w:szCs w:val="24"/>
        </w:rPr>
      </w:pPr>
    </w:p>
    <w:p w:rsidR="0017348F" w:rsidRPr="00367E47" w:rsidRDefault="0017348F" w:rsidP="001A5A55">
      <w:pPr>
        <w:widowControl w:val="0"/>
        <w:autoSpaceDE w:val="0"/>
        <w:autoSpaceDN w:val="0"/>
        <w:adjustRightInd w:val="0"/>
        <w:ind w:left="-567" w:right="-1"/>
        <w:jc w:val="center"/>
        <w:rPr>
          <w:rFonts w:asciiTheme="majorHAnsi" w:hAnsiTheme="majorHAnsi" w:cstheme="minorHAnsi"/>
          <w:b/>
          <w:bCs/>
          <w:sz w:val="24"/>
          <w:szCs w:val="24"/>
        </w:rPr>
      </w:pPr>
    </w:p>
    <w:p w:rsidR="00CB6E95" w:rsidRPr="00367E47" w:rsidRDefault="00CB6E95" w:rsidP="00FF123F">
      <w:pPr>
        <w:widowControl w:val="0"/>
        <w:autoSpaceDE w:val="0"/>
        <w:autoSpaceDN w:val="0"/>
        <w:adjustRightInd w:val="0"/>
        <w:ind w:left="-567" w:right="-1"/>
        <w:jc w:val="center"/>
        <w:rPr>
          <w:rFonts w:asciiTheme="majorHAnsi" w:hAnsiTheme="majorHAnsi" w:cstheme="minorHAnsi"/>
          <w:szCs w:val="24"/>
        </w:rPr>
      </w:pPr>
      <w:proofErr w:type="gramStart"/>
      <w:r w:rsidRPr="00367E47">
        <w:rPr>
          <w:rFonts w:asciiTheme="majorHAnsi" w:hAnsiTheme="majorHAnsi" w:cstheme="minorHAnsi"/>
          <w:b/>
          <w:bCs/>
          <w:sz w:val="24"/>
          <w:szCs w:val="24"/>
        </w:rPr>
        <w:t>ANEXO VI</w:t>
      </w:r>
      <w:proofErr w:type="gramEnd"/>
      <w:r w:rsidRPr="00367E47">
        <w:rPr>
          <w:rFonts w:asciiTheme="majorHAnsi" w:hAnsiTheme="majorHAnsi" w:cstheme="minorHAnsi"/>
          <w:b/>
          <w:bCs/>
          <w:sz w:val="24"/>
          <w:szCs w:val="24"/>
        </w:rPr>
        <w:t xml:space="preserve"> – DECLARAÇÃO ME E EPP</w:t>
      </w:r>
      <w:bookmarkEnd w:id="1"/>
    </w:p>
    <w:p w:rsidR="00CB6E95" w:rsidRPr="00367E47" w:rsidRDefault="00CB6E95" w:rsidP="001A5A55">
      <w:pPr>
        <w:pStyle w:val="Corpodetexto"/>
        <w:ind w:left="-567" w:right="-1"/>
        <w:jc w:val="center"/>
        <w:rPr>
          <w:rFonts w:asciiTheme="majorHAnsi" w:hAnsiTheme="majorHAnsi" w:cstheme="minorHAnsi"/>
          <w:szCs w:val="24"/>
        </w:rPr>
      </w:pPr>
      <w:r w:rsidRPr="00367E47">
        <w:rPr>
          <w:rFonts w:asciiTheme="majorHAnsi" w:hAnsiTheme="majorHAnsi" w:cstheme="minorHAnsi"/>
          <w:szCs w:val="24"/>
        </w:rPr>
        <w:t>Modelo da Declaração para ME e EPP (Empregador Pessoa Jurídica)</w:t>
      </w:r>
    </w:p>
    <w:p w:rsidR="00CB6E95" w:rsidRPr="00367E47" w:rsidRDefault="00CB6E95" w:rsidP="001A5A55">
      <w:pPr>
        <w:pStyle w:val="Corpodetexto"/>
        <w:ind w:left="-567" w:right="-1"/>
        <w:jc w:val="center"/>
        <w:rPr>
          <w:rFonts w:asciiTheme="majorHAnsi" w:hAnsiTheme="majorHAnsi" w:cstheme="minorHAnsi"/>
          <w:szCs w:val="24"/>
        </w:rPr>
      </w:pPr>
      <w:r w:rsidRPr="00367E47">
        <w:rPr>
          <w:rFonts w:asciiTheme="majorHAnsi" w:hAnsiTheme="majorHAnsi" w:cstheme="minorHAnsi"/>
          <w:szCs w:val="24"/>
        </w:rPr>
        <w:t>(Papel timbrado da empresa)</w:t>
      </w:r>
    </w:p>
    <w:p w:rsidR="00CB6E95" w:rsidRPr="00367E47" w:rsidRDefault="00CB6E95" w:rsidP="001A5A55">
      <w:pPr>
        <w:pStyle w:val="Corpodetexto"/>
        <w:ind w:left="-567" w:right="-1"/>
        <w:jc w:val="center"/>
        <w:rPr>
          <w:rFonts w:asciiTheme="majorHAnsi" w:hAnsiTheme="majorHAnsi" w:cstheme="minorHAnsi"/>
          <w:szCs w:val="24"/>
        </w:rPr>
      </w:pPr>
    </w:p>
    <w:p w:rsidR="00CB6E95" w:rsidRPr="00367E47" w:rsidRDefault="00CB6E95" w:rsidP="001A5A55">
      <w:pPr>
        <w:pStyle w:val="Corpodetexto"/>
        <w:ind w:left="-567" w:right="-1"/>
        <w:rPr>
          <w:rFonts w:asciiTheme="majorHAnsi" w:hAnsiTheme="majorHAnsi" w:cstheme="minorHAnsi"/>
          <w:szCs w:val="24"/>
        </w:rPr>
      </w:pPr>
    </w:p>
    <w:p w:rsidR="00CB6E95" w:rsidRPr="00367E47" w:rsidRDefault="00CB6E95" w:rsidP="001A5A55">
      <w:pPr>
        <w:pStyle w:val="Corpodetexto"/>
        <w:ind w:left="-567" w:right="-1"/>
        <w:rPr>
          <w:rFonts w:asciiTheme="majorHAnsi" w:hAnsiTheme="majorHAnsi" w:cstheme="minorHAnsi"/>
          <w:szCs w:val="24"/>
        </w:rPr>
      </w:pPr>
      <w:r w:rsidRPr="00367E47">
        <w:rPr>
          <w:rFonts w:asciiTheme="majorHAnsi" w:hAnsiTheme="majorHAnsi" w:cstheme="minorHAnsi"/>
          <w:szCs w:val="24"/>
        </w:rPr>
        <w:t xml:space="preserve">Ao </w:t>
      </w:r>
      <w:proofErr w:type="gramStart"/>
      <w:r w:rsidRPr="00367E47">
        <w:rPr>
          <w:rFonts w:asciiTheme="majorHAnsi" w:hAnsiTheme="majorHAnsi" w:cstheme="minorHAnsi"/>
          <w:szCs w:val="24"/>
        </w:rPr>
        <w:t>Sr.</w:t>
      </w:r>
      <w:proofErr w:type="gramEnd"/>
      <w:r w:rsidRPr="00367E47">
        <w:rPr>
          <w:rFonts w:asciiTheme="majorHAnsi" w:hAnsiTheme="majorHAnsi" w:cstheme="minorHAnsi"/>
          <w:szCs w:val="24"/>
        </w:rPr>
        <w:t xml:space="preserve"> (a) Pregoeiro (a) da Prefeitura Municipal Querência/MT</w:t>
      </w:r>
    </w:p>
    <w:p w:rsidR="00CB6E95" w:rsidRPr="00367E47" w:rsidRDefault="00CB6E95" w:rsidP="001A5A55">
      <w:pPr>
        <w:pStyle w:val="Corpodetexto"/>
        <w:ind w:left="-567" w:right="-1"/>
        <w:rPr>
          <w:rFonts w:asciiTheme="majorHAnsi" w:hAnsiTheme="majorHAnsi" w:cstheme="minorHAnsi"/>
          <w:szCs w:val="24"/>
        </w:rPr>
      </w:pPr>
      <w:r w:rsidRPr="00367E47">
        <w:rPr>
          <w:rFonts w:asciiTheme="majorHAnsi" w:hAnsiTheme="majorHAnsi" w:cstheme="minorHAnsi"/>
          <w:szCs w:val="24"/>
        </w:rPr>
        <w:t xml:space="preserve">Sra. </w:t>
      </w:r>
      <w:r w:rsidR="00F8194A">
        <w:rPr>
          <w:rFonts w:asciiTheme="majorHAnsi" w:hAnsiTheme="majorHAnsi" w:cstheme="minorHAnsi"/>
          <w:szCs w:val="24"/>
        </w:rPr>
        <w:t xml:space="preserve">Daiane </w:t>
      </w:r>
      <w:proofErr w:type="gramStart"/>
      <w:r w:rsidR="00F8194A">
        <w:rPr>
          <w:rFonts w:asciiTheme="majorHAnsi" w:hAnsiTheme="majorHAnsi" w:cstheme="minorHAnsi"/>
          <w:szCs w:val="24"/>
        </w:rPr>
        <w:t>R.</w:t>
      </w:r>
      <w:proofErr w:type="gramEnd"/>
      <w:r w:rsidR="00F8194A">
        <w:rPr>
          <w:rFonts w:asciiTheme="majorHAnsi" w:hAnsiTheme="majorHAnsi" w:cstheme="minorHAnsi"/>
          <w:szCs w:val="24"/>
        </w:rPr>
        <w:t xml:space="preserve"> Machado</w:t>
      </w:r>
    </w:p>
    <w:p w:rsidR="00CB6E95" w:rsidRPr="00367E47" w:rsidRDefault="00CB6E95" w:rsidP="001A5A55">
      <w:pPr>
        <w:pStyle w:val="Corpodetexto"/>
        <w:ind w:left="-567" w:right="-1"/>
        <w:rPr>
          <w:rFonts w:asciiTheme="majorHAnsi" w:hAnsiTheme="majorHAnsi" w:cstheme="minorHAnsi"/>
          <w:szCs w:val="24"/>
        </w:rPr>
      </w:pPr>
      <w:proofErr w:type="gramStart"/>
      <w:r w:rsidRPr="00367E47">
        <w:rPr>
          <w:rFonts w:asciiTheme="majorHAnsi" w:hAnsiTheme="majorHAnsi" w:cstheme="minorHAnsi"/>
          <w:szCs w:val="24"/>
        </w:rPr>
        <w:t>Ref. :</w:t>
      </w:r>
      <w:proofErr w:type="gramEnd"/>
      <w:r w:rsidRPr="00367E47">
        <w:rPr>
          <w:rFonts w:asciiTheme="majorHAnsi" w:hAnsiTheme="majorHAnsi" w:cstheme="minorHAnsi"/>
          <w:szCs w:val="24"/>
        </w:rPr>
        <w:t xml:space="preserve"> Licitação na mod</w:t>
      </w:r>
      <w:r w:rsidR="000979FD" w:rsidRPr="00367E47">
        <w:rPr>
          <w:rFonts w:asciiTheme="majorHAnsi" w:hAnsiTheme="majorHAnsi" w:cstheme="minorHAnsi"/>
          <w:szCs w:val="24"/>
        </w:rPr>
        <w:t xml:space="preserve">alidade Pregão Presencial n. </w:t>
      </w:r>
      <w:r w:rsidR="00FF123F">
        <w:rPr>
          <w:rFonts w:asciiTheme="majorHAnsi" w:hAnsiTheme="majorHAnsi" w:cstheme="minorHAnsi"/>
          <w:b/>
          <w:szCs w:val="24"/>
        </w:rPr>
        <w:t>01</w:t>
      </w:r>
      <w:r w:rsidR="00F8194A">
        <w:rPr>
          <w:rFonts w:asciiTheme="majorHAnsi" w:hAnsiTheme="majorHAnsi" w:cstheme="minorHAnsi"/>
          <w:b/>
          <w:szCs w:val="24"/>
        </w:rPr>
        <w:t>3</w:t>
      </w:r>
      <w:r w:rsidR="00FF123F">
        <w:rPr>
          <w:rFonts w:asciiTheme="majorHAnsi" w:hAnsiTheme="majorHAnsi" w:cstheme="minorHAnsi"/>
          <w:b/>
          <w:szCs w:val="24"/>
        </w:rPr>
        <w:t>/2020</w:t>
      </w:r>
    </w:p>
    <w:p w:rsidR="00CB6E95" w:rsidRPr="00367E47" w:rsidRDefault="00CB6E95" w:rsidP="001A5A55">
      <w:pPr>
        <w:pStyle w:val="Corpodetexto"/>
        <w:ind w:left="-567" w:right="-1"/>
        <w:rPr>
          <w:rFonts w:asciiTheme="majorHAnsi" w:hAnsiTheme="majorHAnsi" w:cstheme="minorHAnsi"/>
          <w:szCs w:val="24"/>
        </w:rPr>
      </w:pPr>
    </w:p>
    <w:p w:rsidR="00CB6E95" w:rsidRPr="00367E47" w:rsidRDefault="00CB6E95" w:rsidP="00FF123F">
      <w:pPr>
        <w:pStyle w:val="Corpodetexto"/>
        <w:spacing w:line="360" w:lineRule="auto"/>
        <w:ind w:left="-567" w:right="-1"/>
        <w:rPr>
          <w:rFonts w:asciiTheme="majorHAnsi" w:hAnsiTheme="majorHAnsi" w:cstheme="minorHAnsi"/>
          <w:szCs w:val="24"/>
        </w:rPr>
      </w:pPr>
    </w:p>
    <w:p w:rsidR="00CB6E95" w:rsidRPr="00367E47" w:rsidRDefault="00CB6E95" w:rsidP="00FF123F">
      <w:pPr>
        <w:pStyle w:val="Corpodetexto"/>
        <w:tabs>
          <w:tab w:val="left" w:pos="1440"/>
        </w:tabs>
        <w:spacing w:line="360" w:lineRule="auto"/>
        <w:ind w:left="-567" w:right="-1"/>
        <w:rPr>
          <w:rFonts w:asciiTheme="majorHAnsi" w:hAnsiTheme="majorHAnsi" w:cstheme="minorHAnsi"/>
          <w:color w:val="000000" w:themeColor="text1"/>
          <w:szCs w:val="24"/>
        </w:rPr>
      </w:pPr>
      <w:r w:rsidRPr="00367E47">
        <w:rPr>
          <w:rFonts w:asciiTheme="majorHAnsi" w:hAnsiTheme="majorHAnsi" w:cstheme="minorHAnsi"/>
          <w:szCs w:val="24"/>
        </w:rPr>
        <w:t xml:space="preserve">Para fins de participação na licitação (indicar o n. registrado no Edital), a (o) (Nome completo do Proponente), CNPJ, sediada na (Endereço completo), declara, sob as penas da lei que é (Microempresa ou Empresa de Pequeno Porte, conforme o caso), na forma da Lei Complementar Federal n. 123, de 14.06.2006, alterada pela lei complementar n° 147/2014, declara, ainda, </w:t>
      </w:r>
      <w:r w:rsidRPr="00367E47">
        <w:rPr>
          <w:rFonts w:asciiTheme="majorHAnsi" w:hAnsiTheme="majorHAnsi" w:cstheme="minorHAnsi"/>
          <w:color w:val="000000" w:themeColor="text1"/>
          <w:szCs w:val="24"/>
        </w:rPr>
        <w:t>que não se encontra em nenhuma das situações do §4º do art. 3º do dispositivo supracitado.</w:t>
      </w:r>
    </w:p>
    <w:p w:rsidR="00CB6E95" w:rsidRPr="00367E47" w:rsidRDefault="00CB6E95" w:rsidP="001A5A55">
      <w:pPr>
        <w:pStyle w:val="Corpodetexto"/>
        <w:ind w:left="-567" w:right="-1"/>
        <w:rPr>
          <w:rFonts w:asciiTheme="majorHAnsi" w:hAnsiTheme="majorHAnsi" w:cstheme="minorHAnsi"/>
          <w:szCs w:val="24"/>
        </w:rPr>
      </w:pPr>
    </w:p>
    <w:p w:rsidR="00CB6E95" w:rsidRPr="00367E47" w:rsidRDefault="00CB6E95" w:rsidP="001A5A55">
      <w:pPr>
        <w:pStyle w:val="Corpodetexto"/>
        <w:ind w:left="-567" w:right="-1"/>
        <w:rPr>
          <w:rFonts w:asciiTheme="majorHAnsi" w:hAnsiTheme="majorHAnsi" w:cstheme="minorHAnsi"/>
          <w:szCs w:val="24"/>
        </w:rPr>
      </w:pPr>
    </w:p>
    <w:p w:rsidR="00CB6E95" w:rsidRPr="00367E47" w:rsidRDefault="00CB6E95" w:rsidP="001A5A55">
      <w:pPr>
        <w:pStyle w:val="Corpodetexto"/>
        <w:ind w:left="-567" w:right="-1"/>
        <w:rPr>
          <w:rFonts w:asciiTheme="majorHAnsi" w:hAnsiTheme="majorHAnsi" w:cstheme="minorHAnsi"/>
          <w:szCs w:val="24"/>
        </w:rPr>
      </w:pPr>
    </w:p>
    <w:p w:rsidR="00F608C5" w:rsidRPr="00367E47" w:rsidRDefault="00F608C5" w:rsidP="001A5A55">
      <w:pPr>
        <w:pStyle w:val="Corpodetexto"/>
        <w:ind w:left="-567" w:right="-1"/>
        <w:rPr>
          <w:rFonts w:asciiTheme="majorHAnsi" w:hAnsiTheme="majorHAnsi" w:cstheme="minorHAnsi"/>
          <w:szCs w:val="24"/>
        </w:rPr>
      </w:pPr>
    </w:p>
    <w:p w:rsidR="00CB6E95" w:rsidRPr="00367E47" w:rsidRDefault="00CB6E95" w:rsidP="001A5A55">
      <w:pPr>
        <w:pStyle w:val="Corpodetexto"/>
        <w:ind w:left="-567" w:right="-1"/>
        <w:rPr>
          <w:rFonts w:asciiTheme="majorHAnsi" w:hAnsiTheme="majorHAnsi" w:cstheme="minorHAnsi"/>
          <w:szCs w:val="24"/>
        </w:rPr>
      </w:pPr>
      <w:r w:rsidRPr="00367E47">
        <w:rPr>
          <w:rFonts w:asciiTheme="majorHAnsi" w:hAnsiTheme="majorHAnsi" w:cstheme="minorHAnsi"/>
          <w:szCs w:val="24"/>
        </w:rPr>
        <w:t>Local e data</w:t>
      </w:r>
    </w:p>
    <w:p w:rsidR="00CB6E95" w:rsidRPr="00367E47" w:rsidRDefault="00CB6E95" w:rsidP="001A5A55">
      <w:pPr>
        <w:pStyle w:val="Corpodetexto"/>
        <w:ind w:left="-567" w:right="-1"/>
        <w:rPr>
          <w:rFonts w:asciiTheme="majorHAnsi" w:hAnsiTheme="majorHAnsi" w:cstheme="minorHAnsi"/>
          <w:szCs w:val="24"/>
        </w:rPr>
      </w:pPr>
    </w:p>
    <w:p w:rsidR="00CB6E95" w:rsidRPr="00367E47" w:rsidRDefault="00CB6E95" w:rsidP="001A5A55">
      <w:pPr>
        <w:pStyle w:val="Corpodetexto"/>
        <w:ind w:left="-567" w:right="-1"/>
        <w:rPr>
          <w:rFonts w:asciiTheme="majorHAnsi" w:hAnsiTheme="majorHAnsi" w:cstheme="minorHAnsi"/>
          <w:szCs w:val="24"/>
        </w:rPr>
      </w:pPr>
    </w:p>
    <w:p w:rsidR="00F608C5" w:rsidRPr="00367E47" w:rsidRDefault="00F608C5" w:rsidP="001A5A55">
      <w:pPr>
        <w:pStyle w:val="Corpodetexto"/>
        <w:ind w:left="-567" w:right="-1"/>
        <w:rPr>
          <w:rFonts w:asciiTheme="majorHAnsi" w:hAnsiTheme="majorHAnsi" w:cstheme="minorHAnsi"/>
          <w:szCs w:val="24"/>
        </w:rPr>
      </w:pPr>
    </w:p>
    <w:p w:rsidR="00F608C5" w:rsidRPr="00367E47" w:rsidRDefault="00F608C5" w:rsidP="001A5A55">
      <w:pPr>
        <w:pStyle w:val="Corpodetexto"/>
        <w:ind w:left="-567" w:right="-1"/>
        <w:rPr>
          <w:rFonts w:asciiTheme="majorHAnsi" w:hAnsiTheme="majorHAnsi" w:cstheme="minorHAnsi"/>
          <w:szCs w:val="24"/>
        </w:rPr>
      </w:pPr>
    </w:p>
    <w:p w:rsidR="00CB6E95" w:rsidRPr="00367E47" w:rsidRDefault="00CB6E95" w:rsidP="001A5A55">
      <w:pPr>
        <w:pStyle w:val="Corpodetexto"/>
        <w:ind w:left="-567" w:right="-1"/>
        <w:rPr>
          <w:rFonts w:asciiTheme="majorHAnsi" w:hAnsiTheme="majorHAnsi" w:cstheme="minorHAnsi"/>
          <w:szCs w:val="24"/>
        </w:rPr>
      </w:pPr>
    </w:p>
    <w:p w:rsidR="00CB6E95" w:rsidRPr="00367E47" w:rsidRDefault="00CB6E95" w:rsidP="001A5A55">
      <w:pPr>
        <w:pStyle w:val="Corpodetexto"/>
        <w:ind w:left="-567" w:right="-1"/>
        <w:rPr>
          <w:rFonts w:asciiTheme="majorHAnsi" w:hAnsiTheme="majorHAnsi" w:cstheme="minorHAnsi"/>
          <w:szCs w:val="24"/>
        </w:rPr>
      </w:pPr>
      <w:r w:rsidRPr="00367E47">
        <w:rPr>
          <w:rFonts w:asciiTheme="majorHAnsi" w:hAnsiTheme="majorHAnsi" w:cstheme="minorHAnsi"/>
          <w:szCs w:val="24"/>
        </w:rPr>
        <w:t>Assinatura do representante legal</w:t>
      </w:r>
    </w:p>
    <w:p w:rsidR="00CB6E95" w:rsidRPr="00367E47" w:rsidRDefault="00CB6E95" w:rsidP="001A5A55">
      <w:pPr>
        <w:pStyle w:val="Corpodetexto"/>
        <w:ind w:left="-567" w:right="-1"/>
        <w:rPr>
          <w:rFonts w:asciiTheme="majorHAnsi" w:hAnsiTheme="majorHAnsi" w:cstheme="minorHAnsi"/>
          <w:szCs w:val="24"/>
        </w:rPr>
      </w:pPr>
      <w:r w:rsidRPr="00367E47">
        <w:rPr>
          <w:rFonts w:asciiTheme="majorHAnsi" w:hAnsiTheme="majorHAnsi" w:cstheme="minorHAnsi"/>
          <w:szCs w:val="24"/>
        </w:rPr>
        <w:t>CPF:</w:t>
      </w:r>
    </w:p>
    <w:p w:rsidR="00CB6E95" w:rsidRPr="00367E47" w:rsidRDefault="00CB6E95" w:rsidP="001A5A55">
      <w:pPr>
        <w:pStyle w:val="Corpodetexto"/>
        <w:ind w:left="-567" w:right="-1"/>
        <w:rPr>
          <w:rFonts w:asciiTheme="majorHAnsi" w:hAnsiTheme="majorHAnsi" w:cstheme="minorHAnsi"/>
          <w:szCs w:val="24"/>
        </w:rPr>
      </w:pPr>
    </w:p>
    <w:p w:rsidR="00CB6E95" w:rsidRPr="00367E47" w:rsidRDefault="00CB6E95" w:rsidP="001A5A55">
      <w:pPr>
        <w:pStyle w:val="Corpodetexto"/>
        <w:ind w:left="-567" w:right="-1"/>
        <w:rPr>
          <w:rFonts w:asciiTheme="majorHAnsi" w:hAnsiTheme="majorHAnsi" w:cstheme="minorHAnsi"/>
          <w:szCs w:val="24"/>
        </w:rPr>
      </w:pPr>
    </w:p>
    <w:p w:rsidR="00F608C5" w:rsidRPr="00367E47" w:rsidRDefault="00F608C5" w:rsidP="001A5A55">
      <w:pPr>
        <w:pStyle w:val="Corpodetexto"/>
        <w:ind w:left="-567" w:right="-1"/>
        <w:rPr>
          <w:rFonts w:asciiTheme="majorHAnsi" w:hAnsiTheme="majorHAnsi" w:cstheme="minorHAnsi"/>
          <w:szCs w:val="24"/>
        </w:rPr>
      </w:pPr>
    </w:p>
    <w:p w:rsidR="00CB6E95" w:rsidRPr="00367E47" w:rsidRDefault="00CB6E95" w:rsidP="001A5A55">
      <w:pPr>
        <w:pStyle w:val="Corpodetexto"/>
        <w:ind w:left="-567" w:right="-1"/>
        <w:rPr>
          <w:rFonts w:asciiTheme="majorHAnsi" w:hAnsiTheme="majorHAnsi" w:cstheme="minorHAnsi"/>
          <w:szCs w:val="24"/>
        </w:rPr>
      </w:pPr>
    </w:p>
    <w:p w:rsidR="00CB6E95" w:rsidRPr="00367E47" w:rsidRDefault="00CB6E95" w:rsidP="001A5A55">
      <w:pPr>
        <w:pStyle w:val="Corpodetexto"/>
        <w:ind w:left="-567" w:right="-1"/>
        <w:rPr>
          <w:rFonts w:asciiTheme="majorHAnsi" w:hAnsiTheme="majorHAnsi" w:cstheme="minorHAnsi"/>
          <w:szCs w:val="24"/>
        </w:rPr>
      </w:pPr>
      <w:r w:rsidRPr="00367E47">
        <w:rPr>
          <w:rFonts w:asciiTheme="majorHAnsi" w:hAnsiTheme="majorHAnsi" w:cstheme="minorHAnsi"/>
          <w:szCs w:val="24"/>
        </w:rPr>
        <w:t>Carimbo de CNPJ da empresa:</w:t>
      </w:r>
      <w:bookmarkStart w:id="2" w:name="_Toc291743647"/>
    </w:p>
    <w:p w:rsidR="00CB6E95" w:rsidRPr="00367E47" w:rsidRDefault="00CB6E95" w:rsidP="001A5A55">
      <w:pPr>
        <w:pStyle w:val="Corpodetexto"/>
        <w:ind w:left="-567" w:right="-1"/>
        <w:rPr>
          <w:rFonts w:asciiTheme="majorHAnsi" w:hAnsiTheme="majorHAnsi" w:cstheme="minorHAnsi"/>
          <w:szCs w:val="24"/>
        </w:rPr>
      </w:pPr>
    </w:p>
    <w:p w:rsidR="00CB6E95" w:rsidRPr="00367E47" w:rsidRDefault="00CB6E95" w:rsidP="001A5A55">
      <w:pPr>
        <w:pStyle w:val="Corpodetexto"/>
        <w:ind w:left="-567" w:right="-1"/>
        <w:rPr>
          <w:rFonts w:asciiTheme="majorHAnsi" w:hAnsiTheme="majorHAnsi" w:cstheme="minorHAnsi"/>
          <w:szCs w:val="24"/>
        </w:rPr>
      </w:pPr>
    </w:p>
    <w:p w:rsidR="00CB6E95" w:rsidRPr="00367E47" w:rsidRDefault="00CB6E95" w:rsidP="001A5A55">
      <w:pPr>
        <w:pStyle w:val="Corpodetexto"/>
        <w:ind w:left="-567" w:right="-1"/>
        <w:rPr>
          <w:rFonts w:asciiTheme="majorHAnsi" w:hAnsiTheme="majorHAnsi" w:cstheme="minorHAnsi"/>
          <w:szCs w:val="24"/>
        </w:rPr>
      </w:pPr>
    </w:p>
    <w:p w:rsidR="00CB6E95" w:rsidRPr="00367E47" w:rsidRDefault="00CB6E95" w:rsidP="001A5A55">
      <w:pPr>
        <w:pStyle w:val="Corpodetexto"/>
        <w:ind w:left="-567" w:right="-1"/>
        <w:rPr>
          <w:rFonts w:asciiTheme="majorHAnsi" w:hAnsiTheme="majorHAnsi" w:cstheme="minorHAnsi"/>
          <w:szCs w:val="24"/>
        </w:rPr>
      </w:pPr>
    </w:p>
    <w:p w:rsidR="003A3D72" w:rsidRPr="00367E47" w:rsidRDefault="003A3D72" w:rsidP="001A5A55">
      <w:pPr>
        <w:pStyle w:val="Corpodetexto"/>
        <w:ind w:left="-567" w:right="-1"/>
        <w:rPr>
          <w:rFonts w:asciiTheme="majorHAnsi" w:hAnsiTheme="majorHAnsi" w:cstheme="minorHAnsi"/>
          <w:szCs w:val="24"/>
        </w:rPr>
      </w:pPr>
    </w:p>
    <w:p w:rsidR="003A3D72" w:rsidRPr="00367E47" w:rsidRDefault="003A3D72" w:rsidP="001A5A55">
      <w:pPr>
        <w:pStyle w:val="Corpodetexto"/>
        <w:ind w:left="-567" w:right="-1"/>
        <w:rPr>
          <w:rFonts w:asciiTheme="majorHAnsi" w:hAnsiTheme="majorHAnsi" w:cstheme="minorHAnsi"/>
          <w:szCs w:val="24"/>
        </w:rPr>
      </w:pPr>
    </w:p>
    <w:p w:rsidR="00CB6E95" w:rsidRPr="00367E47" w:rsidRDefault="00CB6E95" w:rsidP="001A5A55">
      <w:pPr>
        <w:pStyle w:val="Corpodetexto"/>
        <w:ind w:left="-567" w:right="-1"/>
        <w:rPr>
          <w:rFonts w:asciiTheme="majorHAnsi" w:hAnsiTheme="majorHAnsi" w:cstheme="minorHAnsi"/>
          <w:szCs w:val="24"/>
        </w:rPr>
      </w:pPr>
    </w:p>
    <w:p w:rsidR="001A5A55" w:rsidRPr="00367E47" w:rsidRDefault="001A5A55" w:rsidP="001A5A55">
      <w:pPr>
        <w:pStyle w:val="Corpodetexto"/>
        <w:ind w:left="-567" w:right="-1"/>
        <w:jc w:val="center"/>
        <w:rPr>
          <w:rFonts w:asciiTheme="majorHAnsi" w:hAnsiTheme="majorHAnsi" w:cstheme="minorHAnsi"/>
          <w:b/>
          <w:bCs/>
          <w:szCs w:val="24"/>
        </w:rPr>
      </w:pPr>
    </w:p>
    <w:p w:rsidR="0034615F" w:rsidRPr="00367E47" w:rsidRDefault="0034615F" w:rsidP="001A5A55">
      <w:pPr>
        <w:pStyle w:val="Corpodetexto"/>
        <w:ind w:left="-567" w:right="-1"/>
        <w:jc w:val="center"/>
        <w:rPr>
          <w:rFonts w:asciiTheme="majorHAnsi" w:hAnsiTheme="majorHAnsi" w:cstheme="minorHAnsi"/>
          <w:b/>
          <w:bCs/>
          <w:szCs w:val="24"/>
        </w:rPr>
      </w:pPr>
    </w:p>
    <w:p w:rsidR="0034615F" w:rsidRPr="00367E47" w:rsidRDefault="0034615F" w:rsidP="001A5A55">
      <w:pPr>
        <w:pStyle w:val="Corpodetexto"/>
        <w:ind w:left="-567" w:right="-1"/>
        <w:jc w:val="center"/>
        <w:rPr>
          <w:rFonts w:asciiTheme="majorHAnsi" w:hAnsiTheme="majorHAnsi" w:cstheme="minorHAnsi"/>
          <w:b/>
          <w:bCs/>
          <w:szCs w:val="24"/>
        </w:rPr>
      </w:pPr>
    </w:p>
    <w:p w:rsidR="0034615F" w:rsidRPr="00367E47" w:rsidRDefault="0034615F" w:rsidP="001A5A55">
      <w:pPr>
        <w:pStyle w:val="Corpodetexto"/>
        <w:ind w:left="-567" w:right="-1"/>
        <w:jc w:val="center"/>
        <w:rPr>
          <w:rFonts w:asciiTheme="majorHAnsi" w:hAnsiTheme="majorHAnsi" w:cstheme="minorHAnsi"/>
          <w:b/>
          <w:bCs/>
          <w:szCs w:val="24"/>
        </w:rPr>
      </w:pPr>
    </w:p>
    <w:p w:rsidR="001A5A55" w:rsidRPr="00367E47" w:rsidRDefault="001A5A55" w:rsidP="001A5A55">
      <w:pPr>
        <w:pStyle w:val="Corpodetexto"/>
        <w:ind w:left="-567" w:right="-1"/>
        <w:jc w:val="center"/>
        <w:rPr>
          <w:rFonts w:asciiTheme="majorHAnsi" w:hAnsiTheme="majorHAnsi" w:cstheme="minorHAnsi"/>
          <w:b/>
          <w:bCs/>
          <w:szCs w:val="24"/>
        </w:rPr>
      </w:pPr>
    </w:p>
    <w:p w:rsidR="005D3990" w:rsidRPr="00367E47" w:rsidRDefault="005D3990" w:rsidP="001A5A55">
      <w:pPr>
        <w:pStyle w:val="Corpodetexto"/>
        <w:ind w:left="-567" w:right="-1"/>
        <w:jc w:val="center"/>
        <w:rPr>
          <w:rFonts w:asciiTheme="majorHAnsi" w:hAnsiTheme="majorHAnsi" w:cstheme="minorHAnsi"/>
          <w:b/>
          <w:bCs/>
          <w:szCs w:val="24"/>
        </w:rPr>
      </w:pPr>
    </w:p>
    <w:p w:rsidR="00CB6E95" w:rsidRPr="00367E47" w:rsidRDefault="00CB6E95" w:rsidP="001A5A55">
      <w:pPr>
        <w:pStyle w:val="Corpodetexto"/>
        <w:ind w:left="-567" w:right="-1"/>
        <w:jc w:val="center"/>
        <w:rPr>
          <w:rFonts w:asciiTheme="majorHAnsi" w:hAnsiTheme="majorHAnsi" w:cstheme="minorHAnsi"/>
          <w:b/>
          <w:bCs/>
          <w:szCs w:val="24"/>
        </w:rPr>
      </w:pPr>
      <w:r w:rsidRPr="00367E47">
        <w:rPr>
          <w:rFonts w:asciiTheme="majorHAnsi" w:hAnsiTheme="majorHAnsi" w:cstheme="minorHAnsi"/>
          <w:b/>
          <w:bCs/>
          <w:szCs w:val="24"/>
        </w:rPr>
        <w:t>ANEXO VII –</w:t>
      </w:r>
    </w:p>
    <w:p w:rsidR="00CB6E95" w:rsidRPr="00367E47" w:rsidRDefault="00CB6E95" w:rsidP="001A5A55">
      <w:pPr>
        <w:pStyle w:val="Corpodetexto"/>
        <w:ind w:left="-567" w:right="-1"/>
        <w:jc w:val="center"/>
        <w:rPr>
          <w:rFonts w:asciiTheme="majorHAnsi" w:hAnsiTheme="majorHAnsi" w:cstheme="minorHAnsi"/>
          <w:b/>
          <w:bCs/>
          <w:szCs w:val="24"/>
        </w:rPr>
      </w:pPr>
      <w:r w:rsidRPr="00367E47">
        <w:rPr>
          <w:rFonts w:asciiTheme="majorHAnsi" w:hAnsiTheme="majorHAnsi" w:cstheme="minorHAnsi"/>
          <w:b/>
          <w:bCs/>
          <w:szCs w:val="24"/>
        </w:rPr>
        <w:t>DECLARAÇÃO DE CUMPRIMENTO DE REQUISITOS LEGAIS</w:t>
      </w:r>
      <w:bookmarkEnd w:id="2"/>
    </w:p>
    <w:p w:rsidR="00CB6E95" w:rsidRPr="00367E47" w:rsidRDefault="00CB6E95" w:rsidP="00FF123F">
      <w:pPr>
        <w:pStyle w:val="Corpodetexto"/>
        <w:ind w:left="-567" w:right="-1"/>
        <w:jc w:val="center"/>
        <w:rPr>
          <w:rFonts w:asciiTheme="majorHAnsi" w:hAnsiTheme="majorHAnsi" w:cstheme="minorHAnsi"/>
          <w:szCs w:val="24"/>
        </w:rPr>
      </w:pPr>
      <w:r w:rsidRPr="00367E47">
        <w:rPr>
          <w:rFonts w:asciiTheme="majorHAnsi" w:hAnsiTheme="majorHAnsi" w:cstheme="minorHAnsi"/>
          <w:szCs w:val="24"/>
        </w:rPr>
        <w:t>Modelo da Declaração (Empregador Pessoa Jurídica)</w:t>
      </w:r>
    </w:p>
    <w:p w:rsidR="00CB6E95" w:rsidRPr="00367E47" w:rsidRDefault="00CB6E95" w:rsidP="00FF123F">
      <w:pPr>
        <w:pStyle w:val="Corpodetexto"/>
        <w:ind w:left="-567" w:right="-1"/>
        <w:jc w:val="center"/>
        <w:rPr>
          <w:rFonts w:asciiTheme="majorHAnsi" w:hAnsiTheme="majorHAnsi" w:cstheme="minorHAnsi"/>
          <w:szCs w:val="24"/>
        </w:rPr>
      </w:pPr>
      <w:r w:rsidRPr="00367E47">
        <w:rPr>
          <w:rFonts w:asciiTheme="majorHAnsi" w:hAnsiTheme="majorHAnsi" w:cstheme="minorHAnsi"/>
          <w:szCs w:val="24"/>
        </w:rPr>
        <w:t>(Papel timbrado da empresa)</w:t>
      </w:r>
    </w:p>
    <w:p w:rsidR="00CB6E95" w:rsidRPr="00367E47" w:rsidRDefault="00CB6E95" w:rsidP="001A5A55">
      <w:pPr>
        <w:pStyle w:val="Corpodetexto"/>
        <w:ind w:left="-567" w:right="-1"/>
        <w:rPr>
          <w:rFonts w:asciiTheme="majorHAnsi" w:hAnsiTheme="majorHAnsi" w:cstheme="minorHAnsi"/>
          <w:szCs w:val="24"/>
        </w:rPr>
      </w:pPr>
    </w:p>
    <w:p w:rsidR="00CB6E95" w:rsidRPr="00367E47" w:rsidRDefault="00CB6E95" w:rsidP="001A5A55">
      <w:pPr>
        <w:pStyle w:val="Corpodetexto"/>
        <w:ind w:left="-567" w:right="-1"/>
        <w:rPr>
          <w:rFonts w:asciiTheme="majorHAnsi" w:hAnsiTheme="majorHAnsi" w:cstheme="minorHAnsi"/>
          <w:szCs w:val="24"/>
        </w:rPr>
      </w:pPr>
    </w:p>
    <w:p w:rsidR="00CB6E95" w:rsidRPr="00367E47" w:rsidRDefault="00CB6E95" w:rsidP="001A5A55">
      <w:pPr>
        <w:pStyle w:val="Corpodetexto"/>
        <w:ind w:left="-567" w:right="-1"/>
        <w:rPr>
          <w:rFonts w:asciiTheme="majorHAnsi" w:hAnsiTheme="majorHAnsi" w:cstheme="minorHAnsi"/>
          <w:szCs w:val="24"/>
        </w:rPr>
      </w:pPr>
    </w:p>
    <w:p w:rsidR="00CB6E95" w:rsidRPr="00367E47" w:rsidRDefault="00CB6E95" w:rsidP="001A5A55">
      <w:pPr>
        <w:pStyle w:val="Corpodetexto"/>
        <w:ind w:left="-567" w:right="-1"/>
        <w:rPr>
          <w:rFonts w:asciiTheme="majorHAnsi" w:hAnsiTheme="majorHAnsi" w:cstheme="minorHAnsi"/>
          <w:szCs w:val="24"/>
        </w:rPr>
      </w:pPr>
      <w:r w:rsidRPr="00367E47">
        <w:rPr>
          <w:rFonts w:asciiTheme="majorHAnsi" w:hAnsiTheme="majorHAnsi" w:cstheme="minorHAnsi"/>
          <w:szCs w:val="24"/>
        </w:rPr>
        <w:t xml:space="preserve">Ao </w:t>
      </w:r>
      <w:proofErr w:type="gramStart"/>
      <w:r w:rsidRPr="00367E47">
        <w:rPr>
          <w:rFonts w:asciiTheme="majorHAnsi" w:hAnsiTheme="majorHAnsi" w:cstheme="minorHAnsi"/>
          <w:szCs w:val="24"/>
        </w:rPr>
        <w:t>Sr.</w:t>
      </w:r>
      <w:proofErr w:type="gramEnd"/>
      <w:r w:rsidRPr="00367E47">
        <w:rPr>
          <w:rFonts w:asciiTheme="majorHAnsi" w:hAnsiTheme="majorHAnsi" w:cstheme="minorHAnsi"/>
          <w:szCs w:val="24"/>
        </w:rPr>
        <w:t xml:space="preserve"> (a) Pregoeiro (a) da Prefeitura Municipal de Querência/MT</w:t>
      </w:r>
    </w:p>
    <w:p w:rsidR="00CB6E95" w:rsidRPr="00367E47" w:rsidRDefault="00CB6E95" w:rsidP="001A5A55">
      <w:pPr>
        <w:pStyle w:val="Corpodetexto"/>
        <w:ind w:left="-567" w:right="-1"/>
        <w:rPr>
          <w:rFonts w:asciiTheme="majorHAnsi" w:hAnsiTheme="majorHAnsi" w:cstheme="minorHAnsi"/>
          <w:szCs w:val="24"/>
        </w:rPr>
      </w:pPr>
      <w:r w:rsidRPr="00367E47">
        <w:rPr>
          <w:rFonts w:asciiTheme="majorHAnsi" w:hAnsiTheme="majorHAnsi" w:cstheme="minorHAnsi"/>
          <w:szCs w:val="24"/>
        </w:rPr>
        <w:t xml:space="preserve">Sra. </w:t>
      </w:r>
      <w:r w:rsidR="00F8194A">
        <w:rPr>
          <w:rFonts w:asciiTheme="majorHAnsi" w:hAnsiTheme="majorHAnsi" w:cstheme="minorHAnsi"/>
          <w:szCs w:val="24"/>
        </w:rPr>
        <w:t xml:space="preserve">Daiane </w:t>
      </w:r>
      <w:proofErr w:type="gramStart"/>
      <w:r w:rsidR="00F8194A">
        <w:rPr>
          <w:rFonts w:asciiTheme="majorHAnsi" w:hAnsiTheme="majorHAnsi" w:cstheme="minorHAnsi"/>
          <w:szCs w:val="24"/>
        </w:rPr>
        <w:t>R.</w:t>
      </w:r>
      <w:proofErr w:type="gramEnd"/>
      <w:r w:rsidR="00F8194A">
        <w:rPr>
          <w:rFonts w:asciiTheme="majorHAnsi" w:hAnsiTheme="majorHAnsi" w:cstheme="minorHAnsi"/>
          <w:szCs w:val="24"/>
        </w:rPr>
        <w:t xml:space="preserve"> Machado</w:t>
      </w:r>
    </w:p>
    <w:p w:rsidR="00CB6E95" w:rsidRPr="00367E47" w:rsidRDefault="00CB6E95" w:rsidP="001A5A55">
      <w:pPr>
        <w:pStyle w:val="Corpodetexto"/>
        <w:ind w:left="-567" w:right="-1"/>
        <w:rPr>
          <w:rFonts w:asciiTheme="majorHAnsi" w:hAnsiTheme="majorHAnsi" w:cstheme="minorHAnsi"/>
          <w:szCs w:val="24"/>
        </w:rPr>
      </w:pPr>
      <w:r w:rsidRPr="00367E47">
        <w:rPr>
          <w:rFonts w:asciiTheme="majorHAnsi" w:hAnsiTheme="majorHAnsi" w:cstheme="minorHAnsi"/>
          <w:szCs w:val="24"/>
        </w:rPr>
        <w:t>Ref. Licitação na mod</w:t>
      </w:r>
      <w:r w:rsidR="000979FD" w:rsidRPr="00367E47">
        <w:rPr>
          <w:rFonts w:asciiTheme="majorHAnsi" w:hAnsiTheme="majorHAnsi" w:cstheme="minorHAnsi"/>
          <w:szCs w:val="24"/>
        </w:rPr>
        <w:t xml:space="preserve">alidade Pregão Presencial n. </w:t>
      </w:r>
      <w:proofErr w:type="gramStart"/>
      <w:r w:rsidR="00F8194A">
        <w:rPr>
          <w:rFonts w:asciiTheme="majorHAnsi" w:hAnsiTheme="majorHAnsi" w:cstheme="minorHAnsi"/>
          <w:b/>
          <w:szCs w:val="24"/>
        </w:rPr>
        <w:t>013</w:t>
      </w:r>
      <w:r w:rsidR="00FF123F">
        <w:rPr>
          <w:rFonts w:asciiTheme="majorHAnsi" w:hAnsiTheme="majorHAnsi" w:cstheme="minorHAnsi"/>
          <w:b/>
          <w:szCs w:val="24"/>
        </w:rPr>
        <w:t>/2020</w:t>
      </w:r>
      <w:proofErr w:type="gramEnd"/>
    </w:p>
    <w:p w:rsidR="00CB6E95" w:rsidRPr="00367E47" w:rsidRDefault="00CB6E95" w:rsidP="001A5A55">
      <w:pPr>
        <w:pStyle w:val="Corpodetexto"/>
        <w:ind w:left="-567" w:right="-1"/>
        <w:rPr>
          <w:rFonts w:asciiTheme="majorHAnsi" w:hAnsiTheme="majorHAnsi" w:cstheme="minorHAnsi"/>
          <w:szCs w:val="24"/>
        </w:rPr>
      </w:pPr>
    </w:p>
    <w:p w:rsidR="00CB6E95" w:rsidRPr="00367E47" w:rsidRDefault="00CB6E95" w:rsidP="001A5A55">
      <w:pPr>
        <w:pStyle w:val="Corpodetexto"/>
        <w:ind w:left="-567" w:right="-1"/>
        <w:rPr>
          <w:rFonts w:asciiTheme="majorHAnsi" w:hAnsiTheme="majorHAnsi" w:cstheme="minorHAnsi"/>
          <w:szCs w:val="24"/>
        </w:rPr>
      </w:pPr>
    </w:p>
    <w:p w:rsidR="00CB6E95" w:rsidRPr="00367E47" w:rsidRDefault="00CB6E95" w:rsidP="001A5A55">
      <w:pPr>
        <w:pStyle w:val="Corpodetexto"/>
        <w:ind w:left="-567" w:right="-1"/>
        <w:rPr>
          <w:rFonts w:asciiTheme="majorHAnsi" w:hAnsiTheme="majorHAnsi" w:cstheme="minorHAnsi"/>
          <w:szCs w:val="24"/>
        </w:rPr>
      </w:pPr>
    </w:p>
    <w:p w:rsidR="00CB6E95" w:rsidRPr="00367E47" w:rsidRDefault="00CB6E95" w:rsidP="001A5A55">
      <w:pPr>
        <w:pStyle w:val="Corpodetexto"/>
        <w:ind w:left="-567" w:right="-1"/>
        <w:rPr>
          <w:rFonts w:asciiTheme="majorHAnsi" w:hAnsiTheme="majorHAnsi" w:cstheme="minorHAnsi"/>
          <w:szCs w:val="24"/>
        </w:rPr>
      </w:pPr>
      <w:r w:rsidRPr="00367E47">
        <w:rPr>
          <w:rFonts w:asciiTheme="majorHAnsi" w:hAnsiTheme="majorHAnsi" w:cstheme="minorHAnsi"/>
          <w:szCs w:val="24"/>
        </w:rPr>
        <w:t>(Nome da Empresa) _________________________________, CNPJ N. _______________, sediada na Rua _____________________________, n. _____, Bairro, ________________, CEP:__________________, Município:_________________________, por seu representante legal abaixo assinado, em cumprimento ao solicitado no Ed</w:t>
      </w:r>
      <w:r w:rsidR="000979FD" w:rsidRPr="00367E47">
        <w:rPr>
          <w:rFonts w:asciiTheme="majorHAnsi" w:hAnsiTheme="majorHAnsi" w:cstheme="minorHAnsi"/>
          <w:szCs w:val="24"/>
        </w:rPr>
        <w:t xml:space="preserve">ital do Pregão Presencial n. </w:t>
      </w:r>
      <w:r w:rsidR="00F8194A">
        <w:rPr>
          <w:rFonts w:asciiTheme="majorHAnsi" w:hAnsiTheme="majorHAnsi" w:cstheme="minorHAnsi"/>
          <w:b/>
          <w:szCs w:val="24"/>
        </w:rPr>
        <w:t>013</w:t>
      </w:r>
      <w:r w:rsidR="00FF123F">
        <w:rPr>
          <w:rFonts w:asciiTheme="majorHAnsi" w:hAnsiTheme="majorHAnsi" w:cstheme="minorHAnsi"/>
          <w:b/>
          <w:szCs w:val="24"/>
        </w:rPr>
        <w:t>/2020</w:t>
      </w:r>
      <w:r w:rsidR="00E14CCA" w:rsidRPr="00367E47">
        <w:rPr>
          <w:rFonts w:asciiTheme="majorHAnsi" w:hAnsiTheme="majorHAnsi" w:cstheme="minorHAnsi"/>
          <w:szCs w:val="24"/>
        </w:rPr>
        <w:t>.</w:t>
      </w:r>
      <w:r w:rsidRPr="00367E47">
        <w:rPr>
          <w:rFonts w:asciiTheme="majorHAnsi" w:hAnsiTheme="majorHAnsi" w:cstheme="minorHAnsi"/>
          <w:szCs w:val="24"/>
        </w:rPr>
        <w:t xml:space="preserve"> DECLARA, sob as penas da lei, que:</w:t>
      </w:r>
    </w:p>
    <w:p w:rsidR="00CB6E95" w:rsidRPr="00367E47" w:rsidRDefault="00CB6E95" w:rsidP="001A5A55">
      <w:pPr>
        <w:pStyle w:val="Corpodetexto"/>
        <w:ind w:left="-567" w:right="-1"/>
        <w:rPr>
          <w:rFonts w:asciiTheme="majorHAnsi" w:hAnsiTheme="majorHAnsi" w:cstheme="minorHAnsi"/>
          <w:szCs w:val="24"/>
        </w:rPr>
      </w:pPr>
    </w:p>
    <w:p w:rsidR="00CB6E95" w:rsidRPr="00367E47" w:rsidRDefault="00CB6E95" w:rsidP="001A5A55">
      <w:pPr>
        <w:pStyle w:val="Corpodetexto"/>
        <w:ind w:left="-567" w:right="-1"/>
        <w:rPr>
          <w:rFonts w:asciiTheme="majorHAnsi" w:hAnsiTheme="majorHAnsi" w:cstheme="minorHAnsi"/>
          <w:szCs w:val="24"/>
        </w:rPr>
      </w:pPr>
    </w:p>
    <w:p w:rsidR="00CB6E95" w:rsidRPr="00367E47" w:rsidRDefault="00CB6E95" w:rsidP="001A5A55">
      <w:pPr>
        <w:pStyle w:val="Corpodetexto"/>
        <w:numPr>
          <w:ilvl w:val="0"/>
          <w:numId w:val="2"/>
        </w:numPr>
        <w:suppressAutoHyphens/>
        <w:ind w:left="-567" w:right="-1" w:firstLine="0"/>
        <w:rPr>
          <w:rFonts w:asciiTheme="majorHAnsi" w:hAnsiTheme="majorHAnsi" w:cstheme="minorHAnsi"/>
          <w:szCs w:val="24"/>
        </w:rPr>
      </w:pPr>
      <w:r w:rsidRPr="00367E47">
        <w:rPr>
          <w:rFonts w:asciiTheme="majorHAnsi" w:hAnsiTheme="majorHAnsi" w:cstheme="minorHAnsi"/>
          <w:szCs w:val="24"/>
        </w:rPr>
        <w:t xml:space="preserve">Não possui em </w:t>
      </w:r>
      <w:proofErr w:type="gramStart"/>
      <w:r w:rsidRPr="00367E47">
        <w:rPr>
          <w:rFonts w:asciiTheme="majorHAnsi" w:hAnsiTheme="majorHAnsi" w:cstheme="minorHAnsi"/>
          <w:szCs w:val="24"/>
        </w:rPr>
        <w:t>seu quadro de pessoal empregados</w:t>
      </w:r>
      <w:r w:rsidR="003E0554" w:rsidRPr="00367E47">
        <w:rPr>
          <w:rFonts w:asciiTheme="majorHAnsi" w:hAnsiTheme="majorHAnsi" w:cstheme="minorHAnsi"/>
          <w:szCs w:val="24"/>
        </w:rPr>
        <w:t xml:space="preserve"> </w:t>
      </w:r>
      <w:r w:rsidRPr="00367E47">
        <w:rPr>
          <w:rFonts w:asciiTheme="majorHAnsi" w:hAnsiTheme="majorHAnsi" w:cstheme="minorHAnsi"/>
          <w:szCs w:val="24"/>
        </w:rPr>
        <w:t>(s)</w:t>
      </w:r>
      <w:proofErr w:type="gramEnd"/>
      <w:r w:rsidRPr="00367E47">
        <w:rPr>
          <w:rFonts w:asciiTheme="majorHAnsi" w:hAnsiTheme="majorHAnsi" w:cstheme="minorHAnsi"/>
          <w:szCs w:val="24"/>
        </w:rPr>
        <w:t xml:space="preserve"> com menos de 18 (dezoito) anos em trabalho noturno, perigoso ou insalubre, e menores de 16 (dezesseis) anos, em qualquer trabalho, salvo na condição de aprendiz*, a partir de 14 (quatorze) anos, nos termos do inciso XXXIII do art. 7º da Constituição Federal e inciso V, art. 27, da Lei n. 8.666/93, com redação determinada pela Lei n. 9.854/99.</w:t>
      </w:r>
    </w:p>
    <w:p w:rsidR="00CB6E95" w:rsidRPr="00367E47" w:rsidRDefault="00CB6E95" w:rsidP="001A5A55">
      <w:pPr>
        <w:pStyle w:val="Corpodetexto"/>
        <w:ind w:left="-567" w:right="-1"/>
        <w:rPr>
          <w:rFonts w:asciiTheme="majorHAnsi" w:hAnsiTheme="majorHAnsi" w:cstheme="minorHAnsi"/>
          <w:szCs w:val="24"/>
        </w:rPr>
      </w:pPr>
    </w:p>
    <w:p w:rsidR="00CB6E95" w:rsidRPr="00367E47" w:rsidRDefault="00CB6E95" w:rsidP="001A5A55">
      <w:pPr>
        <w:pStyle w:val="Corpodetexto"/>
        <w:ind w:left="-567" w:right="-1"/>
        <w:rPr>
          <w:rFonts w:asciiTheme="majorHAnsi" w:hAnsiTheme="majorHAnsi" w:cstheme="minorHAnsi"/>
          <w:szCs w:val="24"/>
        </w:rPr>
      </w:pPr>
    </w:p>
    <w:p w:rsidR="00CB6E95" w:rsidRPr="00367E47" w:rsidRDefault="00CB6E95" w:rsidP="001A5A55">
      <w:pPr>
        <w:pStyle w:val="Corpodetexto"/>
        <w:numPr>
          <w:ilvl w:val="0"/>
          <w:numId w:val="2"/>
        </w:numPr>
        <w:suppressAutoHyphens/>
        <w:ind w:left="-567" w:right="-1" w:firstLine="0"/>
        <w:rPr>
          <w:rFonts w:asciiTheme="majorHAnsi" w:hAnsiTheme="majorHAnsi" w:cstheme="minorHAnsi"/>
          <w:szCs w:val="24"/>
        </w:rPr>
      </w:pPr>
      <w:r w:rsidRPr="00367E47">
        <w:rPr>
          <w:rFonts w:asciiTheme="majorHAnsi" w:hAnsiTheme="majorHAnsi" w:cstheme="minorHAnsi"/>
          <w:szCs w:val="24"/>
        </w:rPr>
        <w:t xml:space="preserve">Não </w:t>
      </w:r>
      <w:proofErr w:type="gramStart"/>
      <w:r w:rsidRPr="00367E47">
        <w:rPr>
          <w:rFonts w:asciiTheme="majorHAnsi" w:hAnsiTheme="majorHAnsi" w:cstheme="minorHAnsi"/>
          <w:szCs w:val="24"/>
        </w:rPr>
        <w:t>possui</w:t>
      </w:r>
      <w:proofErr w:type="gramEnd"/>
      <w:r w:rsidRPr="00367E47">
        <w:rPr>
          <w:rFonts w:asciiTheme="majorHAnsi" w:hAnsiTheme="majorHAnsi" w:cstheme="minorHAnsi"/>
          <w:szCs w:val="24"/>
        </w:rPr>
        <w:t xml:space="preserve"> em seu quadro de pessoal servidores públicos do Poder Executivo Municipal exercendo funções técnicas, comerciais, de gerência, administração ou tomada de decisão, (inciso III, do art. 9º da Lei n. 8.666/93 e inciso X do artigo 144 da Lei Complementar n. 04/90).</w:t>
      </w:r>
    </w:p>
    <w:p w:rsidR="00CB6E95" w:rsidRPr="00367E47" w:rsidRDefault="00CB6E95" w:rsidP="001A5A55">
      <w:pPr>
        <w:pStyle w:val="Corpodetexto"/>
        <w:ind w:left="-567" w:right="-1"/>
        <w:rPr>
          <w:rFonts w:asciiTheme="majorHAnsi" w:hAnsiTheme="majorHAnsi" w:cstheme="minorHAnsi"/>
          <w:szCs w:val="24"/>
        </w:rPr>
      </w:pPr>
    </w:p>
    <w:p w:rsidR="00CB6E95" w:rsidRPr="00367E47" w:rsidRDefault="00CB6E95" w:rsidP="001A5A55">
      <w:pPr>
        <w:pStyle w:val="Corpodetexto"/>
        <w:ind w:left="-567" w:right="-1"/>
        <w:rPr>
          <w:rFonts w:asciiTheme="majorHAnsi" w:hAnsiTheme="majorHAnsi" w:cstheme="minorHAnsi"/>
          <w:szCs w:val="24"/>
        </w:rPr>
      </w:pPr>
      <w:r w:rsidRPr="00367E47">
        <w:rPr>
          <w:rFonts w:asciiTheme="majorHAnsi" w:hAnsiTheme="majorHAnsi" w:cstheme="minorHAnsi"/>
          <w:szCs w:val="24"/>
        </w:rPr>
        <w:t>Local e data</w:t>
      </w:r>
    </w:p>
    <w:p w:rsidR="00CB6E95" w:rsidRPr="00367E47" w:rsidRDefault="00CB6E95" w:rsidP="001A5A55">
      <w:pPr>
        <w:pStyle w:val="Corpodetexto"/>
        <w:ind w:left="-567" w:right="-1"/>
        <w:rPr>
          <w:rFonts w:asciiTheme="majorHAnsi" w:hAnsiTheme="majorHAnsi" w:cstheme="minorHAnsi"/>
          <w:szCs w:val="24"/>
        </w:rPr>
      </w:pPr>
    </w:p>
    <w:p w:rsidR="00CB6E95" w:rsidRPr="00367E47" w:rsidRDefault="00CB6E95" w:rsidP="001A5A55">
      <w:pPr>
        <w:pStyle w:val="Corpodetexto"/>
        <w:ind w:left="-567" w:right="-1"/>
        <w:rPr>
          <w:rFonts w:asciiTheme="majorHAnsi" w:hAnsiTheme="majorHAnsi" w:cstheme="minorHAnsi"/>
          <w:szCs w:val="24"/>
        </w:rPr>
      </w:pPr>
    </w:p>
    <w:p w:rsidR="00CB6E95" w:rsidRPr="00367E47" w:rsidRDefault="00CB6E95" w:rsidP="001A5A55">
      <w:pPr>
        <w:pStyle w:val="Corpodetexto"/>
        <w:ind w:left="-567" w:right="-1"/>
        <w:rPr>
          <w:rFonts w:asciiTheme="majorHAnsi" w:hAnsiTheme="majorHAnsi" w:cstheme="minorHAnsi"/>
          <w:szCs w:val="24"/>
        </w:rPr>
      </w:pPr>
      <w:r w:rsidRPr="00367E47">
        <w:rPr>
          <w:rFonts w:asciiTheme="majorHAnsi" w:hAnsiTheme="majorHAnsi" w:cstheme="minorHAnsi"/>
          <w:szCs w:val="24"/>
        </w:rPr>
        <w:t>Assinatura do representante legal</w:t>
      </w:r>
    </w:p>
    <w:p w:rsidR="00CB6E95" w:rsidRPr="00367E47" w:rsidRDefault="00CB6E95" w:rsidP="001A5A55">
      <w:pPr>
        <w:pStyle w:val="Corpodetexto"/>
        <w:ind w:left="-567" w:right="-1"/>
        <w:rPr>
          <w:rFonts w:asciiTheme="majorHAnsi" w:hAnsiTheme="majorHAnsi" w:cstheme="minorHAnsi"/>
          <w:szCs w:val="24"/>
        </w:rPr>
      </w:pPr>
      <w:r w:rsidRPr="00367E47">
        <w:rPr>
          <w:rFonts w:asciiTheme="majorHAnsi" w:hAnsiTheme="majorHAnsi" w:cstheme="minorHAnsi"/>
          <w:szCs w:val="24"/>
        </w:rPr>
        <w:t>CPF:</w:t>
      </w:r>
    </w:p>
    <w:p w:rsidR="00CB6E95" w:rsidRPr="00367E47" w:rsidRDefault="00CB6E95" w:rsidP="001A5A55">
      <w:pPr>
        <w:pStyle w:val="Corpodetexto"/>
        <w:ind w:left="-567" w:right="-1"/>
        <w:rPr>
          <w:rFonts w:asciiTheme="majorHAnsi" w:hAnsiTheme="majorHAnsi" w:cstheme="minorHAnsi"/>
          <w:szCs w:val="24"/>
        </w:rPr>
      </w:pPr>
    </w:p>
    <w:p w:rsidR="00CB6E95" w:rsidRPr="00367E47" w:rsidRDefault="00CB6E95" w:rsidP="001A5A55">
      <w:pPr>
        <w:pStyle w:val="Corpodetexto"/>
        <w:ind w:left="-567" w:right="-1"/>
        <w:rPr>
          <w:rFonts w:asciiTheme="majorHAnsi" w:hAnsiTheme="majorHAnsi" w:cstheme="minorHAnsi"/>
          <w:szCs w:val="24"/>
        </w:rPr>
      </w:pPr>
    </w:p>
    <w:p w:rsidR="00CB6E95" w:rsidRPr="00367E47" w:rsidRDefault="00CB6E95" w:rsidP="001A5A55">
      <w:pPr>
        <w:pStyle w:val="Corpodetexto"/>
        <w:ind w:left="-567" w:right="-1"/>
        <w:rPr>
          <w:rFonts w:asciiTheme="majorHAnsi" w:hAnsiTheme="majorHAnsi" w:cstheme="minorHAnsi"/>
          <w:szCs w:val="24"/>
        </w:rPr>
      </w:pPr>
      <w:r w:rsidRPr="00367E47">
        <w:rPr>
          <w:rFonts w:asciiTheme="majorHAnsi" w:hAnsiTheme="majorHAnsi" w:cstheme="minorHAnsi"/>
          <w:szCs w:val="24"/>
        </w:rPr>
        <w:t>Carimbo de CNPJ da empresa:</w:t>
      </w:r>
    </w:p>
    <w:p w:rsidR="00CB6E95" w:rsidRPr="00367E47" w:rsidRDefault="00CB6E95" w:rsidP="001A5A55">
      <w:pPr>
        <w:pStyle w:val="Corpodetexto"/>
        <w:ind w:left="-567" w:right="-1"/>
        <w:rPr>
          <w:rFonts w:asciiTheme="majorHAnsi" w:hAnsiTheme="majorHAnsi" w:cstheme="minorHAnsi"/>
          <w:szCs w:val="24"/>
        </w:rPr>
      </w:pPr>
    </w:p>
    <w:p w:rsidR="00CB6E95" w:rsidRPr="00367E47" w:rsidRDefault="00CB6E95" w:rsidP="001A5A55">
      <w:pPr>
        <w:pStyle w:val="Corpodetexto"/>
        <w:ind w:left="-567" w:right="-1"/>
        <w:rPr>
          <w:rFonts w:asciiTheme="majorHAnsi" w:hAnsiTheme="majorHAnsi" w:cstheme="minorHAnsi"/>
          <w:szCs w:val="24"/>
        </w:rPr>
      </w:pPr>
    </w:p>
    <w:p w:rsidR="003A3D72" w:rsidRPr="00367E47" w:rsidRDefault="00CB6E95" w:rsidP="001A5A55">
      <w:pPr>
        <w:ind w:left="-567" w:right="-1"/>
        <w:jc w:val="both"/>
        <w:rPr>
          <w:rFonts w:asciiTheme="majorHAnsi" w:hAnsiTheme="majorHAnsi" w:cstheme="minorHAnsi"/>
          <w:sz w:val="24"/>
          <w:szCs w:val="24"/>
        </w:rPr>
      </w:pPr>
      <w:proofErr w:type="gramStart"/>
      <w:r w:rsidRPr="00367E47">
        <w:rPr>
          <w:rFonts w:asciiTheme="majorHAnsi" w:hAnsiTheme="majorHAnsi" w:cstheme="minorHAnsi"/>
          <w:sz w:val="24"/>
          <w:szCs w:val="24"/>
        </w:rPr>
        <w:t xml:space="preserve">( </w:t>
      </w:r>
      <w:proofErr w:type="gramEnd"/>
      <w:r w:rsidRPr="00367E47">
        <w:rPr>
          <w:rFonts w:asciiTheme="majorHAnsi" w:hAnsiTheme="majorHAnsi" w:cstheme="minorHAnsi"/>
          <w:sz w:val="24"/>
          <w:szCs w:val="24"/>
        </w:rPr>
        <w:t>) Ressalva: emprega menor, a partir de quatorze</w:t>
      </w:r>
      <w:r w:rsidR="00897A9E" w:rsidRPr="00367E47">
        <w:rPr>
          <w:rFonts w:asciiTheme="majorHAnsi" w:hAnsiTheme="majorHAnsi" w:cstheme="minorHAnsi"/>
          <w:sz w:val="24"/>
          <w:szCs w:val="24"/>
        </w:rPr>
        <w:t xml:space="preserve"> anos, na condição de aprendiz*</w:t>
      </w:r>
    </w:p>
    <w:p w:rsidR="003A3D72" w:rsidRPr="00367E47" w:rsidRDefault="003A3D72" w:rsidP="001A5A55">
      <w:pPr>
        <w:widowControl w:val="0"/>
        <w:tabs>
          <w:tab w:val="left" w:leader="dot" w:pos="3979"/>
        </w:tabs>
        <w:autoSpaceDE w:val="0"/>
        <w:autoSpaceDN w:val="0"/>
        <w:adjustRightInd w:val="0"/>
        <w:ind w:left="-567"/>
        <w:jc w:val="center"/>
        <w:rPr>
          <w:rFonts w:asciiTheme="majorHAnsi" w:hAnsiTheme="majorHAnsi" w:cstheme="minorHAnsi"/>
          <w:b/>
          <w:sz w:val="24"/>
          <w:szCs w:val="24"/>
        </w:rPr>
      </w:pPr>
    </w:p>
    <w:p w:rsidR="001A5A55" w:rsidRPr="00367E47" w:rsidRDefault="001A5A55" w:rsidP="001A5A55">
      <w:pPr>
        <w:widowControl w:val="0"/>
        <w:tabs>
          <w:tab w:val="left" w:leader="dot" w:pos="3979"/>
        </w:tabs>
        <w:autoSpaceDE w:val="0"/>
        <w:autoSpaceDN w:val="0"/>
        <w:adjustRightInd w:val="0"/>
        <w:ind w:left="-567"/>
        <w:jc w:val="center"/>
        <w:rPr>
          <w:rFonts w:asciiTheme="majorHAnsi" w:hAnsiTheme="majorHAnsi" w:cstheme="minorHAnsi"/>
          <w:b/>
          <w:sz w:val="24"/>
          <w:szCs w:val="24"/>
        </w:rPr>
      </w:pPr>
    </w:p>
    <w:p w:rsidR="008B4F96" w:rsidRDefault="008B4F96" w:rsidP="001A5A55">
      <w:pPr>
        <w:widowControl w:val="0"/>
        <w:tabs>
          <w:tab w:val="left" w:leader="dot" w:pos="3979"/>
        </w:tabs>
        <w:autoSpaceDE w:val="0"/>
        <w:autoSpaceDN w:val="0"/>
        <w:adjustRightInd w:val="0"/>
        <w:ind w:left="-567"/>
        <w:jc w:val="center"/>
        <w:rPr>
          <w:rFonts w:asciiTheme="majorHAnsi" w:hAnsiTheme="majorHAnsi" w:cstheme="minorHAnsi"/>
          <w:b/>
          <w:sz w:val="24"/>
          <w:szCs w:val="24"/>
        </w:rPr>
      </w:pPr>
    </w:p>
    <w:p w:rsidR="00FF123F" w:rsidRDefault="00FF123F" w:rsidP="001A5A55">
      <w:pPr>
        <w:widowControl w:val="0"/>
        <w:tabs>
          <w:tab w:val="left" w:leader="dot" w:pos="3979"/>
        </w:tabs>
        <w:autoSpaceDE w:val="0"/>
        <w:autoSpaceDN w:val="0"/>
        <w:adjustRightInd w:val="0"/>
        <w:ind w:left="-567"/>
        <w:jc w:val="center"/>
        <w:rPr>
          <w:rFonts w:asciiTheme="majorHAnsi" w:hAnsiTheme="majorHAnsi" w:cstheme="minorHAnsi"/>
          <w:b/>
          <w:sz w:val="24"/>
          <w:szCs w:val="24"/>
        </w:rPr>
      </w:pPr>
    </w:p>
    <w:p w:rsidR="00FF123F" w:rsidRPr="00367E47" w:rsidRDefault="00FF123F" w:rsidP="001A5A55">
      <w:pPr>
        <w:widowControl w:val="0"/>
        <w:tabs>
          <w:tab w:val="left" w:leader="dot" w:pos="3979"/>
        </w:tabs>
        <w:autoSpaceDE w:val="0"/>
        <w:autoSpaceDN w:val="0"/>
        <w:adjustRightInd w:val="0"/>
        <w:ind w:left="-567"/>
        <w:jc w:val="center"/>
        <w:rPr>
          <w:rFonts w:asciiTheme="majorHAnsi" w:hAnsiTheme="majorHAnsi" w:cstheme="minorHAnsi"/>
          <w:b/>
          <w:sz w:val="24"/>
          <w:szCs w:val="24"/>
        </w:rPr>
      </w:pPr>
    </w:p>
    <w:p w:rsidR="00CB6E95" w:rsidRPr="00367E47" w:rsidRDefault="00CB6E95" w:rsidP="001A5A55">
      <w:pPr>
        <w:widowControl w:val="0"/>
        <w:tabs>
          <w:tab w:val="left" w:leader="dot" w:pos="3979"/>
        </w:tabs>
        <w:autoSpaceDE w:val="0"/>
        <w:autoSpaceDN w:val="0"/>
        <w:adjustRightInd w:val="0"/>
        <w:ind w:left="-567"/>
        <w:jc w:val="center"/>
        <w:rPr>
          <w:rFonts w:asciiTheme="majorHAnsi" w:hAnsiTheme="majorHAnsi" w:cstheme="minorHAnsi"/>
          <w:bCs/>
          <w:sz w:val="24"/>
          <w:szCs w:val="24"/>
        </w:rPr>
      </w:pPr>
      <w:r w:rsidRPr="00367E47">
        <w:rPr>
          <w:rFonts w:asciiTheme="majorHAnsi" w:hAnsiTheme="majorHAnsi" w:cstheme="minorHAnsi"/>
          <w:b/>
          <w:sz w:val="24"/>
          <w:szCs w:val="24"/>
        </w:rPr>
        <w:lastRenderedPageBreak/>
        <w:t>ANEXO VIII</w:t>
      </w:r>
    </w:p>
    <w:p w:rsidR="00CB6E95" w:rsidRPr="00367E47" w:rsidRDefault="00CB6E95" w:rsidP="00674EC5">
      <w:pPr>
        <w:ind w:left="-567"/>
        <w:jc w:val="center"/>
        <w:rPr>
          <w:rFonts w:asciiTheme="majorHAnsi" w:hAnsiTheme="majorHAnsi" w:cstheme="minorHAnsi"/>
          <w:bCs/>
          <w:sz w:val="24"/>
          <w:szCs w:val="24"/>
        </w:rPr>
      </w:pPr>
      <w:r w:rsidRPr="00367E47">
        <w:rPr>
          <w:rFonts w:asciiTheme="majorHAnsi" w:hAnsiTheme="majorHAnsi" w:cstheme="minorHAnsi"/>
          <w:b/>
          <w:sz w:val="24"/>
          <w:szCs w:val="24"/>
        </w:rPr>
        <w:t>ATA DE</w:t>
      </w:r>
      <w:r w:rsidR="000979FD" w:rsidRPr="00367E47">
        <w:rPr>
          <w:rFonts w:asciiTheme="majorHAnsi" w:hAnsiTheme="majorHAnsi" w:cstheme="minorHAnsi"/>
          <w:b/>
          <w:sz w:val="24"/>
          <w:szCs w:val="24"/>
        </w:rPr>
        <w:t xml:space="preserve"> REGISTRO DE PREÇOS N. ____/</w:t>
      </w:r>
      <w:r w:rsidR="00FF123F">
        <w:rPr>
          <w:rFonts w:asciiTheme="majorHAnsi" w:hAnsiTheme="majorHAnsi" w:cstheme="minorHAnsi"/>
          <w:b/>
          <w:sz w:val="24"/>
          <w:szCs w:val="24"/>
        </w:rPr>
        <w:t>2020</w:t>
      </w:r>
      <w:r w:rsidRPr="00367E47">
        <w:rPr>
          <w:rFonts w:asciiTheme="majorHAnsi" w:hAnsiTheme="majorHAnsi" w:cstheme="minorHAnsi"/>
          <w:b/>
          <w:sz w:val="24"/>
          <w:szCs w:val="24"/>
        </w:rPr>
        <w:t xml:space="preserve">. </w:t>
      </w:r>
    </w:p>
    <w:p w:rsidR="00CB6E95" w:rsidRPr="00367E47" w:rsidRDefault="00CB6E95" w:rsidP="001A5A55">
      <w:pPr>
        <w:widowControl w:val="0"/>
        <w:tabs>
          <w:tab w:val="center" w:pos="4779"/>
          <w:tab w:val="right" w:pos="9198"/>
        </w:tabs>
        <w:autoSpaceDE w:val="0"/>
        <w:autoSpaceDN w:val="0"/>
        <w:adjustRightInd w:val="0"/>
        <w:ind w:left="-567" w:right="-28"/>
        <w:jc w:val="both"/>
        <w:rPr>
          <w:rFonts w:asciiTheme="majorHAnsi" w:hAnsiTheme="majorHAnsi" w:cstheme="minorHAnsi"/>
          <w:sz w:val="24"/>
          <w:szCs w:val="24"/>
        </w:rPr>
      </w:pPr>
      <w:r w:rsidRPr="00367E47">
        <w:rPr>
          <w:rFonts w:asciiTheme="majorHAnsi" w:hAnsiTheme="majorHAnsi" w:cstheme="minorHAnsi"/>
          <w:sz w:val="24"/>
          <w:szCs w:val="24"/>
        </w:rPr>
        <w:t>O Município de Querência, com sede na Ave</w:t>
      </w:r>
      <w:r w:rsidRPr="00367E47">
        <w:rPr>
          <w:rFonts w:asciiTheme="majorHAnsi" w:hAnsiTheme="majorHAnsi" w:cstheme="minorHAnsi"/>
          <w:sz w:val="24"/>
          <w:szCs w:val="24"/>
        </w:rPr>
        <w:tab/>
      </w:r>
      <w:proofErr w:type="spellStart"/>
      <w:r w:rsidRPr="00367E47">
        <w:rPr>
          <w:rFonts w:asciiTheme="majorHAnsi" w:hAnsiTheme="majorHAnsi" w:cstheme="minorHAnsi"/>
          <w:sz w:val="24"/>
          <w:szCs w:val="24"/>
        </w:rPr>
        <w:t>nida</w:t>
      </w:r>
      <w:proofErr w:type="spellEnd"/>
      <w:r w:rsidRPr="00367E47">
        <w:rPr>
          <w:rFonts w:asciiTheme="majorHAnsi" w:hAnsiTheme="majorHAnsi" w:cstheme="minorHAnsi"/>
          <w:sz w:val="24"/>
          <w:szCs w:val="24"/>
        </w:rPr>
        <w:t xml:space="preserve"> Cuiabá, na Quadra 01, </w:t>
      </w:r>
      <w:r w:rsidR="006F00C8" w:rsidRPr="00367E47">
        <w:rPr>
          <w:rFonts w:asciiTheme="majorHAnsi" w:hAnsiTheme="majorHAnsi" w:cstheme="minorHAnsi"/>
          <w:sz w:val="24"/>
          <w:szCs w:val="24"/>
        </w:rPr>
        <w:t>Item</w:t>
      </w:r>
      <w:r w:rsidRPr="00367E47">
        <w:rPr>
          <w:rFonts w:asciiTheme="majorHAnsi" w:hAnsiTheme="majorHAnsi" w:cstheme="minorHAnsi"/>
          <w:sz w:val="24"/>
          <w:szCs w:val="24"/>
        </w:rPr>
        <w:t xml:space="preserve"> 09, no Setor C, na cidade de Querência-MT, inscrita no CNPJ/MF sob o nº 37.465.002/0001-66, neste </w:t>
      </w:r>
      <w:proofErr w:type="gramStart"/>
      <w:r w:rsidRPr="00367E47">
        <w:rPr>
          <w:rFonts w:asciiTheme="majorHAnsi" w:hAnsiTheme="majorHAnsi" w:cstheme="minorHAnsi"/>
          <w:sz w:val="24"/>
          <w:szCs w:val="24"/>
        </w:rPr>
        <w:t>ato representada</w:t>
      </w:r>
      <w:proofErr w:type="gramEnd"/>
      <w:r w:rsidRPr="00367E47">
        <w:rPr>
          <w:rFonts w:asciiTheme="majorHAnsi" w:hAnsiTheme="majorHAnsi" w:cstheme="minorHAnsi"/>
          <w:sz w:val="24"/>
          <w:szCs w:val="24"/>
        </w:rPr>
        <w:t xml:space="preserve"> pelo Prefeito Municipal, </w:t>
      </w:r>
      <w:r w:rsidRPr="00367E47">
        <w:rPr>
          <w:rFonts w:asciiTheme="majorHAnsi" w:hAnsiTheme="majorHAnsi" w:cstheme="minorHAnsi"/>
          <w:b/>
          <w:sz w:val="24"/>
          <w:szCs w:val="24"/>
        </w:rPr>
        <w:t xml:space="preserve">Fernando </w:t>
      </w:r>
      <w:proofErr w:type="spellStart"/>
      <w:r w:rsidRPr="00367E47">
        <w:rPr>
          <w:rFonts w:asciiTheme="majorHAnsi" w:hAnsiTheme="majorHAnsi" w:cstheme="minorHAnsi"/>
          <w:b/>
          <w:sz w:val="24"/>
          <w:szCs w:val="24"/>
        </w:rPr>
        <w:t>Gorgen</w:t>
      </w:r>
      <w:proofErr w:type="spellEnd"/>
      <w:r w:rsidRPr="00367E47">
        <w:rPr>
          <w:rFonts w:asciiTheme="majorHAnsi" w:hAnsiTheme="majorHAnsi" w:cstheme="minorHAnsi"/>
          <w:sz w:val="24"/>
          <w:szCs w:val="24"/>
        </w:rPr>
        <w:t>, considerando o julgamento da licitação na modalidade de pregão, na forma presencial</w:t>
      </w:r>
      <w:r w:rsidR="00897A9E" w:rsidRPr="00367E47">
        <w:rPr>
          <w:rFonts w:asciiTheme="majorHAnsi" w:hAnsiTheme="majorHAnsi" w:cstheme="minorHAnsi"/>
          <w:sz w:val="24"/>
          <w:szCs w:val="24"/>
        </w:rPr>
        <w:t xml:space="preserve">, para REGISTRO DE PREÇOS nº </w:t>
      </w:r>
      <w:r w:rsidR="008B4F96" w:rsidRPr="00367E47">
        <w:rPr>
          <w:rFonts w:asciiTheme="majorHAnsi" w:hAnsiTheme="majorHAnsi" w:cstheme="minorHAnsi"/>
          <w:b/>
          <w:sz w:val="24"/>
          <w:szCs w:val="24"/>
        </w:rPr>
        <w:t>XXX</w:t>
      </w:r>
      <w:r w:rsidR="00FF123F">
        <w:rPr>
          <w:rFonts w:asciiTheme="majorHAnsi" w:hAnsiTheme="majorHAnsi" w:cstheme="minorHAnsi"/>
          <w:b/>
          <w:sz w:val="24"/>
          <w:szCs w:val="24"/>
        </w:rPr>
        <w:t>/2020</w:t>
      </w:r>
      <w:r w:rsidRPr="00367E47">
        <w:rPr>
          <w:rFonts w:asciiTheme="majorHAnsi" w:hAnsiTheme="majorHAnsi" w:cstheme="minorHAnsi"/>
          <w:sz w:val="24"/>
          <w:szCs w:val="24"/>
        </w:rPr>
        <w:t xml:space="preserve">, publicada no </w:t>
      </w:r>
      <w:r w:rsidR="00674EC5">
        <w:rPr>
          <w:rFonts w:asciiTheme="majorHAnsi" w:hAnsiTheme="majorHAnsi" w:cstheme="minorHAnsi"/>
          <w:sz w:val="24"/>
          <w:szCs w:val="24"/>
        </w:rPr>
        <w:t>TCE-MT</w:t>
      </w:r>
      <w:r w:rsidRPr="00367E47">
        <w:rPr>
          <w:rFonts w:asciiTheme="majorHAnsi" w:hAnsiTheme="majorHAnsi" w:cstheme="minorHAnsi"/>
          <w:sz w:val="24"/>
          <w:szCs w:val="24"/>
        </w:rPr>
        <w:t xml:space="preserve"> de ___/___/20</w:t>
      </w:r>
      <w:r w:rsidR="00674EC5">
        <w:rPr>
          <w:rFonts w:asciiTheme="majorHAnsi" w:hAnsiTheme="majorHAnsi" w:cstheme="minorHAnsi"/>
          <w:sz w:val="24"/>
          <w:szCs w:val="24"/>
        </w:rPr>
        <w:t>20</w:t>
      </w:r>
      <w:r w:rsidR="00897A9E" w:rsidRPr="00367E47">
        <w:rPr>
          <w:rFonts w:asciiTheme="majorHAnsi" w:hAnsiTheme="majorHAnsi" w:cstheme="minorHAnsi"/>
          <w:sz w:val="24"/>
          <w:szCs w:val="24"/>
        </w:rPr>
        <w:t xml:space="preserve">, processo administrativo nº </w:t>
      </w:r>
      <w:r w:rsidR="008B4F96" w:rsidRPr="00367E47">
        <w:rPr>
          <w:rFonts w:asciiTheme="majorHAnsi" w:hAnsiTheme="majorHAnsi" w:cstheme="minorHAnsi"/>
          <w:b/>
          <w:sz w:val="24"/>
          <w:szCs w:val="24"/>
        </w:rPr>
        <w:t>XXX</w:t>
      </w:r>
      <w:r w:rsidR="00FF123F">
        <w:rPr>
          <w:rFonts w:asciiTheme="majorHAnsi" w:hAnsiTheme="majorHAnsi" w:cstheme="minorHAnsi"/>
          <w:b/>
          <w:sz w:val="24"/>
          <w:szCs w:val="24"/>
        </w:rPr>
        <w:t>/2020</w:t>
      </w:r>
      <w:r w:rsidRPr="00367E47">
        <w:rPr>
          <w:rFonts w:asciiTheme="majorHAnsi" w:hAnsiTheme="majorHAnsi" w:cstheme="minorHAnsi"/>
          <w:sz w:val="24"/>
          <w:szCs w:val="24"/>
        </w:rPr>
        <w:t xml:space="preserve">, RESOLVE registrar os preços da empresa indicada e qualificada nesta ATA, de acordo com a classificação por ela alcançada e na  quantidade cotada, atendendo as condições previstas no edital, sujeitando-se as partes às normas constantes na Lei nº 8.666, de 21 de junho de 1993 e suas alterações, no </w:t>
      </w:r>
      <w:r w:rsidRPr="00367E47">
        <w:rPr>
          <w:rFonts w:asciiTheme="majorHAnsi" w:hAnsiTheme="majorHAnsi" w:cstheme="minorHAnsi"/>
          <w:iCs/>
          <w:sz w:val="24"/>
          <w:szCs w:val="24"/>
        </w:rPr>
        <w:t>Decreto nº 7.892, de 23 de janeiro de 2013,</w:t>
      </w:r>
      <w:r w:rsidRPr="00367E47">
        <w:rPr>
          <w:rFonts w:asciiTheme="majorHAnsi" w:hAnsiTheme="majorHAnsi" w:cstheme="minorHAnsi"/>
          <w:sz w:val="24"/>
          <w:szCs w:val="24"/>
        </w:rPr>
        <w:t xml:space="preserve"> e em conformidade com as disposições a seguir:</w:t>
      </w:r>
    </w:p>
    <w:p w:rsidR="00F8194A" w:rsidRPr="00661252" w:rsidRDefault="008A16B1" w:rsidP="00F8194A">
      <w:pPr>
        <w:pStyle w:val="SemEspaamento"/>
        <w:ind w:left="-567"/>
        <w:jc w:val="both"/>
        <w:rPr>
          <w:rFonts w:ascii="Cambria" w:hAnsi="Cambria"/>
          <w:sz w:val="24"/>
          <w:szCs w:val="24"/>
        </w:rPr>
      </w:pPr>
      <w:r w:rsidRPr="00367E47">
        <w:rPr>
          <w:rFonts w:asciiTheme="majorHAnsi" w:hAnsiTheme="majorHAnsi" w:cstheme="minorHAnsi"/>
          <w:b/>
          <w:bCs/>
          <w:sz w:val="24"/>
          <w:szCs w:val="24"/>
        </w:rPr>
        <w:t>1.</w:t>
      </w:r>
      <w:r w:rsidR="005A524C" w:rsidRPr="00367E47">
        <w:rPr>
          <w:rFonts w:asciiTheme="majorHAnsi" w:hAnsiTheme="majorHAnsi" w:cstheme="minorHAnsi"/>
          <w:b/>
          <w:bCs/>
          <w:sz w:val="24"/>
          <w:szCs w:val="24"/>
        </w:rPr>
        <w:t xml:space="preserve"> </w:t>
      </w:r>
      <w:r w:rsidR="00CB6E95" w:rsidRPr="00367E47">
        <w:rPr>
          <w:rFonts w:asciiTheme="majorHAnsi" w:hAnsiTheme="majorHAnsi" w:cstheme="minorHAnsi"/>
          <w:b/>
          <w:bCs/>
          <w:sz w:val="24"/>
          <w:szCs w:val="24"/>
        </w:rPr>
        <w:t xml:space="preserve">DO OBJETO: </w:t>
      </w:r>
      <w:r w:rsidR="00F8194A" w:rsidRPr="00661252">
        <w:rPr>
          <w:rFonts w:ascii="Cambria" w:hAnsi="Cambria"/>
          <w:sz w:val="24"/>
          <w:szCs w:val="24"/>
        </w:rPr>
        <w:t xml:space="preserve">Contratação de empresa especializada, devidamente licenciada, para prestação de serviço de coleta </w:t>
      </w:r>
      <w:r w:rsidR="00F8194A">
        <w:rPr>
          <w:rFonts w:ascii="Cambria" w:hAnsi="Cambria"/>
          <w:sz w:val="24"/>
          <w:szCs w:val="24"/>
        </w:rPr>
        <w:t>mensal</w:t>
      </w:r>
      <w:r w:rsidR="00F8194A" w:rsidRPr="00661252">
        <w:rPr>
          <w:rFonts w:ascii="Cambria" w:hAnsi="Cambria"/>
          <w:sz w:val="24"/>
          <w:szCs w:val="24"/>
        </w:rPr>
        <w:t xml:space="preserve">, transporte, tratamento e destinação final de resíduos pertencentes ao grupo </w:t>
      </w:r>
      <w:r w:rsidR="00F8194A" w:rsidRPr="00661252">
        <w:rPr>
          <w:rFonts w:ascii="Cambria" w:hAnsi="Cambria"/>
          <w:b/>
          <w:sz w:val="24"/>
          <w:szCs w:val="24"/>
        </w:rPr>
        <w:t>A</w:t>
      </w:r>
      <w:r w:rsidR="00F8194A" w:rsidRPr="00661252">
        <w:rPr>
          <w:rFonts w:ascii="Cambria" w:hAnsi="Cambria"/>
          <w:sz w:val="24"/>
          <w:szCs w:val="24"/>
        </w:rPr>
        <w:t xml:space="preserve"> (resíduos com a possível presença de agentes biológicos), grupo </w:t>
      </w:r>
      <w:r w:rsidR="00F8194A" w:rsidRPr="00661252">
        <w:rPr>
          <w:rFonts w:ascii="Cambria" w:hAnsi="Cambria"/>
          <w:b/>
          <w:sz w:val="24"/>
          <w:szCs w:val="24"/>
        </w:rPr>
        <w:t>B</w:t>
      </w:r>
      <w:r w:rsidR="00F8194A" w:rsidRPr="00661252">
        <w:rPr>
          <w:rFonts w:ascii="Cambria" w:hAnsi="Cambria"/>
          <w:sz w:val="24"/>
          <w:szCs w:val="24"/>
        </w:rPr>
        <w:t xml:space="preserve"> (resíduos químicos, incluindo lâmpadas, revelador e fixador de </w:t>
      </w:r>
      <w:proofErr w:type="gramStart"/>
      <w:r w:rsidR="00F8194A" w:rsidRPr="00661252">
        <w:rPr>
          <w:rFonts w:ascii="Cambria" w:hAnsi="Cambria"/>
          <w:sz w:val="24"/>
          <w:szCs w:val="24"/>
        </w:rPr>
        <w:t>raio-X</w:t>
      </w:r>
      <w:proofErr w:type="gramEnd"/>
      <w:r w:rsidR="00F8194A" w:rsidRPr="00661252">
        <w:rPr>
          <w:rFonts w:ascii="Cambria" w:hAnsi="Cambria"/>
          <w:sz w:val="24"/>
          <w:szCs w:val="24"/>
        </w:rPr>
        <w:t xml:space="preserve">, películas de raio-X, pilhas, baterias, etc..) e grupo </w:t>
      </w:r>
      <w:r w:rsidR="00F8194A" w:rsidRPr="00661252">
        <w:rPr>
          <w:rFonts w:ascii="Cambria" w:hAnsi="Cambria"/>
          <w:b/>
          <w:sz w:val="24"/>
          <w:szCs w:val="24"/>
        </w:rPr>
        <w:t>E</w:t>
      </w:r>
      <w:r w:rsidR="00F8194A" w:rsidRPr="00661252">
        <w:rPr>
          <w:rFonts w:ascii="Cambria" w:hAnsi="Cambria"/>
          <w:sz w:val="24"/>
          <w:szCs w:val="24"/>
        </w:rPr>
        <w:t xml:space="preserve"> (materiais perfuro cortantes), proveniente das Unidades de Saúde pertencentes a Secretaria de Saúde de </w:t>
      </w:r>
      <w:r w:rsidR="00F8194A">
        <w:rPr>
          <w:rFonts w:ascii="Cambria" w:hAnsi="Cambria"/>
          <w:sz w:val="24"/>
          <w:szCs w:val="24"/>
        </w:rPr>
        <w:t>Querência MT</w:t>
      </w:r>
      <w:r w:rsidR="00F8194A" w:rsidRPr="00661252">
        <w:rPr>
          <w:rFonts w:ascii="Cambria" w:hAnsi="Cambria"/>
          <w:sz w:val="24"/>
          <w:szCs w:val="24"/>
        </w:rPr>
        <w:t xml:space="preserve">. </w:t>
      </w:r>
    </w:p>
    <w:p w:rsidR="00CB6E95" w:rsidRPr="00367E47" w:rsidRDefault="000869F4" w:rsidP="00F8194A">
      <w:pPr>
        <w:pStyle w:val="PargrafodaLista"/>
        <w:widowControl w:val="0"/>
        <w:tabs>
          <w:tab w:val="left" w:pos="6379"/>
        </w:tabs>
        <w:autoSpaceDE w:val="0"/>
        <w:autoSpaceDN w:val="0"/>
        <w:adjustRightInd w:val="0"/>
        <w:ind w:left="-567"/>
        <w:jc w:val="both"/>
        <w:rPr>
          <w:rFonts w:asciiTheme="majorHAnsi" w:hAnsiTheme="majorHAnsi" w:cstheme="minorHAnsi"/>
          <w:b/>
          <w:bCs/>
          <w:sz w:val="24"/>
          <w:szCs w:val="24"/>
        </w:rPr>
      </w:pPr>
      <w:r w:rsidRPr="00367E47">
        <w:rPr>
          <w:rFonts w:asciiTheme="majorHAnsi" w:hAnsiTheme="majorHAnsi" w:cstheme="minorHAnsi"/>
          <w:b/>
          <w:bCs/>
          <w:sz w:val="24"/>
          <w:szCs w:val="24"/>
        </w:rPr>
        <w:t xml:space="preserve">2. </w:t>
      </w:r>
      <w:r w:rsidR="00CB6E95" w:rsidRPr="00367E47">
        <w:rPr>
          <w:rFonts w:asciiTheme="majorHAnsi" w:hAnsiTheme="majorHAnsi" w:cstheme="minorHAnsi"/>
          <w:b/>
          <w:bCs/>
          <w:sz w:val="24"/>
          <w:szCs w:val="24"/>
        </w:rPr>
        <w:t xml:space="preserve">DOS PREÇOS, ESPECIFICAÇÕES E QUANTITATIVOS. </w:t>
      </w:r>
    </w:p>
    <w:p w:rsidR="00CB6E95" w:rsidRPr="00367E47" w:rsidRDefault="00CB6E95" w:rsidP="00A62322">
      <w:pPr>
        <w:pStyle w:val="PargrafodaLista"/>
        <w:numPr>
          <w:ilvl w:val="1"/>
          <w:numId w:val="5"/>
        </w:numPr>
        <w:autoSpaceDE w:val="0"/>
        <w:autoSpaceDN w:val="0"/>
        <w:adjustRightInd w:val="0"/>
        <w:ind w:left="-567" w:firstLine="0"/>
        <w:jc w:val="both"/>
        <w:rPr>
          <w:rFonts w:asciiTheme="majorHAnsi" w:hAnsiTheme="majorHAnsi" w:cstheme="minorHAnsi"/>
          <w:sz w:val="24"/>
          <w:szCs w:val="24"/>
        </w:rPr>
      </w:pPr>
      <w:r w:rsidRPr="00367E47">
        <w:rPr>
          <w:rFonts w:asciiTheme="majorHAnsi" w:hAnsiTheme="majorHAnsi" w:cstheme="minorHAnsi"/>
          <w:sz w:val="24"/>
          <w:szCs w:val="24"/>
        </w:rPr>
        <w:t>O preço registrado, as especificações do objeto e as demais condições ofertadas na(s) proposta(s) são as que seguem:</w:t>
      </w:r>
    </w:p>
    <w:tbl>
      <w:tblPr>
        <w:tblpPr w:leftFromText="141" w:rightFromText="141" w:vertAnchor="text" w:horzAnchor="margin" w:tblpXSpec="center" w:tblpY="30"/>
        <w:tblW w:w="10728" w:type="dxa"/>
        <w:shd w:val="clear" w:color="auto" w:fill="FFFFFF"/>
        <w:tblCellMar>
          <w:left w:w="0" w:type="dxa"/>
          <w:right w:w="0" w:type="dxa"/>
        </w:tblCellMar>
        <w:tblLook w:val="04A0" w:firstRow="1" w:lastRow="0" w:firstColumn="1" w:lastColumn="0" w:noHBand="0" w:noVBand="1"/>
      </w:tblPr>
      <w:tblGrid>
        <w:gridCol w:w="10427"/>
        <w:gridCol w:w="222"/>
        <w:gridCol w:w="6"/>
        <w:gridCol w:w="6"/>
        <w:gridCol w:w="222"/>
        <w:gridCol w:w="222"/>
        <w:gridCol w:w="222"/>
      </w:tblGrid>
      <w:tr w:rsidR="00BD2511" w:rsidRPr="00367E47" w:rsidTr="00F22D55">
        <w:tc>
          <w:tcPr>
            <w:tcW w:w="9828" w:type="dxa"/>
            <w:shd w:val="clear" w:color="auto" w:fill="FFFFFF"/>
            <w:tcMar>
              <w:top w:w="0" w:type="dxa"/>
              <w:left w:w="108" w:type="dxa"/>
              <w:bottom w:w="0" w:type="dxa"/>
              <w:right w:w="108" w:type="dxa"/>
            </w:tcMar>
          </w:tcPr>
          <w:tbl>
            <w:tblPr>
              <w:tblpPr w:leftFromText="141" w:rightFromText="141" w:bottomFromText="200" w:vertAnchor="text" w:horzAnchor="margin" w:tblpY="298"/>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2"/>
              <w:gridCol w:w="745"/>
              <w:gridCol w:w="865"/>
              <w:gridCol w:w="3099"/>
              <w:gridCol w:w="1027"/>
              <w:gridCol w:w="1148"/>
              <w:gridCol w:w="2015"/>
            </w:tblGrid>
            <w:tr w:rsidR="00F8194A" w:rsidRPr="00367E47" w:rsidTr="00F8194A">
              <w:trPr>
                <w:trHeight w:val="699"/>
              </w:trPr>
              <w:tc>
                <w:tcPr>
                  <w:tcW w:w="10201" w:type="dxa"/>
                  <w:gridSpan w:val="7"/>
                  <w:tcBorders>
                    <w:top w:val="single" w:sz="4" w:space="0" w:color="auto"/>
                    <w:left w:val="single" w:sz="4" w:space="0" w:color="auto"/>
                    <w:bottom w:val="single" w:sz="4" w:space="0" w:color="auto"/>
                    <w:right w:val="single" w:sz="4" w:space="0" w:color="auto"/>
                  </w:tcBorders>
                </w:tcPr>
                <w:p w:rsidR="00F8194A" w:rsidRPr="00367E47" w:rsidRDefault="00F8194A" w:rsidP="00F22D55">
                  <w:pPr>
                    <w:spacing w:line="276" w:lineRule="auto"/>
                    <w:jc w:val="both"/>
                    <w:rPr>
                      <w:rFonts w:asciiTheme="majorHAnsi" w:hAnsiTheme="majorHAnsi" w:cs="Arial"/>
                      <w:b/>
                      <w:sz w:val="24"/>
                      <w:szCs w:val="24"/>
                      <w:lang w:eastAsia="en-US"/>
                    </w:rPr>
                  </w:pPr>
                </w:p>
                <w:p w:rsidR="00F8194A" w:rsidRPr="00367E47" w:rsidRDefault="00F8194A" w:rsidP="00F22D55">
                  <w:pPr>
                    <w:widowControl w:val="0"/>
                    <w:autoSpaceDE w:val="0"/>
                    <w:autoSpaceDN w:val="0"/>
                    <w:adjustRightInd w:val="0"/>
                    <w:spacing w:line="276" w:lineRule="auto"/>
                    <w:ind w:right="-30"/>
                    <w:jc w:val="both"/>
                    <w:rPr>
                      <w:rFonts w:asciiTheme="majorHAnsi" w:hAnsiTheme="majorHAnsi" w:cs="Arial"/>
                      <w:i/>
                      <w:sz w:val="24"/>
                      <w:szCs w:val="24"/>
                      <w:lang w:eastAsia="en-US"/>
                    </w:rPr>
                  </w:pPr>
                  <w:r w:rsidRPr="00367E47">
                    <w:rPr>
                      <w:rFonts w:asciiTheme="majorHAnsi" w:hAnsiTheme="majorHAnsi" w:cs="Arial"/>
                      <w:sz w:val="24"/>
                      <w:szCs w:val="24"/>
                      <w:lang w:eastAsia="en-US"/>
                    </w:rPr>
                    <w:t>Prestador do serviço</w:t>
                  </w:r>
                  <w:r w:rsidRPr="00367E47">
                    <w:rPr>
                      <w:rFonts w:asciiTheme="majorHAnsi" w:hAnsiTheme="majorHAnsi" w:cs="Arial"/>
                      <w:color w:val="FF0000"/>
                      <w:sz w:val="24"/>
                      <w:szCs w:val="24"/>
                      <w:lang w:eastAsia="en-US"/>
                    </w:rPr>
                    <w:t xml:space="preserve"> </w:t>
                  </w:r>
                  <w:r w:rsidRPr="00367E47">
                    <w:rPr>
                      <w:rFonts w:asciiTheme="majorHAnsi" w:hAnsiTheme="majorHAnsi" w:cs="Arial"/>
                      <w:i/>
                      <w:color w:val="FF0000"/>
                      <w:sz w:val="24"/>
                      <w:szCs w:val="24"/>
                      <w:lang w:eastAsia="en-US"/>
                    </w:rPr>
                    <w:t>(razão social, CNPJ/MF, endereço, contatos, representante</w:t>
                  </w:r>
                  <w:proofErr w:type="gramStart"/>
                  <w:r w:rsidRPr="00367E47">
                    <w:rPr>
                      <w:rFonts w:asciiTheme="majorHAnsi" w:hAnsiTheme="majorHAnsi" w:cs="Arial"/>
                      <w:i/>
                      <w:color w:val="FF0000"/>
                      <w:sz w:val="24"/>
                      <w:szCs w:val="24"/>
                      <w:lang w:eastAsia="en-US"/>
                    </w:rPr>
                    <w:t>)</w:t>
                  </w:r>
                  <w:proofErr w:type="gramEnd"/>
                </w:p>
                <w:p w:rsidR="00F8194A" w:rsidRPr="00367E47" w:rsidRDefault="00F8194A" w:rsidP="00F22D55">
                  <w:pPr>
                    <w:spacing w:line="276" w:lineRule="auto"/>
                    <w:jc w:val="both"/>
                    <w:rPr>
                      <w:rFonts w:asciiTheme="majorHAnsi" w:hAnsiTheme="majorHAnsi" w:cs="Arial"/>
                      <w:b/>
                      <w:sz w:val="24"/>
                      <w:szCs w:val="24"/>
                      <w:lang w:eastAsia="en-US"/>
                    </w:rPr>
                  </w:pPr>
                </w:p>
                <w:p w:rsidR="00F8194A" w:rsidRPr="00367E47" w:rsidRDefault="00F8194A" w:rsidP="00F22D55">
                  <w:pPr>
                    <w:spacing w:line="276" w:lineRule="auto"/>
                    <w:jc w:val="both"/>
                    <w:rPr>
                      <w:rFonts w:asciiTheme="majorHAnsi" w:hAnsiTheme="majorHAnsi" w:cs="Arial"/>
                      <w:b/>
                      <w:sz w:val="24"/>
                      <w:szCs w:val="24"/>
                      <w:lang w:eastAsia="en-US"/>
                    </w:rPr>
                  </w:pPr>
                </w:p>
              </w:tc>
            </w:tr>
            <w:tr w:rsidR="00F8194A" w:rsidRPr="00367E47" w:rsidTr="00F8194A">
              <w:tc>
                <w:tcPr>
                  <w:tcW w:w="1302" w:type="dxa"/>
                  <w:tcBorders>
                    <w:top w:val="single" w:sz="4" w:space="0" w:color="auto"/>
                    <w:left w:val="single" w:sz="4" w:space="0" w:color="auto"/>
                    <w:bottom w:val="single" w:sz="4" w:space="0" w:color="auto"/>
                    <w:right w:val="single" w:sz="4" w:space="0" w:color="auto"/>
                  </w:tcBorders>
                  <w:hideMark/>
                </w:tcPr>
                <w:p w:rsidR="00F8194A" w:rsidRPr="00367E47" w:rsidRDefault="00F8194A" w:rsidP="00C50311">
                  <w:pPr>
                    <w:spacing w:line="276" w:lineRule="auto"/>
                    <w:jc w:val="both"/>
                    <w:rPr>
                      <w:rFonts w:asciiTheme="majorHAnsi" w:hAnsiTheme="majorHAnsi" w:cs="Arial"/>
                      <w:b/>
                      <w:sz w:val="24"/>
                      <w:szCs w:val="24"/>
                      <w:lang w:eastAsia="en-US"/>
                    </w:rPr>
                  </w:pPr>
                  <w:r>
                    <w:rPr>
                      <w:rFonts w:asciiTheme="majorHAnsi" w:hAnsiTheme="majorHAnsi" w:cs="Arial"/>
                      <w:b/>
                      <w:sz w:val="24"/>
                      <w:szCs w:val="24"/>
                      <w:lang w:eastAsia="en-US"/>
                    </w:rPr>
                    <w:t>Item</w:t>
                  </w:r>
                </w:p>
              </w:tc>
              <w:tc>
                <w:tcPr>
                  <w:tcW w:w="745" w:type="dxa"/>
                  <w:tcBorders>
                    <w:top w:val="single" w:sz="4" w:space="0" w:color="auto"/>
                    <w:left w:val="single" w:sz="4" w:space="0" w:color="auto"/>
                    <w:bottom w:val="single" w:sz="4" w:space="0" w:color="auto"/>
                    <w:right w:val="single" w:sz="4" w:space="0" w:color="auto"/>
                  </w:tcBorders>
                  <w:hideMark/>
                </w:tcPr>
                <w:p w:rsidR="00F8194A" w:rsidRPr="00367E47" w:rsidRDefault="00F8194A" w:rsidP="00F22D55">
                  <w:pPr>
                    <w:spacing w:line="276" w:lineRule="auto"/>
                    <w:jc w:val="both"/>
                    <w:rPr>
                      <w:rFonts w:asciiTheme="majorHAnsi" w:hAnsiTheme="majorHAnsi" w:cs="Arial"/>
                      <w:b/>
                      <w:sz w:val="24"/>
                      <w:szCs w:val="24"/>
                      <w:lang w:eastAsia="en-US"/>
                    </w:rPr>
                  </w:pPr>
                  <w:r w:rsidRPr="00367E47">
                    <w:rPr>
                      <w:rFonts w:asciiTheme="majorHAnsi" w:hAnsiTheme="majorHAnsi" w:cs="Arial"/>
                      <w:b/>
                      <w:sz w:val="24"/>
                      <w:szCs w:val="24"/>
                      <w:lang w:eastAsia="en-US"/>
                    </w:rPr>
                    <w:t>COD INT</w:t>
                  </w:r>
                </w:p>
              </w:tc>
              <w:tc>
                <w:tcPr>
                  <w:tcW w:w="865" w:type="dxa"/>
                  <w:tcBorders>
                    <w:top w:val="single" w:sz="4" w:space="0" w:color="auto"/>
                    <w:left w:val="single" w:sz="4" w:space="0" w:color="auto"/>
                    <w:bottom w:val="single" w:sz="4" w:space="0" w:color="auto"/>
                    <w:right w:val="single" w:sz="4" w:space="0" w:color="auto"/>
                  </w:tcBorders>
                  <w:hideMark/>
                </w:tcPr>
                <w:p w:rsidR="00F8194A" w:rsidRPr="00367E47" w:rsidRDefault="00F8194A" w:rsidP="00F22D55">
                  <w:pPr>
                    <w:spacing w:line="276" w:lineRule="auto"/>
                    <w:jc w:val="both"/>
                    <w:rPr>
                      <w:rFonts w:asciiTheme="majorHAnsi" w:hAnsiTheme="majorHAnsi" w:cs="Arial"/>
                      <w:b/>
                      <w:sz w:val="24"/>
                      <w:szCs w:val="24"/>
                      <w:lang w:eastAsia="en-US"/>
                    </w:rPr>
                  </w:pPr>
                  <w:r w:rsidRPr="00367E47">
                    <w:rPr>
                      <w:rFonts w:asciiTheme="majorHAnsi" w:hAnsiTheme="majorHAnsi" w:cs="Arial"/>
                      <w:b/>
                      <w:sz w:val="24"/>
                      <w:szCs w:val="24"/>
                      <w:lang w:eastAsia="en-US"/>
                    </w:rPr>
                    <w:t>QTD</w:t>
                  </w:r>
                </w:p>
              </w:tc>
              <w:tc>
                <w:tcPr>
                  <w:tcW w:w="3099" w:type="dxa"/>
                  <w:tcBorders>
                    <w:top w:val="single" w:sz="4" w:space="0" w:color="auto"/>
                    <w:left w:val="single" w:sz="4" w:space="0" w:color="auto"/>
                    <w:bottom w:val="single" w:sz="4" w:space="0" w:color="auto"/>
                    <w:right w:val="single" w:sz="4" w:space="0" w:color="auto"/>
                  </w:tcBorders>
                  <w:hideMark/>
                </w:tcPr>
                <w:p w:rsidR="00F8194A" w:rsidRPr="00367E47" w:rsidRDefault="00F8194A" w:rsidP="00F22D55">
                  <w:pPr>
                    <w:spacing w:line="276" w:lineRule="auto"/>
                    <w:jc w:val="both"/>
                    <w:rPr>
                      <w:rFonts w:asciiTheme="majorHAnsi" w:hAnsiTheme="majorHAnsi" w:cs="Arial"/>
                      <w:b/>
                      <w:sz w:val="24"/>
                      <w:szCs w:val="24"/>
                      <w:lang w:eastAsia="en-US"/>
                    </w:rPr>
                  </w:pPr>
                  <w:r w:rsidRPr="00367E47">
                    <w:rPr>
                      <w:rFonts w:asciiTheme="majorHAnsi" w:hAnsiTheme="majorHAnsi" w:cs="Arial"/>
                      <w:b/>
                      <w:sz w:val="24"/>
                      <w:szCs w:val="24"/>
                      <w:lang w:eastAsia="en-US"/>
                    </w:rPr>
                    <w:t>DESCRIÇÃO</w:t>
                  </w:r>
                </w:p>
              </w:tc>
              <w:tc>
                <w:tcPr>
                  <w:tcW w:w="1027" w:type="dxa"/>
                  <w:tcBorders>
                    <w:top w:val="single" w:sz="4" w:space="0" w:color="auto"/>
                    <w:left w:val="single" w:sz="4" w:space="0" w:color="auto"/>
                    <w:bottom w:val="single" w:sz="4" w:space="0" w:color="auto"/>
                    <w:right w:val="single" w:sz="4" w:space="0" w:color="auto"/>
                  </w:tcBorders>
                  <w:hideMark/>
                </w:tcPr>
                <w:p w:rsidR="00F8194A" w:rsidRPr="00367E47" w:rsidRDefault="00F8194A" w:rsidP="00F22D55">
                  <w:pPr>
                    <w:spacing w:line="276" w:lineRule="auto"/>
                    <w:jc w:val="both"/>
                    <w:rPr>
                      <w:rFonts w:asciiTheme="majorHAnsi" w:hAnsiTheme="majorHAnsi" w:cs="Arial"/>
                      <w:b/>
                      <w:sz w:val="24"/>
                      <w:szCs w:val="24"/>
                      <w:lang w:eastAsia="en-US"/>
                    </w:rPr>
                  </w:pPr>
                  <w:r w:rsidRPr="00367E47">
                    <w:rPr>
                      <w:rFonts w:asciiTheme="majorHAnsi" w:hAnsiTheme="majorHAnsi" w:cs="Arial"/>
                      <w:b/>
                      <w:sz w:val="24"/>
                      <w:szCs w:val="24"/>
                      <w:lang w:eastAsia="en-US"/>
                    </w:rPr>
                    <w:t>Marca</w:t>
                  </w:r>
                </w:p>
              </w:tc>
              <w:tc>
                <w:tcPr>
                  <w:tcW w:w="1148" w:type="dxa"/>
                  <w:tcBorders>
                    <w:top w:val="single" w:sz="4" w:space="0" w:color="auto"/>
                    <w:left w:val="single" w:sz="4" w:space="0" w:color="auto"/>
                    <w:bottom w:val="single" w:sz="4" w:space="0" w:color="auto"/>
                    <w:right w:val="single" w:sz="4" w:space="0" w:color="auto"/>
                  </w:tcBorders>
                  <w:hideMark/>
                </w:tcPr>
                <w:p w:rsidR="00F8194A" w:rsidRPr="00367E47" w:rsidRDefault="00F8194A" w:rsidP="00F22D55">
                  <w:pPr>
                    <w:spacing w:line="276" w:lineRule="auto"/>
                    <w:jc w:val="both"/>
                    <w:rPr>
                      <w:rFonts w:asciiTheme="majorHAnsi" w:hAnsiTheme="majorHAnsi" w:cs="Arial"/>
                      <w:b/>
                      <w:sz w:val="24"/>
                      <w:szCs w:val="24"/>
                      <w:lang w:eastAsia="en-US"/>
                    </w:rPr>
                  </w:pPr>
                  <w:r w:rsidRPr="00367E47">
                    <w:rPr>
                      <w:rFonts w:asciiTheme="majorHAnsi" w:hAnsiTheme="majorHAnsi" w:cs="Arial"/>
                      <w:b/>
                      <w:sz w:val="24"/>
                      <w:szCs w:val="24"/>
                      <w:lang w:eastAsia="en-US"/>
                    </w:rPr>
                    <w:t>V.UNIT</w:t>
                  </w:r>
                </w:p>
              </w:tc>
              <w:tc>
                <w:tcPr>
                  <w:tcW w:w="2015" w:type="dxa"/>
                  <w:tcBorders>
                    <w:top w:val="single" w:sz="4" w:space="0" w:color="auto"/>
                    <w:left w:val="single" w:sz="4" w:space="0" w:color="auto"/>
                    <w:bottom w:val="single" w:sz="4" w:space="0" w:color="auto"/>
                    <w:right w:val="single" w:sz="4" w:space="0" w:color="auto"/>
                  </w:tcBorders>
                  <w:hideMark/>
                </w:tcPr>
                <w:p w:rsidR="00F8194A" w:rsidRPr="00367E47" w:rsidRDefault="00F8194A" w:rsidP="00F22D55">
                  <w:pPr>
                    <w:spacing w:line="276" w:lineRule="auto"/>
                    <w:jc w:val="both"/>
                    <w:rPr>
                      <w:rFonts w:asciiTheme="majorHAnsi" w:hAnsiTheme="majorHAnsi" w:cs="Arial"/>
                      <w:b/>
                      <w:sz w:val="24"/>
                      <w:szCs w:val="24"/>
                      <w:lang w:eastAsia="en-US"/>
                    </w:rPr>
                  </w:pPr>
                  <w:proofErr w:type="gramStart"/>
                  <w:r w:rsidRPr="00367E47">
                    <w:rPr>
                      <w:rFonts w:asciiTheme="majorHAnsi" w:hAnsiTheme="majorHAnsi" w:cs="Arial"/>
                      <w:b/>
                      <w:sz w:val="24"/>
                      <w:szCs w:val="24"/>
                      <w:lang w:eastAsia="en-US"/>
                    </w:rPr>
                    <w:t>V.</w:t>
                  </w:r>
                  <w:proofErr w:type="gramEnd"/>
                  <w:r w:rsidRPr="00367E47">
                    <w:rPr>
                      <w:rFonts w:asciiTheme="majorHAnsi" w:hAnsiTheme="majorHAnsi" w:cs="Arial"/>
                      <w:b/>
                      <w:sz w:val="24"/>
                      <w:szCs w:val="24"/>
                      <w:lang w:eastAsia="en-US"/>
                    </w:rPr>
                    <w:t>TOTAL</w:t>
                  </w:r>
                </w:p>
              </w:tc>
            </w:tr>
            <w:tr w:rsidR="00F8194A" w:rsidRPr="00367E47" w:rsidTr="00F8194A">
              <w:tc>
                <w:tcPr>
                  <w:tcW w:w="1302" w:type="dxa"/>
                  <w:tcBorders>
                    <w:top w:val="single" w:sz="4" w:space="0" w:color="auto"/>
                    <w:left w:val="single" w:sz="4" w:space="0" w:color="auto"/>
                    <w:bottom w:val="single" w:sz="4" w:space="0" w:color="auto"/>
                    <w:right w:val="single" w:sz="4" w:space="0" w:color="auto"/>
                  </w:tcBorders>
                </w:tcPr>
                <w:p w:rsidR="00F8194A" w:rsidRPr="00367E47" w:rsidRDefault="00F8194A" w:rsidP="00F22D55">
                  <w:pPr>
                    <w:spacing w:line="276" w:lineRule="auto"/>
                    <w:jc w:val="both"/>
                    <w:rPr>
                      <w:rFonts w:asciiTheme="majorHAnsi" w:hAnsiTheme="majorHAnsi" w:cs="Arial"/>
                      <w:b/>
                      <w:color w:val="FF0000"/>
                      <w:sz w:val="24"/>
                      <w:szCs w:val="24"/>
                      <w:lang w:eastAsia="en-US"/>
                    </w:rPr>
                  </w:pPr>
                </w:p>
              </w:tc>
              <w:tc>
                <w:tcPr>
                  <w:tcW w:w="745" w:type="dxa"/>
                  <w:tcBorders>
                    <w:top w:val="single" w:sz="4" w:space="0" w:color="auto"/>
                    <w:left w:val="single" w:sz="4" w:space="0" w:color="auto"/>
                    <w:bottom w:val="single" w:sz="4" w:space="0" w:color="auto"/>
                    <w:right w:val="single" w:sz="4" w:space="0" w:color="auto"/>
                  </w:tcBorders>
                </w:tcPr>
                <w:p w:rsidR="00F8194A" w:rsidRPr="00367E47" w:rsidRDefault="00F8194A" w:rsidP="00F22D55">
                  <w:pPr>
                    <w:spacing w:line="276" w:lineRule="auto"/>
                    <w:jc w:val="both"/>
                    <w:rPr>
                      <w:rFonts w:asciiTheme="majorHAnsi" w:hAnsiTheme="majorHAnsi" w:cs="Arial"/>
                      <w:b/>
                      <w:color w:val="FF0000"/>
                      <w:sz w:val="24"/>
                      <w:szCs w:val="24"/>
                      <w:lang w:eastAsia="en-US"/>
                    </w:rPr>
                  </w:pPr>
                </w:p>
              </w:tc>
              <w:tc>
                <w:tcPr>
                  <w:tcW w:w="865" w:type="dxa"/>
                  <w:tcBorders>
                    <w:top w:val="single" w:sz="4" w:space="0" w:color="auto"/>
                    <w:left w:val="single" w:sz="4" w:space="0" w:color="auto"/>
                    <w:bottom w:val="single" w:sz="4" w:space="0" w:color="auto"/>
                    <w:right w:val="single" w:sz="4" w:space="0" w:color="auto"/>
                  </w:tcBorders>
                </w:tcPr>
                <w:p w:rsidR="00F8194A" w:rsidRPr="00367E47" w:rsidRDefault="00F8194A" w:rsidP="00F22D55">
                  <w:pPr>
                    <w:spacing w:line="276" w:lineRule="auto"/>
                    <w:jc w:val="both"/>
                    <w:rPr>
                      <w:rFonts w:asciiTheme="majorHAnsi" w:hAnsiTheme="majorHAnsi" w:cs="Arial"/>
                      <w:b/>
                      <w:color w:val="FF0000"/>
                      <w:sz w:val="24"/>
                      <w:szCs w:val="24"/>
                      <w:lang w:eastAsia="en-US"/>
                    </w:rPr>
                  </w:pPr>
                </w:p>
              </w:tc>
              <w:tc>
                <w:tcPr>
                  <w:tcW w:w="3099" w:type="dxa"/>
                  <w:tcBorders>
                    <w:top w:val="single" w:sz="4" w:space="0" w:color="auto"/>
                    <w:left w:val="single" w:sz="4" w:space="0" w:color="auto"/>
                    <w:bottom w:val="single" w:sz="4" w:space="0" w:color="auto"/>
                    <w:right w:val="single" w:sz="4" w:space="0" w:color="auto"/>
                  </w:tcBorders>
                </w:tcPr>
                <w:p w:rsidR="00F8194A" w:rsidRPr="00367E47" w:rsidRDefault="00F8194A" w:rsidP="00F22D55">
                  <w:pPr>
                    <w:spacing w:line="276" w:lineRule="auto"/>
                    <w:jc w:val="both"/>
                    <w:rPr>
                      <w:rFonts w:asciiTheme="majorHAnsi" w:hAnsiTheme="majorHAnsi" w:cs="Arial"/>
                      <w:b/>
                      <w:color w:val="FF0000"/>
                      <w:sz w:val="24"/>
                      <w:szCs w:val="24"/>
                      <w:lang w:eastAsia="en-US"/>
                    </w:rPr>
                  </w:pPr>
                </w:p>
              </w:tc>
              <w:tc>
                <w:tcPr>
                  <w:tcW w:w="1027" w:type="dxa"/>
                  <w:tcBorders>
                    <w:top w:val="single" w:sz="4" w:space="0" w:color="auto"/>
                    <w:left w:val="single" w:sz="4" w:space="0" w:color="auto"/>
                    <w:bottom w:val="single" w:sz="4" w:space="0" w:color="auto"/>
                    <w:right w:val="single" w:sz="4" w:space="0" w:color="auto"/>
                  </w:tcBorders>
                </w:tcPr>
                <w:p w:rsidR="00F8194A" w:rsidRPr="00367E47" w:rsidRDefault="00F8194A" w:rsidP="00F22D55">
                  <w:pPr>
                    <w:spacing w:line="276" w:lineRule="auto"/>
                    <w:jc w:val="both"/>
                    <w:rPr>
                      <w:rFonts w:asciiTheme="majorHAnsi" w:hAnsiTheme="majorHAnsi" w:cs="Arial"/>
                      <w:b/>
                      <w:color w:val="FF0000"/>
                      <w:sz w:val="24"/>
                      <w:szCs w:val="24"/>
                      <w:lang w:eastAsia="en-US"/>
                    </w:rPr>
                  </w:pPr>
                </w:p>
              </w:tc>
              <w:tc>
                <w:tcPr>
                  <w:tcW w:w="1148" w:type="dxa"/>
                  <w:tcBorders>
                    <w:top w:val="single" w:sz="4" w:space="0" w:color="auto"/>
                    <w:left w:val="single" w:sz="4" w:space="0" w:color="auto"/>
                    <w:bottom w:val="single" w:sz="4" w:space="0" w:color="auto"/>
                    <w:right w:val="single" w:sz="4" w:space="0" w:color="auto"/>
                  </w:tcBorders>
                  <w:hideMark/>
                </w:tcPr>
                <w:p w:rsidR="00F8194A" w:rsidRPr="00367E47" w:rsidRDefault="00F8194A" w:rsidP="00F22D55">
                  <w:pPr>
                    <w:spacing w:line="276" w:lineRule="auto"/>
                    <w:jc w:val="both"/>
                    <w:rPr>
                      <w:rFonts w:asciiTheme="majorHAnsi" w:hAnsiTheme="majorHAnsi" w:cs="Arial"/>
                      <w:b/>
                      <w:sz w:val="24"/>
                      <w:szCs w:val="24"/>
                      <w:lang w:eastAsia="en-US"/>
                    </w:rPr>
                  </w:pPr>
                  <w:r w:rsidRPr="00367E47">
                    <w:rPr>
                      <w:rFonts w:asciiTheme="majorHAnsi" w:hAnsiTheme="majorHAnsi" w:cs="Arial"/>
                      <w:b/>
                      <w:sz w:val="24"/>
                      <w:szCs w:val="24"/>
                      <w:lang w:eastAsia="en-US"/>
                    </w:rPr>
                    <w:t xml:space="preserve">R$ </w:t>
                  </w:r>
                </w:p>
              </w:tc>
              <w:tc>
                <w:tcPr>
                  <w:tcW w:w="2015" w:type="dxa"/>
                  <w:tcBorders>
                    <w:top w:val="single" w:sz="4" w:space="0" w:color="auto"/>
                    <w:left w:val="single" w:sz="4" w:space="0" w:color="auto"/>
                    <w:bottom w:val="single" w:sz="4" w:space="0" w:color="auto"/>
                    <w:right w:val="single" w:sz="4" w:space="0" w:color="auto"/>
                  </w:tcBorders>
                </w:tcPr>
                <w:p w:rsidR="00F8194A" w:rsidRPr="00367E47" w:rsidRDefault="00F8194A" w:rsidP="00F22D55">
                  <w:pPr>
                    <w:spacing w:line="276" w:lineRule="auto"/>
                    <w:jc w:val="both"/>
                    <w:rPr>
                      <w:rFonts w:asciiTheme="majorHAnsi" w:hAnsiTheme="majorHAnsi" w:cs="Arial"/>
                      <w:b/>
                      <w:sz w:val="24"/>
                      <w:szCs w:val="24"/>
                      <w:lang w:eastAsia="en-US"/>
                    </w:rPr>
                  </w:pPr>
                  <w:r w:rsidRPr="00367E47">
                    <w:rPr>
                      <w:rFonts w:asciiTheme="majorHAnsi" w:hAnsiTheme="majorHAnsi" w:cs="Arial"/>
                      <w:b/>
                      <w:sz w:val="24"/>
                      <w:szCs w:val="24"/>
                      <w:lang w:eastAsia="en-US"/>
                    </w:rPr>
                    <w:t xml:space="preserve">R$ </w:t>
                  </w:r>
                </w:p>
                <w:p w:rsidR="00F8194A" w:rsidRPr="00367E47" w:rsidRDefault="00F8194A" w:rsidP="00F22D55">
                  <w:pPr>
                    <w:spacing w:line="276" w:lineRule="auto"/>
                    <w:jc w:val="both"/>
                    <w:rPr>
                      <w:rFonts w:asciiTheme="majorHAnsi" w:hAnsiTheme="majorHAnsi" w:cs="Arial"/>
                      <w:b/>
                      <w:sz w:val="24"/>
                      <w:szCs w:val="24"/>
                      <w:lang w:eastAsia="en-US"/>
                    </w:rPr>
                  </w:pPr>
                </w:p>
              </w:tc>
            </w:tr>
          </w:tbl>
          <w:p w:rsidR="00BD2511" w:rsidRPr="00367E47" w:rsidRDefault="00BD2511" w:rsidP="0052016D">
            <w:pPr>
              <w:jc w:val="center"/>
              <w:rPr>
                <w:rFonts w:asciiTheme="majorHAnsi" w:hAnsiTheme="majorHAnsi" w:cs="Arial"/>
                <w:color w:val="222222"/>
                <w:sz w:val="24"/>
                <w:szCs w:val="24"/>
              </w:rPr>
            </w:pPr>
          </w:p>
        </w:tc>
        <w:tc>
          <w:tcPr>
            <w:tcW w:w="222" w:type="dxa"/>
            <w:shd w:val="clear" w:color="auto" w:fill="FFFFFF"/>
            <w:tcMar>
              <w:top w:w="0" w:type="dxa"/>
              <w:left w:w="108" w:type="dxa"/>
              <w:bottom w:w="0" w:type="dxa"/>
              <w:right w:w="108" w:type="dxa"/>
            </w:tcMar>
          </w:tcPr>
          <w:p w:rsidR="00BD2511" w:rsidRPr="00367E47" w:rsidRDefault="00BD2511" w:rsidP="0052016D">
            <w:pPr>
              <w:jc w:val="center"/>
              <w:rPr>
                <w:rFonts w:asciiTheme="majorHAnsi" w:hAnsiTheme="majorHAnsi" w:cs="Arial"/>
                <w:color w:val="222222"/>
                <w:sz w:val="24"/>
                <w:szCs w:val="24"/>
              </w:rPr>
            </w:pPr>
          </w:p>
        </w:tc>
        <w:tc>
          <w:tcPr>
            <w:tcW w:w="6" w:type="dxa"/>
            <w:shd w:val="clear" w:color="auto" w:fill="FFFFFF"/>
          </w:tcPr>
          <w:p w:rsidR="00BD2511" w:rsidRPr="00367E47" w:rsidRDefault="00BD2511" w:rsidP="0052016D">
            <w:pPr>
              <w:jc w:val="center"/>
              <w:rPr>
                <w:rFonts w:asciiTheme="majorHAnsi" w:hAnsiTheme="majorHAnsi" w:cs="Arial"/>
                <w:b/>
                <w:bCs/>
                <w:color w:val="222222"/>
                <w:sz w:val="24"/>
                <w:szCs w:val="24"/>
              </w:rPr>
            </w:pPr>
          </w:p>
        </w:tc>
        <w:tc>
          <w:tcPr>
            <w:tcW w:w="6" w:type="dxa"/>
            <w:shd w:val="clear" w:color="auto" w:fill="FFFFFF"/>
          </w:tcPr>
          <w:p w:rsidR="00BD2511" w:rsidRPr="00367E47" w:rsidRDefault="00BD2511" w:rsidP="0052016D">
            <w:pPr>
              <w:jc w:val="center"/>
              <w:rPr>
                <w:rFonts w:asciiTheme="majorHAnsi" w:hAnsiTheme="majorHAnsi" w:cs="Arial"/>
                <w:b/>
                <w:bCs/>
                <w:color w:val="222222"/>
                <w:sz w:val="24"/>
                <w:szCs w:val="24"/>
              </w:rPr>
            </w:pPr>
          </w:p>
        </w:tc>
        <w:tc>
          <w:tcPr>
            <w:tcW w:w="222" w:type="dxa"/>
            <w:shd w:val="clear" w:color="auto" w:fill="FFFFFF"/>
            <w:tcMar>
              <w:top w:w="0" w:type="dxa"/>
              <w:left w:w="108" w:type="dxa"/>
              <w:bottom w:w="0" w:type="dxa"/>
              <w:right w:w="108" w:type="dxa"/>
            </w:tcMar>
          </w:tcPr>
          <w:p w:rsidR="00BD2511" w:rsidRPr="00367E47" w:rsidRDefault="00BD2511" w:rsidP="0052016D">
            <w:pPr>
              <w:jc w:val="center"/>
              <w:rPr>
                <w:rFonts w:asciiTheme="majorHAnsi" w:hAnsiTheme="majorHAnsi" w:cs="Arial"/>
                <w:color w:val="222222"/>
                <w:sz w:val="24"/>
                <w:szCs w:val="24"/>
              </w:rPr>
            </w:pPr>
          </w:p>
        </w:tc>
        <w:tc>
          <w:tcPr>
            <w:tcW w:w="222" w:type="dxa"/>
            <w:shd w:val="clear" w:color="auto" w:fill="FFFFFF"/>
            <w:tcMar>
              <w:top w:w="0" w:type="dxa"/>
              <w:left w:w="108" w:type="dxa"/>
              <w:bottom w:w="0" w:type="dxa"/>
              <w:right w:w="108" w:type="dxa"/>
            </w:tcMar>
          </w:tcPr>
          <w:p w:rsidR="00BD2511" w:rsidRPr="00367E47" w:rsidRDefault="00BD2511" w:rsidP="0052016D">
            <w:pPr>
              <w:jc w:val="center"/>
              <w:rPr>
                <w:rFonts w:asciiTheme="majorHAnsi" w:hAnsiTheme="majorHAnsi" w:cs="Arial"/>
                <w:color w:val="222222"/>
                <w:sz w:val="24"/>
                <w:szCs w:val="24"/>
              </w:rPr>
            </w:pPr>
          </w:p>
        </w:tc>
        <w:tc>
          <w:tcPr>
            <w:tcW w:w="222" w:type="dxa"/>
            <w:shd w:val="clear" w:color="auto" w:fill="FFFFFF"/>
            <w:tcMar>
              <w:top w:w="0" w:type="dxa"/>
              <w:left w:w="108" w:type="dxa"/>
              <w:bottom w:w="0" w:type="dxa"/>
              <w:right w:w="108" w:type="dxa"/>
            </w:tcMar>
          </w:tcPr>
          <w:p w:rsidR="00BD2511" w:rsidRPr="00367E47" w:rsidRDefault="00BD2511" w:rsidP="0052016D">
            <w:pPr>
              <w:jc w:val="center"/>
              <w:rPr>
                <w:rFonts w:asciiTheme="majorHAnsi" w:hAnsiTheme="majorHAnsi" w:cs="Arial"/>
                <w:color w:val="222222"/>
                <w:sz w:val="24"/>
                <w:szCs w:val="24"/>
              </w:rPr>
            </w:pPr>
          </w:p>
        </w:tc>
      </w:tr>
      <w:tr w:rsidR="00BD2511" w:rsidRPr="00367E47" w:rsidTr="00F22D55">
        <w:tc>
          <w:tcPr>
            <w:tcW w:w="9828" w:type="dxa"/>
            <w:shd w:val="clear" w:color="auto" w:fill="FFFFFF"/>
            <w:tcMar>
              <w:top w:w="0" w:type="dxa"/>
              <w:left w:w="108" w:type="dxa"/>
              <w:bottom w:w="0" w:type="dxa"/>
              <w:right w:w="108" w:type="dxa"/>
            </w:tcMar>
          </w:tcPr>
          <w:p w:rsidR="0044051E" w:rsidRPr="00367E47" w:rsidRDefault="0044051E" w:rsidP="0052016D">
            <w:pPr>
              <w:jc w:val="center"/>
              <w:rPr>
                <w:rFonts w:asciiTheme="majorHAnsi" w:hAnsiTheme="majorHAnsi" w:cs="Arial"/>
                <w:color w:val="222222"/>
                <w:sz w:val="24"/>
                <w:szCs w:val="24"/>
              </w:rPr>
            </w:pPr>
          </w:p>
        </w:tc>
        <w:tc>
          <w:tcPr>
            <w:tcW w:w="222" w:type="dxa"/>
            <w:shd w:val="clear" w:color="auto" w:fill="FFFFFF"/>
            <w:tcMar>
              <w:top w:w="0" w:type="dxa"/>
              <w:left w:w="108" w:type="dxa"/>
              <w:bottom w:w="0" w:type="dxa"/>
              <w:right w:w="108" w:type="dxa"/>
            </w:tcMar>
          </w:tcPr>
          <w:p w:rsidR="00BD2511" w:rsidRPr="00367E47" w:rsidRDefault="00BD2511" w:rsidP="0052016D">
            <w:pPr>
              <w:jc w:val="center"/>
              <w:rPr>
                <w:rFonts w:asciiTheme="majorHAnsi" w:hAnsiTheme="majorHAnsi" w:cs="Arial"/>
                <w:color w:val="222222"/>
                <w:sz w:val="24"/>
                <w:szCs w:val="24"/>
              </w:rPr>
            </w:pPr>
          </w:p>
        </w:tc>
        <w:tc>
          <w:tcPr>
            <w:tcW w:w="6" w:type="dxa"/>
            <w:shd w:val="clear" w:color="auto" w:fill="FFFFFF"/>
          </w:tcPr>
          <w:p w:rsidR="00BD2511" w:rsidRPr="00367E47" w:rsidRDefault="00BD2511" w:rsidP="0052016D">
            <w:pPr>
              <w:jc w:val="center"/>
              <w:rPr>
                <w:rFonts w:asciiTheme="majorHAnsi" w:hAnsiTheme="majorHAnsi" w:cs="Arial"/>
                <w:color w:val="222222"/>
                <w:sz w:val="24"/>
                <w:szCs w:val="24"/>
              </w:rPr>
            </w:pPr>
          </w:p>
        </w:tc>
        <w:tc>
          <w:tcPr>
            <w:tcW w:w="6" w:type="dxa"/>
            <w:shd w:val="clear" w:color="auto" w:fill="FFFFFF"/>
          </w:tcPr>
          <w:p w:rsidR="00BD2511" w:rsidRPr="00367E47" w:rsidRDefault="00BD2511" w:rsidP="0052016D">
            <w:pPr>
              <w:jc w:val="center"/>
              <w:rPr>
                <w:rFonts w:asciiTheme="majorHAnsi" w:hAnsiTheme="majorHAnsi" w:cs="Arial"/>
                <w:color w:val="222222"/>
                <w:sz w:val="24"/>
                <w:szCs w:val="24"/>
              </w:rPr>
            </w:pPr>
          </w:p>
        </w:tc>
        <w:tc>
          <w:tcPr>
            <w:tcW w:w="222" w:type="dxa"/>
            <w:shd w:val="clear" w:color="auto" w:fill="FFFFFF"/>
            <w:tcMar>
              <w:top w:w="0" w:type="dxa"/>
              <w:left w:w="108" w:type="dxa"/>
              <w:bottom w:w="0" w:type="dxa"/>
              <w:right w:w="108" w:type="dxa"/>
            </w:tcMar>
          </w:tcPr>
          <w:p w:rsidR="00BD2511" w:rsidRPr="00367E47" w:rsidRDefault="00BD2511" w:rsidP="0052016D">
            <w:pPr>
              <w:jc w:val="center"/>
              <w:rPr>
                <w:rFonts w:asciiTheme="majorHAnsi" w:hAnsiTheme="majorHAnsi" w:cs="Arial"/>
                <w:color w:val="222222"/>
                <w:sz w:val="24"/>
                <w:szCs w:val="24"/>
              </w:rPr>
            </w:pPr>
          </w:p>
        </w:tc>
        <w:tc>
          <w:tcPr>
            <w:tcW w:w="222" w:type="dxa"/>
            <w:shd w:val="clear" w:color="auto" w:fill="FFFFFF"/>
            <w:tcMar>
              <w:top w:w="0" w:type="dxa"/>
              <w:left w:w="108" w:type="dxa"/>
              <w:bottom w:w="0" w:type="dxa"/>
              <w:right w:w="108" w:type="dxa"/>
            </w:tcMar>
          </w:tcPr>
          <w:p w:rsidR="00BD2511" w:rsidRPr="00367E47" w:rsidRDefault="00BD2511" w:rsidP="0052016D">
            <w:pPr>
              <w:jc w:val="center"/>
              <w:rPr>
                <w:rFonts w:asciiTheme="majorHAnsi" w:hAnsiTheme="majorHAnsi" w:cs="Arial"/>
                <w:color w:val="222222"/>
                <w:sz w:val="24"/>
                <w:szCs w:val="24"/>
              </w:rPr>
            </w:pPr>
          </w:p>
        </w:tc>
        <w:tc>
          <w:tcPr>
            <w:tcW w:w="222" w:type="dxa"/>
            <w:shd w:val="clear" w:color="auto" w:fill="FFFFFF"/>
            <w:tcMar>
              <w:top w:w="0" w:type="dxa"/>
              <w:left w:w="108" w:type="dxa"/>
              <w:bottom w:w="0" w:type="dxa"/>
              <w:right w:w="108" w:type="dxa"/>
            </w:tcMar>
          </w:tcPr>
          <w:p w:rsidR="00BD2511" w:rsidRPr="00367E47" w:rsidRDefault="00BD2511" w:rsidP="0052016D">
            <w:pPr>
              <w:jc w:val="center"/>
              <w:rPr>
                <w:rFonts w:asciiTheme="majorHAnsi" w:hAnsiTheme="majorHAnsi" w:cs="Arial"/>
                <w:color w:val="222222"/>
                <w:sz w:val="24"/>
                <w:szCs w:val="24"/>
              </w:rPr>
            </w:pPr>
          </w:p>
        </w:tc>
      </w:tr>
    </w:tbl>
    <w:p w:rsidR="00CB6E95" w:rsidRDefault="00AD74AF" w:rsidP="00B75F2E">
      <w:pPr>
        <w:pStyle w:val="PargrafodaLista"/>
        <w:widowControl w:val="0"/>
        <w:autoSpaceDE w:val="0"/>
        <w:autoSpaceDN w:val="0"/>
        <w:adjustRightInd w:val="0"/>
        <w:ind w:left="-567" w:right="-1"/>
        <w:jc w:val="both"/>
        <w:rPr>
          <w:rFonts w:asciiTheme="majorHAnsi" w:hAnsiTheme="majorHAnsi" w:cstheme="minorHAnsi"/>
          <w:bCs/>
          <w:sz w:val="24"/>
          <w:szCs w:val="24"/>
        </w:rPr>
      </w:pPr>
      <w:r>
        <w:rPr>
          <w:rFonts w:asciiTheme="majorHAnsi" w:hAnsiTheme="majorHAnsi" w:cstheme="minorHAnsi"/>
          <w:bCs/>
          <w:sz w:val="24"/>
          <w:szCs w:val="24"/>
        </w:rPr>
        <w:t xml:space="preserve">   </w:t>
      </w:r>
      <w:r w:rsidR="00CB6E95" w:rsidRPr="00367E47">
        <w:rPr>
          <w:rFonts w:asciiTheme="majorHAnsi" w:hAnsiTheme="majorHAnsi" w:cstheme="minorHAnsi"/>
          <w:bCs/>
          <w:sz w:val="24"/>
          <w:szCs w:val="24"/>
        </w:rPr>
        <w:t>VALOR TOTAL R$: __________ (______________________________________).</w:t>
      </w:r>
    </w:p>
    <w:p w:rsidR="00F8194A" w:rsidRPr="00367E47" w:rsidRDefault="00F8194A" w:rsidP="00B75F2E">
      <w:pPr>
        <w:pStyle w:val="PargrafodaLista"/>
        <w:widowControl w:val="0"/>
        <w:autoSpaceDE w:val="0"/>
        <w:autoSpaceDN w:val="0"/>
        <w:adjustRightInd w:val="0"/>
        <w:ind w:left="-567" w:right="-1"/>
        <w:jc w:val="both"/>
        <w:rPr>
          <w:rFonts w:asciiTheme="majorHAnsi" w:hAnsiTheme="majorHAnsi" w:cstheme="minorHAnsi"/>
          <w:bCs/>
          <w:sz w:val="24"/>
          <w:szCs w:val="24"/>
        </w:rPr>
      </w:pPr>
    </w:p>
    <w:p w:rsidR="0052016D" w:rsidRPr="00367E47" w:rsidRDefault="00CB6E95" w:rsidP="00A62322">
      <w:pPr>
        <w:pStyle w:val="PargrafodaLista"/>
        <w:widowControl w:val="0"/>
        <w:numPr>
          <w:ilvl w:val="0"/>
          <w:numId w:val="6"/>
        </w:numPr>
        <w:tabs>
          <w:tab w:val="left" w:pos="284"/>
        </w:tabs>
        <w:autoSpaceDE w:val="0"/>
        <w:autoSpaceDN w:val="0"/>
        <w:adjustRightInd w:val="0"/>
        <w:jc w:val="both"/>
        <w:rPr>
          <w:rFonts w:asciiTheme="majorHAnsi" w:hAnsiTheme="majorHAnsi" w:cstheme="minorHAnsi"/>
          <w:b/>
          <w:bCs/>
          <w:sz w:val="24"/>
          <w:szCs w:val="24"/>
        </w:rPr>
      </w:pPr>
      <w:r w:rsidRPr="00367E47">
        <w:rPr>
          <w:rFonts w:asciiTheme="majorHAnsi" w:hAnsiTheme="majorHAnsi" w:cstheme="minorHAnsi"/>
          <w:b/>
          <w:bCs/>
          <w:sz w:val="24"/>
          <w:szCs w:val="24"/>
        </w:rPr>
        <w:t>ÓRGÃOS PARTICIPANTES</w:t>
      </w:r>
      <w:r w:rsidR="000869F4" w:rsidRPr="00367E47">
        <w:rPr>
          <w:rFonts w:asciiTheme="majorHAnsi" w:hAnsiTheme="majorHAnsi" w:cstheme="minorHAnsi"/>
          <w:b/>
          <w:bCs/>
          <w:sz w:val="24"/>
          <w:szCs w:val="24"/>
        </w:rPr>
        <w:t xml:space="preserve">; </w:t>
      </w:r>
      <w:r w:rsidRPr="00367E47">
        <w:rPr>
          <w:rFonts w:asciiTheme="majorHAnsi" w:hAnsiTheme="majorHAnsi" w:cstheme="minorHAnsi"/>
          <w:bCs/>
          <w:sz w:val="24"/>
          <w:szCs w:val="24"/>
        </w:rPr>
        <w:t>São órgãos e entidades públicas participantes do registro de preços:</w:t>
      </w:r>
    </w:p>
    <w:p w:rsidR="0052016D" w:rsidRPr="00367E47" w:rsidRDefault="0052016D" w:rsidP="0052016D">
      <w:pPr>
        <w:pStyle w:val="PargrafodaLista"/>
        <w:widowControl w:val="0"/>
        <w:tabs>
          <w:tab w:val="left" w:pos="284"/>
        </w:tabs>
        <w:autoSpaceDE w:val="0"/>
        <w:autoSpaceDN w:val="0"/>
        <w:adjustRightInd w:val="0"/>
        <w:ind w:left="-207"/>
        <w:jc w:val="both"/>
        <w:rPr>
          <w:rFonts w:asciiTheme="majorHAnsi" w:hAnsiTheme="majorHAnsi" w:cstheme="minorHAnsi"/>
          <w:b/>
          <w:bCs/>
          <w:sz w:val="24"/>
          <w:szCs w:val="24"/>
        </w:rPr>
      </w:pPr>
    </w:p>
    <w:p w:rsidR="0052016D" w:rsidRDefault="00F8194A" w:rsidP="009035B7">
      <w:pPr>
        <w:pStyle w:val="PargrafodaLista"/>
        <w:widowControl w:val="0"/>
        <w:tabs>
          <w:tab w:val="left" w:pos="284"/>
        </w:tabs>
        <w:autoSpaceDE w:val="0"/>
        <w:autoSpaceDN w:val="0"/>
        <w:adjustRightInd w:val="0"/>
        <w:ind w:left="-567"/>
        <w:jc w:val="both"/>
        <w:rPr>
          <w:rFonts w:asciiTheme="majorHAnsi" w:hAnsiTheme="majorHAnsi" w:cs="Arial"/>
          <w:sz w:val="24"/>
          <w:szCs w:val="24"/>
          <w:u w:val="single"/>
        </w:rPr>
      </w:pPr>
      <w:r>
        <w:rPr>
          <w:rFonts w:asciiTheme="majorHAnsi" w:hAnsiTheme="majorHAnsi" w:cs="Arial"/>
          <w:sz w:val="24"/>
          <w:szCs w:val="24"/>
          <w:u w:val="single"/>
        </w:rPr>
        <w:t>Secretaria de saúde</w:t>
      </w:r>
      <w:r w:rsidR="005013D4" w:rsidRPr="00367E47">
        <w:rPr>
          <w:rFonts w:asciiTheme="majorHAnsi" w:hAnsiTheme="majorHAnsi" w:cs="Arial"/>
          <w:sz w:val="24"/>
          <w:szCs w:val="24"/>
          <w:u w:val="single"/>
        </w:rPr>
        <w:t xml:space="preserve"> desde </w:t>
      </w:r>
      <w:r w:rsidR="00F607A6" w:rsidRPr="00367E47">
        <w:rPr>
          <w:rFonts w:asciiTheme="majorHAnsi" w:hAnsiTheme="majorHAnsi" w:cs="Arial"/>
          <w:sz w:val="24"/>
          <w:szCs w:val="24"/>
          <w:u w:val="single"/>
        </w:rPr>
        <w:t>Município de Querência</w:t>
      </w:r>
      <w:proofErr w:type="gramStart"/>
      <w:r w:rsidR="00F607A6" w:rsidRPr="00367E47">
        <w:rPr>
          <w:rFonts w:asciiTheme="majorHAnsi" w:hAnsiTheme="majorHAnsi" w:cs="Arial"/>
          <w:sz w:val="24"/>
          <w:szCs w:val="24"/>
          <w:u w:val="single"/>
        </w:rPr>
        <w:t xml:space="preserve"> </w:t>
      </w:r>
      <w:r w:rsidR="00E17D48" w:rsidRPr="00367E47">
        <w:rPr>
          <w:rFonts w:asciiTheme="majorHAnsi" w:hAnsiTheme="majorHAnsi" w:cs="Arial"/>
          <w:sz w:val="24"/>
          <w:szCs w:val="24"/>
          <w:u w:val="single"/>
        </w:rPr>
        <w:t xml:space="preserve"> </w:t>
      </w:r>
      <w:proofErr w:type="gramEnd"/>
      <w:r w:rsidR="00F607A6" w:rsidRPr="00367E47">
        <w:rPr>
          <w:rFonts w:asciiTheme="majorHAnsi" w:hAnsiTheme="majorHAnsi" w:cs="Arial"/>
          <w:sz w:val="24"/>
          <w:szCs w:val="24"/>
          <w:u w:val="single"/>
        </w:rPr>
        <w:t xml:space="preserve">– </w:t>
      </w:r>
      <w:r w:rsidR="00E17D48" w:rsidRPr="00367E47">
        <w:rPr>
          <w:rFonts w:asciiTheme="majorHAnsi" w:hAnsiTheme="majorHAnsi" w:cs="Arial"/>
          <w:sz w:val="24"/>
          <w:szCs w:val="24"/>
          <w:u w:val="single"/>
        </w:rPr>
        <w:t xml:space="preserve"> </w:t>
      </w:r>
      <w:r w:rsidR="00F607A6" w:rsidRPr="00367E47">
        <w:rPr>
          <w:rFonts w:asciiTheme="majorHAnsi" w:hAnsiTheme="majorHAnsi" w:cs="Arial"/>
          <w:sz w:val="24"/>
          <w:szCs w:val="24"/>
          <w:u w:val="single"/>
        </w:rPr>
        <w:t>MT</w:t>
      </w:r>
    </w:p>
    <w:p w:rsidR="00F8194A" w:rsidRPr="00367E47" w:rsidRDefault="00F8194A" w:rsidP="009035B7">
      <w:pPr>
        <w:pStyle w:val="PargrafodaLista"/>
        <w:widowControl w:val="0"/>
        <w:tabs>
          <w:tab w:val="left" w:pos="284"/>
        </w:tabs>
        <w:autoSpaceDE w:val="0"/>
        <w:autoSpaceDN w:val="0"/>
        <w:adjustRightInd w:val="0"/>
        <w:ind w:left="-567"/>
        <w:jc w:val="both"/>
        <w:rPr>
          <w:rFonts w:asciiTheme="majorHAnsi" w:hAnsiTheme="majorHAnsi" w:cs="Arial"/>
          <w:bCs/>
          <w:sz w:val="24"/>
          <w:szCs w:val="24"/>
          <w:u w:val="single"/>
        </w:rPr>
      </w:pPr>
    </w:p>
    <w:p w:rsidR="0052016D" w:rsidRPr="00367E47" w:rsidRDefault="0052016D" w:rsidP="00A62322">
      <w:pPr>
        <w:pStyle w:val="PargrafodaLista"/>
        <w:widowControl w:val="0"/>
        <w:numPr>
          <w:ilvl w:val="0"/>
          <w:numId w:val="6"/>
        </w:numPr>
        <w:tabs>
          <w:tab w:val="left" w:leader="dot" w:pos="-142"/>
        </w:tabs>
        <w:autoSpaceDE w:val="0"/>
        <w:autoSpaceDN w:val="0"/>
        <w:adjustRightInd w:val="0"/>
        <w:ind w:right="-1"/>
        <w:jc w:val="both"/>
        <w:rPr>
          <w:rFonts w:asciiTheme="majorHAnsi" w:hAnsiTheme="majorHAnsi" w:cs="Arial"/>
          <w:sz w:val="24"/>
          <w:szCs w:val="24"/>
        </w:rPr>
      </w:pPr>
      <w:r w:rsidRPr="00367E47">
        <w:rPr>
          <w:rFonts w:asciiTheme="majorHAnsi" w:hAnsiTheme="majorHAnsi" w:cs="Arial"/>
          <w:b/>
          <w:sz w:val="24"/>
          <w:szCs w:val="24"/>
        </w:rPr>
        <w:t>DA ADESÃO À ATA DE REGISTRO DE PREÇOS</w:t>
      </w:r>
      <w:r w:rsidRPr="00367E47">
        <w:rPr>
          <w:rFonts w:asciiTheme="majorHAnsi" w:hAnsiTheme="majorHAnsi" w:cs="Arial"/>
          <w:sz w:val="24"/>
          <w:szCs w:val="24"/>
        </w:rPr>
        <w:t xml:space="preserve"> </w:t>
      </w:r>
    </w:p>
    <w:p w:rsidR="0052016D" w:rsidRPr="00367E47" w:rsidRDefault="0052016D" w:rsidP="0052016D">
      <w:pPr>
        <w:pStyle w:val="PargrafodaLista"/>
        <w:widowControl w:val="0"/>
        <w:tabs>
          <w:tab w:val="left" w:leader="dot" w:pos="-142"/>
        </w:tabs>
        <w:autoSpaceDE w:val="0"/>
        <w:autoSpaceDN w:val="0"/>
        <w:adjustRightInd w:val="0"/>
        <w:ind w:left="-567" w:right="-1" w:hanging="567"/>
        <w:jc w:val="both"/>
        <w:rPr>
          <w:rFonts w:asciiTheme="majorHAnsi" w:hAnsiTheme="majorHAnsi" w:cs="Arial"/>
          <w:sz w:val="24"/>
          <w:szCs w:val="24"/>
        </w:rPr>
      </w:pPr>
      <w:r w:rsidRPr="00367E47">
        <w:rPr>
          <w:rFonts w:asciiTheme="majorHAnsi" w:hAnsiTheme="majorHAnsi" w:cs="Arial"/>
          <w:sz w:val="24"/>
          <w:szCs w:val="24"/>
        </w:rPr>
        <w:t xml:space="preserve">        </w:t>
      </w:r>
      <w:r w:rsidR="002338FA" w:rsidRPr="00367E47">
        <w:rPr>
          <w:rFonts w:asciiTheme="majorHAnsi" w:hAnsiTheme="majorHAnsi" w:cs="Arial"/>
          <w:sz w:val="24"/>
          <w:szCs w:val="24"/>
        </w:rPr>
        <w:t xml:space="preserve"> </w:t>
      </w:r>
      <w:r w:rsidRPr="00367E47">
        <w:rPr>
          <w:rFonts w:asciiTheme="majorHAnsi" w:hAnsiTheme="majorHAnsi" w:cs="Arial"/>
          <w:sz w:val="24"/>
          <w:szCs w:val="24"/>
        </w:rPr>
        <w:t xml:space="preserve">  </w:t>
      </w:r>
      <w:r w:rsidR="00923511" w:rsidRPr="00367E47">
        <w:rPr>
          <w:rFonts w:asciiTheme="majorHAnsi" w:hAnsiTheme="majorHAnsi" w:cs="Arial"/>
          <w:sz w:val="24"/>
          <w:szCs w:val="24"/>
        </w:rPr>
        <w:t xml:space="preserve"> </w:t>
      </w:r>
      <w:r w:rsidR="002338FA" w:rsidRPr="00367E47">
        <w:rPr>
          <w:rFonts w:asciiTheme="majorHAnsi" w:hAnsiTheme="majorHAnsi" w:cs="Arial"/>
          <w:sz w:val="24"/>
          <w:szCs w:val="24"/>
        </w:rPr>
        <w:t xml:space="preserve"> </w:t>
      </w:r>
      <w:r w:rsidRPr="00367E47">
        <w:rPr>
          <w:rFonts w:asciiTheme="majorHAnsi" w:hAnsiTheme="majorHAnsi" w:cs="Arial"/>
          <w:sz w:val="24"/>
          <w:szCs w:val="24"/>
        </w:rPr>
        <w:t xml:space="preserve">4.1. A ata de registro de preços, durante sua validade, poderá ser utilizada por qualquer órgão ou entidade da administração pública que não tenha participado do certame licitatório, mediante anuência do órgão gerenciador, desde que devidamente justificada a vantagem e respeitadas, no que </w:t>
      </w:r>
      <w:proofErr w:type="gramStart"/>
      <w:r w:rsidRPr="00367E47">
        <w:rPr>
          <w:rFonts w:asciiTheme="majorHAnsi" w:hAnsiTheme="majorHAnsi" w:cs="Arial"/>
          <w:sz w:val="24"/>
          <w:szCs w:val="24"/>
        </w:rPr>
        <w:t>couber</w:t>
      </w:r>
      <w:proofErr w:type="gramEnd"/>
      <w:r w:rsidRPr="00367E47">
        <w:rPr>
          <w:rFonts w:asciiTheme="majorHAnsi" w:hAnsiTheme="majorHAnsi" w:cs="Arial"/>
          <w:sz w:val="24"/>
          <w:szCs w:val="24"/>
        </w:rPr>
        <w:t>, as condições e as regras estabelecidas na Lei nº 8.666, de 1993 e no Decreto nº 7.892, de 2013.</w:t>
      </w:r>
    </w:p>
    <w:p w:rsidR="0052016D" w:rsidRPr="00674EC5" w:rsidRDefault="0052016D" w:rsidP="0052016D">
      <w:pPr>
        <w:pStyle w:val="PargrafodaLista"/>
        <w:widowControl w:val="0"/>
        <w:tabs>
          <w:tab w:val="left" w:leader="dot" w:pos="-142"/>
        </w:tabs>
        <w:autoSpaceDE w:val="0"/>
        <w:autoSpaceDN w:val="0"/>
        <w:adjustRightInd w:val="0"/>
        <w:ind w:left="-567" w:right="-1" w:hanging="567"/>
        <w:jc w:val="both"/>
        <w:rPr>
          <w:rFonts w:asciiTheme="majorHAnsi" w:hAnsiTheme="majorHAnsi" w:cs="Arial"/>
          <w:sz w:val="22"/>
          <w:szCs w:val="22"/>
        </w:rPr>
      </w:pPr>
      <w:r w:rsidRPr="00367E47">
        <w:rPr>
          <w:rFonts w:asciiTheme="majorHAnsi" w:hAnsiTheme="majorHAnsi" w:cs="Arial"/>
          <w:sz w:val="24"/>
          <w:szCs w:val="24"/>
        </w:rPr>
        <w:t xml:space="preserve">          </w:t>
      </w:r>
      <w:r w:rsidR="002338FA" w:rsidRPr="00367E47">
        <w:rPr>
          <w:rFonts w:asciiTheme="majorHAnsi" w:hAnsiTheme="majorHAnsi" w:cs="Arial"/>
          <w:sz w:val="24"/>
          <w:szCs w:val="24"/>
        </w:rPr>
        <w:t xml:space="preserve">  </w:t>
      </w:r>
      <w:r w:rsidRPr="00367E47">
        <w:rPr>
          <w:rFonts w:asciiTheme="majorHAnsi" w:hAnsiTheme="majorHAnsi" w:cs="Arial"/>
          <w:sz w:val="24"/>
          <w:szCs w:val="24"/>
        </w:rPr>
        <w:t xml:space="preserve">4.2. Caberá ao fornecedor beneficiário da Ata de Registro de Preços, observadas as condições nela estabelecidas, optar pela aceitação ou não do fornecimento, desde que este fornecimento não prejudique as obrigações anteriormente assumidas com o órgão gerenciador e órgãos </w:t>
      </w:r>
      <w:r w:rsidRPr="00674EC5">
        <w:rPr>
          <w:rFonts w:asciiTheme="majorHAnsi" w:hAnsiTheme="majorHAnsi" w:cs="Arial"/>
          <w:sz w:val="22"/>
          <w:szCs w:val="22"/>
        </w:rPr>
        <w:t>participantes.</w:t>
      </w:r>
    </w:p>
    <w:p w:rsidR="0052016D" w:rsidRPr="00674EC5" w:rsidRDefault="0052016D" w:rsidP="0052016D">
      <w:pPr>
        <w:pStyle w:val="PargrafodaLista"/>
        <w:widowControl w:val="0"/>
        <w:tabs>
          <w:tab w:val="left" w:leader="dot" w:pos="-142"/>
        </w:tabs>
        <w:autoSpaceDE w:val="0"/>
        <w:autoSpaceDN w:val="0"/>
        <w:adjustRightInd w:val="0"/>
        <w:ind w:left="-567" w:right="-1" w:hanging="567"/>
        <w:jc w:val="both"/>
        <w:rPr>
          <w:rFonts w:asciiTheme="majorHAnsi" w:hAnsiTheme="majorHAnsi" w:cs="Arial"/>
          <w:sz w:val="22"/>
          <w:szCs w:val="22"/>
        </w:rPr>
      </w:pPr>
      <w:r w:rsidRPr="00674EC5">
        <w:rPr>
          <w:rFonts w:asciiTheme="majorHAnsi" w:hAnsiTheme="majorHAnsi" w:cs="Arial"/>
          <w:sz w:val="22"/>
          <w:szCs w:val="22"/>
        </w:rPr>
        <w:t xml:space="preserve">          </w:t>
      </w:r>
      <w:r w:rsidR="002338FA" w:rsidRPr="00674EC5">
        <w:rPr>
          <w:rFonts w:asciiTheme="majorHAnsi" w:hAnsiTheme="majorHAnsi" w:cs="Arial"/>
          <w:sz w:val="22"/>
          <w:szCs w:val="22"/>
        </w:rPr>
        <w:t xml:space="preserve">  </w:t>
      </w:r>
      <w:r w:rsidRPr="00674EC5">
        <w:rPr>
          <w:rFonts w:asciiTheme="majorHAnsi" w:hAnsiTheme="majorHAnsi" w:cs="Arial"/>
          <w:sz w:val="22"/>
          <w:szCs w:val="22"/>
        </w:rPr>
        <w:t xml:space="preserve">4.3. As aquisições ou contratações adicionais a que se refere este </w:t>
      </w:r>
      <w:r w:rsidR="005277DC">
        <w:rPr>
          <w:rFonts w:asciiTheme="majorHAnsi" w:hAnsiTheme="majorHAnsi" w:cs="Arial"/>
          <w:sz w:val="22"/>
          <w:szCs w:val="22"/>
        </w:rPr>
        <w:t>item</w:t>
      </w:r>
      <w:r w:rsidRPr="00674EC5">
        <w:rPr>
          <w:rFonts w:asciiTheme="majorHAnsi" w:hAnsiTheme="majorHAnsi" w:cs="Arial"/>
          <w:sz w:val="22"/>
          <w:szCs w:val="22"/>
        </w:rPr>
        <w:t xml:space="preserve"> não poderão exceder, por órgão ou entidade, a cem p</w:t>
      </w:r>
      <w:r w:rsidR="00A473EA" w:rsidRPr="00674EC5">
        <w:rPr>
          <w:rFonts w:asciiTheme="majorHAnsi" w:hAnsiTheme="majorHAnsi" w:cs="Arial"/>
          <w:sz w:val="22"/>
          <w:szCs w:val="22"/>
        </w:rPr>
        <w:t>or cento dos quantitativos dos</w:t>
      </w:r>
      <w:r w:rsidR="005277DC">
        <w:rPr>
          <w:rFonts w:asciiTheme="majorHAnsi" w:hAnsiTheme="majorHAnsi" w:cs="Arial"/>
          <w:sz w:val="22"/>
          <w:szCs w:val="22"/>
        </w:rPr>
        <w:t xml:space="preserve"> itens</w:t>
      </w:r>
      <w:r w:rsidRPr="00674EC5">
        <w:rPr>
          <w:rFonts w:asciiTheme="majorHAnsi" w:hAnsiTheme="majorHAnsi" w:cs="Arial"/>
          <w:sz w:val="22"/>
          <w:szCs w:val="22"/>
        </w:rPr>
        <w:t xml:space="preserve"> do instrumento convocatório e registrados na ata de </w:t>
      </w:r>
      <w:r w:rsidRPr="00674EC5">
        <w:rPr>
          <w:rFonts w:asciiTheme="majorHAnsi" w:hAnsiTheme="majorHAnsi" w:cs="Arial"/>
          <w:sz w:val="22"/>
          <w:szCs w:val="22"/>
        </w:rPr>
        <w:lastRenderedPageBreak/>
        <w:t>registro de preços para o órgão gerenciador e órgãos participantes.</w:t>
      </w:r>
    </w:p>
    <w:p w:rsidR="0052016D" w:rsidRPr="00674EC5" w:rsidRDefault="0052016D" w:rsidP="0052016D">
      <w:pPr>
        <w:pStyle w:val="PargrafodaLista"/>
        <w:widowControl w:val="0"/>
        <w:tabs>
          <w:tab w:val="left" w:leader="dot" w:pos="-142"/>
        </w:tabs>
        <w:autoSpaceDE w:val="0"/>
        <w:autoSpaceDN w:val="0"/>
        <w:adjustRightInd w:val="0"/>
        <w:ind w:left="-567" w:right="-1" w:hanging="567"/>
        <w:jc w:val="both"/>
        <w:rPr>
          <w:rFonts w:asciiTheme="majorHAnsi" w:hAnsiTheme="majorHAnsi" w:cs="Arial"/>
          <w:sz w:val="22"/>
          <w:szCs w:val="22"/>
        </w:rPr>
      </w:pPr>
      <w:r w:rsidRPr="00674EC5">
        <w:rPr>
          <w:rFonts w:asciiTheme="majorHAnsi" w:hAnsiTheme="majorHAnsi" w:cs="Arial"/>
          <w:sz w:val="22"/>
          <w:szCs w:val="22"/>
        </w:rPr>
        <w:t xml:space="preserve">          </w:t>
      </w:r>
      <w:r w:rsidR="002338FA" w:rsidRPr="00674EC5">
        <w:rPr>
          <w:rFonts w:asciiTheme="majorHAnsi" w:hAnsiTheme="majorHAnsi" w:cs="Arial"/>
          <w:sz w:val="22"/>
          <w:szCs w:val="22"/>
        </w:rPr>
        <w:t xml:space="preserve">  </w:t>
      </w:r>
      <w:r w:rsidRPr="00674EC5">
        <w:rPr>
          <w:rFonts w:asciiTheme="majorHAnsi" w:hAnsiTheme="majorHAnsi" w:cs="Arial"/>
          <w:sz w:val="22"/>
          <w:szCs w:val="22"/>
        </w:rPr>
        <w:t xml:space="preserve">4.4. As adesões à ata de registro de preços são limitadas, na totalidade, ao quíntuplo do quantitativo de cada </w:t>
      </w:r>
      <w:r w:rsidR="00D656DA">
        <w:rPr>
          <w:rFonts w:asciiTheme="majorHAnsi" w:hAnsiTheme="majorHAnsi" w:cs="Arial"/>
          <w:sz w:val="22"/>
          <w:szCs w:val="22"/>
        </w:rPr>
        <w:t>item</w:t>
      </w:r>
      <w:r w:rsidR="00C50311" w:rsidRPr="00674EC5">
        <w:rPr>
          <w:rFonts w:asciiTheme="majorHAnsi" w:hAnsiTheme="majorHAnsi" w:cs="Arial"/>
          <w:sz w:val="22"/>
          <w:szCs w:val="22"/>
        </w:rPr>
        <w:t xml:space="preserve"> </w:t>
      </w:r>
      <w:r w:rsidRPr="00674EC5">
        <w:rPr>
          <w:rFonts w:asciiTheme="majorHAnsi" w:hAnsiTheme="majorHAnsi" w:cs="Arial"/>
          <w:sz w:val="22"/>
          <w:szCs w:val="22"/>
        </w:rPr>
        <w:t>registrado na ata de registro de preços para o órgão gerenciador e órgãos participantes, independente do número de órgãos não participantes que eventualmente aderirem.</w:t>
      </w:r>
    </w:p>
    <w:p w:rsidR="0052016D" w:rsidRPr="00674EC5" w:rsidRDefault="0052016D" w:rsidP="0052016D">
      <w:pPr>
        <w:pStyle w:val="PargrafodaLista"/>
        <w:widowControl w:val="0"/>
        <w:tabs>
          <w:tab w:val="left" w:leader="dot" w:pos="-142"/>
        </w:tabs>
        <w:autoSpaceDE w:val="0"/>
        <w:autoSpaceDN w:val="0"/>
        <w:adjustRightInd w:val="0"/>
        <w:ind w:left="-567" w:right="-1" w:hanging="567"/>
        <w:jc w:val="both"/>
        <w:rPr>
          <w:rFonts w:asciiTheme="majorHAnsi" w:hAnsiTheme="majorHAnsi" w:cs="Arial"/>
          <w:sz w:val="22"/>
          <w:szCs w:val="22"/>
        </w:rPr>
      </w:pPr>
      <w:r w:rsidRPr="00674EC5">
        <w:rPr>
          <w:rFonts w:asciiTheme="majorHAnsi" w:hAnsiTheme="majorHAnsi" w:cs="Arial"/>
          <w:sz w:val="22"/>
          <w:szCs w:val="22"/>
        </w:rPr>
        <w:t xml:space="preserve">          </w:t>
      </w:r>
      <w:r w:rsidR="002338FA" w:rsidRPr="00674EC5">
        <w:rPr>
          <w:rFonts w:asciiTheme="majorHAnsi" w:hAnsiTheme="majorHAnsi" w:cs="Arial"/>
          <w:sz w:val="22"/>
          <w:szCs w:val="22"/>
        </w:rPr>
        <w:t xml:space="preserve"> </w:t>
      </w:r>
      <w:r w:rsidR="00266CF7" w:rsidRPr="00674EC5">
        <w:rPr>
          <w:rFonts w:asciiTheme="majorHAnsi" w:hAnsiTheme="majorHAnsi" w:cs="Arial"/>
          <w:sz w:val="22"/>
          <w:szCs w:val="22"/>
        </w:rPr>
        <w:t xml:space="preserve"> </w:t>
      </w:r>
      <w:r w:rsidRPr="00674EC5">
        <w:rPr>
          <w:rFonts w:asciiTheme="majorHAnsi" w:hAnsiTheme="majorHAnsi" w:cs="Arial"/>
          <w:sz w:val="22"/>
          <w:szCs w:val="22"/>
        </w:rPr>
        <w:t>4.5. Ao órgão não participante que aderir à ata competem os atos relativos à cobrança do cumprimento pelo fornecedor das obrigações contratualmente assumidas e a aplicação, observada a ampla defesa e o contraditório, de eventuais penalidades decorrentes do descumprimento de cláusulas contratuais, em relação as suas próprias contratações, informando as ocorrências ao órgão gerenciador.</w:t>
      </w:r>
    </w:p>
    <w:p w:rsidR="0052016D" w:rsidRPr="00674EC5" w:rsidRDefault="0052016D" w:rsidP="0052016D">
      <w:pPr>
        <w:pStyle w:val="PargrafodaLista"/>
        <w:widowControl w:val="0"/>
        <w:tabs>
          <w:tab w:val="left" w:leader="dot" w:pos="-142"/>
        </w:tabs>
        <w:autoSpaceDE w:val="0"/>
        <w:autoSpaceDN w:val="0"/>
        <w:adjustRightInd w:val="0"/>
        <w:ind w:left="-567" w:right="-1" w:hanging="567"/>
        <w:jc w:val="both"/>
        <w:rPr>
          <w:rFonts w:asciiTheme="majorHAnsi" w:hAnsiTheme="majorHAnsi" w:cs="Arial"/>
          <w:sz w:val="22"/>
          <w:szCs w:val="22"/>
        </w:rPr>
      </w:pPr>
      <w:r w:rsidRPr="00674EC5">
        <w:rPr>
          <w:rFonts w:asciiTheme="majorHAnsi" w:hAnsiTheme="majorHAnsi" w:cs="Arial"/>
          <w:sz w:val="22"/>
          <w:szCs w:val="22"/>
        </w:rPr>
        <w:t xml:space="preserve">        </w:t>
      </w:r>
      <w:r w:rsidR="002338FA" w:rsidRPr="00674EC5">
        <w:rPr>
          <w:rFonts w:asciiTheme="majorHAnsi" w:hAnsiTheme="majorHAnsi" w:cs="Arial"/>
          <w:sz w:val="22"/>
          <w:szCs w:val="22"/>
        </w:rPr>
        <w:t xml:space="preserve"> </w:t>
      </w:r>
      <w:r w:rsidRPr="00674EC5">
        <w:rPr>
          <w:rFonts w:asciiTheme="majorHAnsi" w:hAnsiTheme="majorHAnsi" w:cs="Arial"/>
          <w:sz w:val="22"/>
          <w:szCs w:val="22"/>
        </w:rPr>
        <w:t xml:space="preserve"> </w:t>
      </w:r>
      <w:r w:rsidR="002338FA" w:rsidRPr="00674EC5">
        <w:rPr>
          <w:rFonts w:asciiTheme="majorHAnsi" w:hAnsiTheme="majorHAnsi" w:cs="Arial"/>
          <w:sz w:val="22"/>
          <w:szCs w:val="22"/>
        </w:rPr>
        <w:t xml:space="preserve">  </w:t>
      </w:r>
      <w:r w:rsidRPr="00674EC5">
        <w:rPr>
          <w:rFonts w:asciiTheme="majorHAnsi" w:hAnsiTheme="majorHAnsi" w:cs="Arial"/>
          <w:sz w:val="22"/>
          <w:szCs w:val="22"/>
        </w:rPr>
        <w:t>4.6.  Após a autorização do órgão gerenciador, o órgão não participante deverá efetivar a contratação solicitada em até noventa dias, observado o prazo de validade da Ata de Registro de Preços.</w:t>
      </w:r>
    </w:p>
    <w:p w:rsidR="0052016D" w:rsidRPr="00674EC5" w:rsidRDefault="0052016D" w:rsidP="0052016D">
      <w:pPr>
        <w:pStyle w:val="PargrafodaLista"/>
        <w:widowControl w:val="0"/>
        <w:tabs>
          <w:tab w:val="left" w:leader="dot" w:pos="-142"/>
        </w:tabs>
        <w:autoSpaceDE w:val="0"/>
        <w:autoSpaceDN w:val="0"/>
        <w:adjustRightInd w:val="0"/>
        <w:ind w:left="-567" w:right="-1" w:hanging="567"/>
        <w:jc w:val="both"/>
        <w:rPr>
          <w:rFonts w:asciiTheme="majorHAnsi" w:hAnsiTheme="majorHAnsi" w:cs="Arial"/>
          <w:sz w:val="22"/>
          <w:szCs w:val="22"/>
        </w:rPr>
      </w:pPr>
      <w:r w:rsidRPr="00674EC5">
        <w:rPr>
          <w:rFonts w:asciiTheme="majorHAnsi" w:hAnsiTheme="majorHAnsi" w:cs="Arial"/>
          <w:sz w:val="22"/>
          <w:szCs w:val="22"/>
        </w:rPr>
        <w:t xml:space="preserve">          </w:t>
      </w:r>
      <w:r w:rsidR="002338FA" w:rsidRPr="00674EC5">
        <w:rPr>
          <w:rFonts w:asciiTheme="majorHAnsi" w:hAnsiTheme="majorHAnsi" w:cs="Arial"/>
          <w:sz w:val="22"/>
          <w:szCs w:val="22"/>
        </w:rPr>
        <w:t xml:space="preserve">  </w:t>
      </w:r>
      <w:r w:rsidRPr="00674EC5">
        <w:rPr>
          <w:rFonts w:asciiTheme="majorHAnsi" w:hAnsiTheme="majorHAnsi" w:cs="Arial"/>
          <w:sz w:val="22"/>
          <w:szCs w:val="22"/>
        </w:rPr>
        <w:t>4.7. Caberá ao órgão gerenciador autorizar, excepcional e justificadamente, a prorrogação do prazo para efetivação da contratação, respeitado o prazo de vigência da ata, desde que solicitada pelo órgão não participante.</w:t>
      </w:r>
    </w:p>
    <w:p w:rsidR="00CB6E95" w:rsidRPr="00674EC5" w:rsidRDefault="0052016D" w:rsidP="0052016D">
      <w:pPr>
        <w:pStyle w:val="PargrafodaLista"/>
        <w:widowControl w:val="0"/>
        <w:tabs>
          <w:tab w:val="left" w:leader="dot" w:pos="3979"/>
        </w:tabs>
        <w:autoSpaceDE w:val="0"/>
        <w:autoSpaceDN w:val="0"/>
        <w:adjustRightInd w:val="0"/>
        <w:ind w:left="-567" w:right="-1" w:hanging="567"/>
        <w:jc w:val="both"/>
        <w:rPr>
          <w:rFonts w:asciiTheme="majorHAnsi" w:hAnsiTheme="majorHAnsi" w:cstheme="minorHAnsi"/>
          <w:bCs/>
          <w:sz w:val="22"/>
          <w:szCs w:val="22"/>
        </w:rPr>
      </w:pPr>
      <w:r w:rsidRPr="00674EC5">
        <w:rPr>
          <w:rFonts w:asciiTheme="majorHAnsi" w:hAnsiTheme="majorHAnsi" w:cstheme="minorHAnsi"/>
          <w:b/>
          <w:bCs/>
          <w:sz w:val="22"/>
          <w:szCs w:val="22"/>
        </w:rPr>
        <w:t xml:space="preserve">          </w:t>
      </w:r>
      <w:r w:rsidR="002338FA" w:rsidRPr="00674EC5">
        <w:rPr>
          <w:rFonts w:asciiTheme="majorHAnsi" w:hAnsiTheme="majorHAnsi" w:cstheme="minorHAnsi"/>
          <w:b/>
          <w:bCs/>
          <w:sz w:val="22"/>
          <w:szCs w:val="22"/>
        </w:rPr>
        <w:t xml:space="preserve"> </w:t>
      </w:r>
      <w:r w:rsidRPr="00674EC5">
        <w:rPr>
          <w:rFonts w:asciiTheme="majorHAnsi" w:hAnsiTheme="majorHAnsi" w:cstheme="minorHAnsi"/>
          <w:b/>
          <w:bCs/>
          <w:sz w:val="22"/>
          <w:szCs w:val="22"/>
        </w:rPr>
        <w:t>5</w:t>
      </w:r>
      <w:r w:rsidR="00CB6E95" w:rsidRPr="00674EC5">
        <w:rPr>
          <w:rFonts w:asciiTheme="majorHAnsi" w:hAnsiTheme="majorHAnsi" w:cstheme="minorHAnsi"/>
          <w:b/>
          <w:bCs/>
          <w:sz w:val="22"/>
          <w:szCs w:val="22"/>
        </w:rPr>
        <w:t>.</w:t>
      </w:r>
      <w:r w:rsidR="00CB6E95" w:rsidRPr="00674EC5">
        <w:rPr>
          <w:rFonts w:asciiTheme="majorHAnsi" w:hAnsiTheme="majorHAnsi" w:cstheme="minorHAnsi"/>
          <w:bCs/>
          <w:sz w:val="22"/>
          <w:szCs w:val="22"/>
        </w:rPr>
        <w:t xml:space="preserve"> </w:t>
      </w:r>
      <w:r w:rsidR="00CB6E95" w:rsidRPr="00674EC5">
        <w:rPr>
          <w:rFonts w:asciiTheme="majorHAnsi" w:hAnsiTheme="majorHAnsi" w:cstheme="minorHAnsi"/>
          <w:b/>
          <w:bCs/>
          <w:sz w:val="22"/>
          <w:szCs w:val="22"/>
        </w:rPr>
        <w:t>VALIDADE DA ATA</w:t>
      </w:r>
    </w:p>
    <w:p w:rsidR="000B1437" w:rsidRPr="00674EC5" w:rsidRDefault="00CB6E95" w:rsidP="00AE2A96">
      <w:pPr>
        <w:pStyle w:val="PargrafodaLista"/>
        <w:autoSpaceDE w:val="0"/>
        <w:autoSpaceDN w:val="0"/>
        <w:adjustRightInd w:val="0"/>
        <w:ind w:left="-567"/>
        <w:jc w:val="both"/>
        <w:rPr>
          <w:rFonts w:asciiTheme="majorHAnsi" w:hAnsiTheme="majorHAnsi" w:cstheme="minorHAnsi"/>
          <w:sz w:val="22"/>
          <w:szCs w:val="22"/>
        </w:rPr>
      </w:pPr>
      <w:r w:rsidRPr="00674EC5">
        <w:rPr>
          <w:rFonts w:asciiTheme="majorHAnsi" w:hAnsiTheme="majorHAnsi" w:cstheme="minorHAnsi"/>
          <w:sz w:val="22"/>
          <w:szCs w:val="22"/>
        </w:rPr>
        <w:t>A validade da Ata de Registro de Preços será de 12 meses, a partir da assinatura, não podendo ser prorrogada.</w:t>
      </w:r>
    </w:p>
    <w:p w:rsidR="00CB6E95" w:rsidRPr="00674EC5" w:rsidRDefault="0052016D" w:rsidP="0052016D">
      <w:pPr>
        <w:pStyle w:val="Nivel1"/>
        <w:widowControl w:val="0"/>
        <w:numPr>
          <w:ilvl w:val="0"/>
          <w:numId w:val="0"/>
        </w:numPr>
        <w:autoSpaceDE w:val="0"/>
        <w:autoSpaceDN w:val="0"/>
        <w:adjustRightInd w:val="0"/>
        <w:spacing w:before="0" w:after="0" w:line="240" w:lineRule="auto"/>
        <w:ind w:left="-567"/>
        <w:rPr>
          <w:rFonts w:asciiTheme="majorHAnsi" w:hAnsiTheme="majorHAnsi" w:cstheme="minorHAnsi"/>
          <w:sz w:val="22"/>
          <w:szCs w:val="22"/>
        </w:rPr>
      </w:pPr>
      <w:r w:rsidRPr="00674EC5">
        <w:rPr>
          <w:rFonts w:asciiTheme="majorHAnsi" w:hAnsiTheme="majorHAnsi" w:cstheme="minorHAnsi"/>
          <w:sz w:val="22"/>
          <w:szCs w:val="22"/>
        </w:rPr>
        <w:t xml:space="preserve">6. </w:t>
      </w:r>
      <w:r w:rsidR="00CB6E95" w:rsidRPr="00674EC5">
        <w:rPr>
          <w:rFonts w:asciiTheme="majorHAnsi" w:hAnsiTheme="majorHAnsi" w:cstheme="minorHAnsi"/>
          <w:sz w:val="22"/>
          <w:szCs w:val="22"/>
        </w:rPr>
        <w:t xml:space="preserve">REVISÃO E CANCELAMENTO </w:t>
      </w:r>
    </w:p>
    <w:p w:rsidR="0034615F" w:rsidRPr="00674EC5" w:rsidRDefault="0052016D" w:rsidP="0034615F">
      <w:pPr>
        <w:widowControl w:val="0"/>
        <w:autoSpaceDE w:val="0"/>
        <w:autoSpaceDN w:val="0"/>
        <w:adjustRightInd w:val="0"/>
        <w:ind w:left="-567" w:right="-1"/>
        <w:jc w:val="both"/>
        <w:rPr>
          <w:rFonts w:asciiTheme="majorHAnsi" w:hAnsiTheme="majorHAnsi"/>
          <w:sz w:val="22"/>
          <w:szCs w:val="22"/>
        </w:rPr>
      </w:pPr>
      <w:r w:rsidRPr="00674EC5">
        <w:rPr>
          <w:rFonts w:asciiTheme="majorHAnsi" w:hAnsiTheme="majorHAnsi" w:cstheme="minorHAnsi"/>
          <w:b/>
          <w:sz w:val="22"/>
          <w:szCs w:val="22"/>
        </w:rPr>
        <w:t>6</w:t>
      </w:r>
      <w:r w:rsidR="00CB6E95" w:rsidRPr="00674EC5">
        <w:rPr>
          <w:rFonts w:asciiTheme="majorHAnsi" w:hAnsiTheme="majorHAnsi" w:cstheme="minorHAnsi"/>
          <w:b/>
          <w:sz w:val="22"/>
          <w:szCs w:val="22"/>
        </w:rPr>
        <w:t>.1</w:t>
      </w:r>
      <w:r w:rsidR="00CB6E95" w:rsidRPr="00674EC5">
        <w:rPr>
          <w:rFonts w:asciiTheme="majorHAnsi" w:hAnsiTheme="majorHAnsi" w:cstheme="minorHAnsi"/>
          <w:sz w:val="22"/>
          <w:szCs w:val="22"/>
        </w:rPr>
        <w:t xml:space="preserve"> </w:t>
      </w:r>
      <w:r w:rsidR="0034615F" w:rsidRPr="00674EC5">
        <w:rPr>
          <w:rFonts w:asciiTheme="majorHAnsi" w:hAnsiTheme="majorHAnsi"/>
          <w:sz w:val="22"/>
          <w:szCs w:val="22"/>
        </w:rPr>
        <w:t>Não haverá reajuste ou revisão para aumento do preço na forma de alteração do percentual de desconto, devendo este ser mantido durante toda vigência da ata.</w:t>
      </w:r>
    </w:p>
    <w:p w:rsidR="00CB6E95" w:rsidRPr="00674EC5" w:rsidRDefault="0052016D" w:rsidP="0034615F">
      <w:pPr>
        <w:widowControl w:val="0"/>
        <w:autoSpaceDE w:val="0"/>
        <w:autoSpaceDN w:val="0"/>
        <w:adjustRightInd w:val="0"/>
        <w:ind w:left="-567" w:right="-1"/>
        <w:jc w:val="both"/>
        <w:rPr>
          <w:rFonts w:asciiTheme="majorHAnsi" w:hAnsiTheme="majorHAnsi" w:cstheme="minorHAnsi"/>
          <w:sz w:val="22"/>
          <w:szCs w:val="22"/>
        </w:rPr>
      </w:pPr>
      <w:r w:rsidRPr="00674EC5">
        <w:rPr>
          <w:rFonts w:asciiTheme="majorHAnsi" w:hAnsiTheme="majorHAnsi" w:cstheme="minorHAnsi"/>
          <w:b/>
          <w:sz w:val="22"/>
          <w:szCs w:val="22"/>
        </w:rPr>
        <w:t>6</w:t>
      </w:r>
      <w:r w:rsidR="00CB6E95" w:rsidRPr="00674EC5">
        <w:rPr>
          <w:rFonts w:asciiTheme="majorHAnsi" w:hAnsiTheme="majorHAnsi" w:cstheme="minorHAnsi"/>
          <w:b/>
          <w:sz w:val="22"/>
          <w:szCs w:val="22"/>
        </w:rPr>
        <w:t>.</w:t>
      </w:r>
      <w:r w:rsidR="00BC607C" w:rsidRPr="00674EC5">
        <w:rPr>
          <w:rFonts w:asciiTheme="majorHAnsi" w:hAnsiTheme="majorHAnsi" w:cstheme="minorHAnsi"/>
          <w:b/>
          <w:sz w:val="22"/>
          <w:szCs w:val="22"/>
        </w:rPr>
        <w:t>2</w:t>
      </w:r>
      <w:r w:rsidR="00CB6E95" w:rsidRPr="00674EC5">
        <w:rPr>
          <w:rFonts w:asciiTheme="majorHAnsi" w:hAnsiTheme="majorHAnsi" w:cstheme="minorHAnsi"/>
          <w:sz w:val="22"/>
          <w:szCs w:val="22"/>
        </w:rPr>
        <w:t xml:space="preserve"> O registro do fornecedor será cancelado quando:</w:t>
      </w:r>
    </w:p>
    <w:p w:rsidR="00CB6E95" w:rsidRPr="00674EC5" w:rsidRDefault="00CB6E95" w:rsidP="001A5A55">
      <w:pPr>
        <w:autoSpaceDE w:val="0"/>
        <w:autoSpaceDN w:val="0"/>
        <w:adjustRightInd w:val="0"/>
        <w:ind w:left="-567"/>
        <w:jc w:val="both"/>
        <w:rPr>
          <w:rFonts w:asciiTheme="majorHAnsi" w:hAnsiTheme="majorHAnsi" w:cstheme="minorHAnsi"/>
          <w:sz w:val="22"/>
          <w:szCs w:val="22"/>
        </w:rPr>
      </w:pPr>
      <w:r w:rsidRPr="00674EC5">
        <w:rPr>
          <w:rFonts w:asciiTheme="majorHAnsi" w:hAnsiTheme="majorHAnsi" w:cstheme="minorHAnsi"/>
          <w:sz w:val="22"/>
          <w:szCs w:val="22"/>
        </w:rPr>
        <w:t>a) descumprir as condições da ata de registro de preços;</w:t>
      </w:r>
    </w:p>
    <w:p w:rsidR="00CB6E95" w:rsidRPr="00674EC5" w:rsidRDefault="00CB6E95" w:rsidP="001A5A55">
      <w:pPr>
        <w:autoSpaceDE w:val="0"/>
        <w:autoSpaceDN w:val="0"/>
        <w:adjustRightInd w:val="0"/>
        <w:ind w:left="-567"/>
        <w:jc w:val="both"/>
        <w:rPr>
          <w:rFonts w:asciiTheme="majorHAnsi" w:hAnsiTheme="majorHAnsi" w:cstheme="minorHAnsi"/>
          <w:sz w:val="22"/>
          <w:szCs w:val="22"/>
        </w:rPr>
      </w:pPr>
      <w:r w:rsidRPr="00674EC5">
        <w:rPr>
          <w:rFonts w:asciiTheme="majorHAnsi" w:hAnsiTheme="majorHAnsi" w:cstheme="minorHAnsi"/>
          <w:sz w:val="22"/>
          <w:szCs w:val="22"/>
        </w:rPr>
        <w:t>b) não retirar a nota de empenho ou instrumento equivalente no prazo estabelecido pela Administração, sem justificativa aceitável;</w:t>
      </w:r>
    </w:p>
    <w:p w:rsidR="00CB6E95" w:rsidRPr="00674EC5" w:rsidRDefault="00CB6E95" w:rsidP="001A5A55">
      <w:pPr>
        <w:autoSpaceDE w:val="0"/>
        <w:autoSpaceDN w:val="0"/>
        <w:adjustRightInd w:val="0"/>
        <w:ind w:left="-567"/>
        <w:jc w:val="both"/>
        <w:rPr>
          <w:rFonts w:asciiTheme="majorHAnsi" w:hAnsiTheme="majorHAnsi" w:cstheme="minorHAnsi"/>
          <w:sz w:val="22"/>
          <w:szCs w:val="22"/>
        </w:rPr>
      </w:pPr>
      <w:r w:rsidRPr="00674EC5">
        <w:rPr>
          <w:rFonts w:asciiTheme="majorHAnsi" w:hAnsiTheme="majorHAnsi" w:cstheme="minorHAnsi"/>
          <w:sz w:val="22"/>
          <w:szCs w:val="22"/>
        </w:rPr>
        <w:t xml:space="preserve">c) não aceitar reduzir o seu preço registrado, na hipótese deste se tornar superior àqueles praticados no mercado; </w:t>
      </w:r>
      <w:proofErr w:type="gramStart"/>
      <w:r w:rsidRPr="00674EC5">
        <w:rPr>
          <w:rFonts w:asciiTheme="majorHAnsi" w:hAnsiTheme="majorHAnsi" w:cstheme="minorHAnsi"/>
          <w:sz w:val="22"/>
          <w:szCs w:val="22"/>
        </w:rPr>
        <w:t>ou</w:t>
      </w:r>
      <w:proofErr w:type="gramEnd"/>
    </w:p>
    <w:p w:rsidR="00CB6E95" w:rsidRPr="00674EC5" w:rsidRDefault="00CB6E95" w:rsidP="001A5A55">
      <w:pPr>
        <w:autoSpaceDE w:val="0"/>
        <w:autoSpaceDN w:val="0"/>
        <w:adjustRightInd w:val="0"/>
        <w:ind w:left="-567"/>
        <w:jc w:val="both"/>
        <w:rPr>
          <w:rFonts w:asciiTheme="majorHAnsi" w:hAnsiTheme="majorHAnsi" w:cstheme="minorHAnsi"/>
          <w:sz w:val="22"/>
          <w:szCs w:val="22"/>
        </w:rPr>
      </w:pPr>
      <w:r w:rsidRPr="00674EC5">
        <w:rPr>
          <w:rFonts w:asciiTheme="majorHAnsi" w:hAnsiTheme="majorHAnsi" w:cstheme="minorHAnsi"/>
          <w:sz w:val="22"/>
          <w:szCs w:val="22"/>
        </w:rPr>
        <w:t>d) sofrer sanção administrativa cujo efeito torne-o proibido de celebrar contrato administrativo, alcançando o órgão gerenciador e órgão</w:t>
      </w:r>
      <w:r w:rsidR="00B75F2E" w:rsidRPr="00674EC5">
        <w:rPr>
          <w:rFonts w:asciiTheme="majorHAnsi" w:hAnsiTheme="majorHAnsi" w:cstheme="minorHAnsi"/>
          <w:sz w:val="22"/>
          <w:szCs w:val="22"/>
        </w:rPr>
        <w:t xml:space="preserve"> </w:t>
      </w:r>
      <w:r w:rsidRPr="00674EC5">
        <w:rPr>
          <w:rFonts w:asciiTheme="majorHAnsi" w:hAnsiTheme="majorHAnsi" w:cstheme="minorHAnsi"/>
          <w:sz w:val="22"/>
          <w:szCs w:val="22"/>
        </w:rPr>
        <w:t>(s) participante(s).</w:t>
      </w:r>
    </w:p>
    <w:p w:rsidR="00CB6E95" w:rsidRPr="00674EC5" w:rsidRDefault="0052016D" w:rsidP="001A5A55">
      <w:pPr>
        <w:autoSpaceDE w:val="0"/>
        <w:autoSpaceDN w:val="0"/>
        <w:adjustRightInd w:val="0"/>
        <w:ind w:left="-567"/>
        <w:jc w:val="both"/>
        <w:rPr>
          <w:rFonts w:asciiTheme="majorHAnsi" w:hAnsiTheme="majorHAnsi" w:cstheme="minorHAnsi"/>
          <w:sz w:val="22"/>
          <w:szCs w:val="22"/>
        </w:rPr>
      </w:pPr>
      <w:r w:rsidRPr="00674EC5">
        <w:rPr>
          <w:rFonts w:asciiTheme="majorHAnsi" w:hAnsiTheme="majorHAnsi" w:cstheme="minorHAnsi"/>
          <w:b/>
          <w:sz w:val="22"/>
          <w:szCs w:val="22"/>
        </w:rPr>
        <w:t>6</w:t>
      </w:r>
      <w:r w:rsidR="00CB6E95" w:rsidRPr="00674EC5">
        <w:rPr>
          <w:rFonts w:asciiTheme="majorHAnsi" w:hAnsiTheme="majorHAnsi" w:cstheme="minorHAnsi"/>
          <w:b/>
          <w:sz w:val="22"/>
          <w:szCs w:val="22"/>
        </w:rPr>
        <w:t>.</w:t>
      </w:r>
      <w:r w:rsidR="00BC607C" w:rsidRPr="00674EC5">
        <w:rPr>
          <w:rFonts w:asciiTheme="majorHAnsi" w:hAnsiTheme="majorHAnsi" w:cstheme="minorHAnsi"/>
          <w:b/>
          <w:sz w:val="22"/>
          <w:szCs w:val="22"/>
        </w:rPr>
        <w:t>3</w:t>
      </w:r>
      <w:r w:rsidR="00CB6E95" w:rsidRPr="00674EC5">
        <w:rPr>
          <w:rFonts w:asciiTheme="majorHAnsi" w:hAnsiTheme="majorHAnsi" w:cstheme="minorHAnsi"/>
          <w:sz w:val="22"/>
          <w:szCs w:val="22"/>
        </w:rPr>
        <w:t xml:space="preserve"> O cancelamento de registros na hipótese prevista no </w:t>
      </w:r>
      <w:r w:rsidR="00691AB1" w:rsidRPr="00674EC5">
        <w:rPr>
          <w:rFonts w:asciiTheme="majorHAnsi" w:hAnsiTheme="majorHAnsi" w:cstheme="minorHAnsi"/>
          <w:sz w:val="22"/>
          <w:szCs w:val="22"/>
        </w:rPr>
        <w:t>item</w:t>
      </w:r>
      <w:r w:rsidR="00CB6E95" w:rsidRPr="00674EC5">
        <w:rPr>
          <w:rFonts w:asciiTheme="majorHAnsi" w:hAnsiTheme="majorHAnsi" w:cstheme="minorHAnsi"/>
          <w:sz w:val="22"/>
          <w:szCs w:val="22"/>
        </w:rPr>
        <w:t xml:space="preserve"> 5.</w:t>
      </w:r>
      <w:r w:rsidR="004348E6" w:rsidRPr="00674EC5">
        <w:rPr>
          <w:rFonts w:asciiTheme="majorHAnsi" w:hAnsiTheme="majorHAnsi" w:cstheme="minorHAnsi"/>
          <w:sz w:val="22"/>
          <w:szCs w:val="22"/>
        </w:rPr>
        <w:t>3</w:t>
      </w:r>
      <w:r w:rsidR="00CB6E95" w:rsidRPr="00674EC5">
        <w:rPr>
          <w:rFonts w:asciiTheme="majorHAnsi" w:hAnsiTheme="majorHAnsi" w:cstheme="minorHAnsi"/>
          <w:sz w:val="22"/>
          <w:szCs w:val="22"/>
        </w:rPr>
        <w:t xml:space="preserve"> será formalizado por despacho do órgão gerenciador, assegurado o contraditório e a ampla defesa.</w:t>
      </w:r>
    </w:p>
    <w:p w:rsidR="00CB6E95" w:rsidRPr="00674EC5" w:rsidRDefault="0052016D" w:rsidP="001A5A55">
      <w:pPr>
        <w:autoSpaceDE w:val="0"/>
        <w:autoSpaceDN w:val="0"/>
        <w:adjustRightInd w:val="0"/>
        <w:ind w:left="-567"/>
        <w:jc w:val="both"/>
        <w:rPr>
          <w:rFonts w:asciiTheme="majorHAnsi" w:hAnsiTheme="majorHAnsi" w:cstheme="minorHAnsi"/>
          <w:sz w:val="22"/>
          <w:szCs w:val="22"/>
        </w:rPr>
      </w:pPr>
      <w:r w:rsidRPr="00674EC5">
        <w:rPr>
          <w:rFonts w:asciiTheme="majorHAnsi" w:hAnsiTheme="majorHAnsi" w:cstheme="minorHAnsi"/>
          <w:b/>
          <w:sz w:val="22"/>
          <w:szCs w:val="22"/>
        </w:rPr>
        <w:t>6</w:t>
      </w:r>
      <w:r w:rsidR="00CB6E95" w:rsidRPr="00674EC5">
        <w:rPr>
          <w:rFonts w:asciiTheme="majorHAnsi" w:hAnsiTheme="majorHAnsi" w:cstheme="minorHAnsi"/>
          <w:b/>
          <w:sz w:val="22"/>
          <w:szCs w:val="22"/>
        </w:rPr>
        <w:t>.</w:t>
      </w:r>
      <w:r w:rsidR="00BC607C" w:rsidRPr="00674EC5">
        <w:rPr>
          <w:rFonts w:asciiTheme="majorHAnsi" w:hAnsiTheme="majorHAnsi" w:cstheme="minorHAnsi"/>
          <w:b/>
          <w:sz w:val="22"/>
          <w:szCs w:val="22"/>
        </w:rPr>
        <w:t>4</w:t>
      </w:r>
      <w:r w:rsidR="00CB6E95" w:rsidRPr="00674EC5">
        <w:rPr>
          <w:rFonts w:asciiTheme="majorHAnsi" w:hAnsiTheme="majorHAnsi" w:cstheme="minorHAnsi"/>
          <w:b/>
          <w:sz w:val="22"/>
          <w:szCs w:val="22"/>
        </w:rPr>
        <w:t>.</w:t>
      </w:r>
      <w:r w:rsidR="00CB6E95" w:rsidRPr="00674EC5">
        <w:rPr>
          <w:rFonts w:asciiTheme="majorHAnsi" w:hAnsiTheme="majorHAnsi" w:cstheme="minorHAnsi"/>
          <w:sz w:val="22"/>
          <w:szCs w:val="22"/>
        </w:rPr>
        <w:t xml:space="preserve"> O cancelamento do registro de preços poderá ocorrer por fato superveniente, decorrente de caso fortuito ou força maior, que prejudique o cumprimento da ata, devidamente comprovados e justificados:</w:t>
      </w:r>
    </w:p>
    <w:p w:rsidR="00CB6E95" w:rsidRPr="00674EC5" w:rsidRDefault="00CB6E95" w:rsidP="001A5A55">
      <w:pPr>
        <w:autoSpaceDE w:val="0"/>
        <w:autoSpaceDN w:val="0"/>
        <w:adjustRightInd w:val="0"/>
        <w:ind w:left="-567"/>
        <w:jc w:val="both"/>
        <w:rPr>
          <w:rFonts w:asciiTheme="majorHAnsi" w:hAnsiTheme="majorHAnsi" w:cstheme="minorHAnsi"/>
          <w:sz w:val="22"/>
          <w:szCs w:val="22"/>
        </w:rPr>
      </w:pPr>
      <w:r w:rsidRPr="00674EC5">
        <w:rPr>
          <w:rFonts w:asciiTheme="majorHAnsi" w:hAnsiTheme="majorHAnsi" w:cstheme="minorHAnsi"/>
          <w:sz w:val="22"/>
          <w:szCs w:val="22"/>
        </w:rPr>
        <w:t xml:space="preserve">a) por razão de interesse público; </w:t>
      </w:r>
      <w:proofErr w:type="gramStart"/>
      <w:r w:rsidRPr="00674EC5">
        <w:rPr>
          <w:rFonts w:asciiTheme="majorHAnsi" w:hAnsiTheme="majorHAnsi" w:cstheme="minorHAnsi"/>
          <w:sz w:val="22"/>
          <w:szCs w:val="22"/>
        </w:rPr>
        <w:t>ou</w:t>
      </w:r>
      <w:proofErr w:type="gramEnd"/>
    </w:p>
    <w:p w:rsidR="000B1437" w:rsidRPr="00674EC5" w:rsidRDefault="00CB6E95" w:rsidP="00AE2A96">
      <w:pPr>
        <w:autoSpaceDE w:val="0"/>
        <w:autoSpaceDN w:val="0"/>
        <w:adjustRightInd w:val="0"/>
        <w:ind w:left="-567"/>
        <w:jc w:val="both"/>
        <w:rPr>
          <w:rFonts w:asciiTheme="majorHAnsi" w:hAnsiTheme="majorHAnsi" w:cstheme="minorHAnsi"/>
          <w:sz w:val="22"/>
          <w:szCs w:val="22"/>
        </w:rPr>
      </w:pPr>
      <w:r w:rsidRPr="00674EC5">
        <w:rPr>
          <w:rFonts w:asciiTheme="majorHAnsi" w:hAnsiTheme="majorHAnsi" w:cstheme="minorHAnsi"/>
          <w:sz w:val="22"/>
          <w:szCs w:val="22"/>
        </w:rPr>
        <w:t>b) a pedido do fornecedor. </w:t>
      </w:r>
    </w:p>
    <w:p w:rsidR="0083466B" w:rsidRPr="00674EC5" w:rsidRDefault="0083466B" w:rsidP="00AE2A96">
      <w:pPr>
        <w:autoSpaceDE w:val="0"/>
        <w:autoSpaceDN w:val="0"/>
        <w:adjustRightInd w:val="0"/>
        <w:ind w:left="-567"/>
        <w:jc w:val="both"/>
        <w:rPr>
          <w:rFonts w:asciiTheme="majorHAnsi" w:hAnsiTheme="majorHAnsi" w:cstheme="minorHAnsi"/>
          <w:sz w:val="22"/>
          <w:szCs w:val="22"/>
        </w:rPr>
      </w:pPr>
    </w:p>
    <w:p w:rsidR="00CB6E95" w:rsidRPr="00674EC5" w:rsidRDefault="0052016D" w:rsidP="0052016D">
      <w:pPr>
        <w:pStyle w:val="Nivel1"/>
        <w:widowControl w:val="0"/>
        <w:numPr>
          <w:ilvl w:val="0"/>
          <w:numId w:val="0"/>
        </w:numPr>
        <w:autoSpaceDE w:val="0"/>
        <w:autoSpaceDN w:val="0"/>
        <w:adjustRightInd w:val="0"/>
        <w:spacing w:before="0" w:after="0" w:line="240" w:lineRule="auto"/>
        <w:ind w:left="-567"/>
        <w:rPr>
          <w:rFonts w:asciiTheme="majorHAnsi" w:hAnsiTheme="majorHAnsi" w:cstheme="minorHAnsi"/>
          <w:sz w:val="22"/>
          <w:szCs w:val="22"/>
        </w:rPr>
      </w:pPr>
      <w:r w:rsidRPr="00674EC5">
        <w:rPr>
          <w:rFonts w:asciiTheme="majorHAnsi" w:hAnsiTheme="majorHAnsi" w:cstheme="minorHAnsi"/>
          <w:sz w:val="22"/>
          <w:szCs w:val="22"/>
        </w:rPr>
        <w:t xml:space="preserve">7. </w:t>
      </w:r>
      <w:r w:rsidR="00CB6E95" w:rsidRPr="00674EC5">
        <w:rPr>
          <w:rFonts w:asciiTheme="majorHAnsi" w:hAnsiTheme="majorHAnsi" w:cstheme="minorHAnsi"/>
          <w:sz w:val="22"/>
          <w:szCs w:val="22"/>
        </w:rPr>
        <w:t>CONDIÇÕES GERAIS</w:t>
      </w:r>
    </w:p>
    <w:p w:rsidR="00CB6E95" w:rsidRPr="00674EC5" w:rsidRDefault="00CB6E95" w:rsidP="00A62322">
      <w:pPr>
        <w:pStyle w:val="PargrafodaLista"/>
        <w:numPr>
          <w:ilvl w:val="1"/>
          <w:numId w:val="7"/>
        </w:numPr>
        <w:autoSpaceDE w:val="0"/>
        <w:autoSpaceDN w:val="0"/>
        <w:adjustRightInd w:val="0"/>
        <w:ind w:left="-567" w:firstLine="0"/>
        <w:jc w:val="both"/>
        <w:rPr>
          <w:rFonts w:asciiTheme="majorHAnsi" w:hAnsiTheme="majorHAnsi" w:cstheme="minorHAnsi"/>
          <w:iCs/>
          <w:sz w:val="22"/>
          <w:szCs w:val="22"/>
        </w:rPr>
      </w:pPr>
      <w:r w:rsidRPr="00674EC5">
        <w:rPr>
          <w:rFonts w:asciiTheme="majorHAnsi" w:hAnsiTheme="majorHAnsi" w:cstheme="minorHAnsi"/>
          <w:iCs/>
          <w:sz w:val="22"/>
          <w:szCs w:val="22"/>
        </w:rPr>
        <w:t xml:space="preserve">As condições gerais do fornecimento, tais como os prazos para entrega e recebimento do objeto, as obrigações da Administração e do fornecedor registrado, penalidades e demais condições do ajuste, encontram-se definidos </w:t>
      </w:r>
      <w:r w:rsidR="00AE2A96" w:rsidRPr="00674EC5">
        <w:rPr>
          <w:rFonts w:asciiTheme="majorHAnsi" w:hAnsiTheme="majorHAnsi" w:cstheme="minorHAnsi"/>
          <w:iCs/>
          <w:sz w:val="22"/>
          <w:szCs w:val="22"/>
        </w:rPr>
        <w:t>no edital e Termo de Referência.</w:t>
      </w:r>
    </w:p>
    <w:p w:rsidR="00CB6E95" w:rsidRPr="00674EC5" w:rsidRDefault="0052016D" w:rsidP="001A5A55">
      <w:pPr>
        <w:autoSpaceDE w:val="0"/>
        <w:autoSpaceDN w:val="0"/>
        <w:adjustRightInd w:val="0"/>
        <w:spacing w:before="120" w:after="120"/>
        <w:ind w:left="-567"/>
        <w:jc w:val="both"/>
        <w:rPr>
          <w:rFonts w:asciiTheme="majorHAnsi" w:hAnsiTheme="majorHAnsi" w:cstheme="minorHAnsi"/>
          <w:iCs/>
          <w:sz w:val="22"/>
          <w:szCs w:val="22"/>
        </w:rPr>
      </w:pPr>
      <w:r w:rsidRPr="00674EC5">
        <w:rPr>
          <w:rFonts w:asciiTheme="majorHAnsi" w:hAnsiTheme="majorHAnsi" w:cstheme="minorHAnsi"/>
          <w:b/>
          <w:iCs/>
          <w:sz w:val="22"/>
          <w:szCs w:val="22"/>
        </w:rPr>
        <w:t>7</w:t>
      </w:r>
      <w:r w:rsidR="00CB6E95" w:rsidRPr="00674EC5">
        <w:rPr>
          <w:rFonts w:asciiTheme="majorHAnsi" w:hAnsiTheme="majorHAnsi" w:cstheme="minorHAnsi"/>
          <w:b/>
          <w:iCs/>
          <w:sz w:val="22"/>
          <w:szCs w:val="22"/>
        </w:rPr>
        <w:t>.2</w:t>
      </w:r>
      <w:r w:rsidR="00CB6E95" w:rsidRPr="00674EC5">
        <w:rPr>
          <w:rFonts w:asciiTheme="majorHAnsi" w:hAnsiTheme="majorHAnsi" w:cstheme="minorHAnsi"/>
          <w:iCs/>
          <w:sz w:val="22"/>
          <w:szCs w:val="22"/>
        </w:rPr>
        <w:t xml:space="preserve">. É vedado efetuar acréscimos nos quantitativos fixados nesta ata de registro de preços, inclusive o acréscimo de que trata o § 1º do art. 65 da Lei </w:t>
      </w:r>
      <w:r w:rsidR="00CB6E95" w:rsidRPr="00674EC5">
        <w:rPr>
          <w:rFonts w:asciiTheme="majorHAnsi" w:hAnsiTheme="majorHAnsi" w:cstheme="minorHAnsi"/>
          <w:sz w:val="22"/>
          <w:szCs w:val="22"/>
        </w:rPr>
        <w:t>nº 8.666/93.</w:t>
      </w:r>
    </w:p>
    <w:p w:rsidR="00CB6E95" w:rsidRPr="00674EC5" w:rsidRDefault="00CB6E95" w:rsidP="001A5A55">
      <w:pPr>
        <w:widowControl w:val="0"/>
        <w:autoSpaceDE w:val="0"/>
        <w:autoSpaceDN w:val="0"/>
        <w:adjustRightInd w:val="0"/>
        <w:ind w:left="-567" w:right="-15"/>
        <w:jc w:val="both"/>
        <w:rPr>
          <w:rFonts w:asciiTheme="majorHAnsi" w:hAnsiTheme="majorHAnsi" w:cstheme="minorHAnsi"/>
          <w:iCs/>
          <w:sz w:val="22"/>
          <w:szCs w:val="22"/>
        </w:rPr>
      </w:pPr>
      <w:r w:rsidRPr="00674EC5">
        <w:rPr>
          <w:rFonts w:asciiTheme="majorHAnsi" w:hAnsiTheme="majorHAnsi" w:cstheme="minorHAnsi"/>
          <w:sz w:val="22"/>
          <w:szCs w:val="22"/>
        </w:rPr>
        <w:t>Para firmeza e validade do pactuado, a presente Ata foi lavrada em 02 (</w:t>
      </w:r>
      <w:r w:rsidR="003E0554" w:rsidRPr="00674EC5">
        <w:rPr>
          <w:rFonts w:asciiTheme="majorHAnsi" w:hAnsiTheme="majorHAnsi" w:cstheme="minorHAnsi"/>
          <w:sz w:val="22"/>
          <w:szCs w:val="22"/>
        </w:rPr>
        <w:t>DUAS</w:t>
      </w:r>
      <w:r w:rsidRPr="00674EC5">
        <w:rPr>
          <w:rFonts w:asciiTheme="majorHAnsi" w:hAnsiTheme="majorHAnsi" w:cstheme="minorHAnsi"/>
          <w:sz w:val="22"/>
          <w:szCs w:val="22"/>
        </w:rPr>
        <w:t xml:space="preserve">) vias de igual teor, que, depois de lida e achada em ordem, vai assinada pelas partes </w:t>
      </w:r>
      <w:r w:rsidRPr="00674EC5">
        <w:rPr>
          <w:rFonts w:asciiTheme="majorHAnsi" w:hAnsiTheme="majorHAnsi" w:cstheme="minorHAnsi"/>
          <w:iCs/>
          <w:sz w:val="22"/>
          <w:szCs w:val="22"/>
        </w:rPr>
        <w:t xml:space="preserve">e encaminhada cópia aos demais órgãos participantes. </w:t>
      </w:r>
    </w:p>
    <w:p w:rsidR="00AE2A96" w:rsidRPr="00674EC5" w:rsidRDefault="00AE2A96" w:rsidP="00AE2A96">
      <w:pPr>
        <w:widowControl w:val="0"/>
        <w:autoSpaceDE w:val="0"/>
        <w:autoSpaceDN w:val="0"/>
        <w:adjustRightInd w:val="0"/>
        <w:ind w:right="-30"/>
        <w:jc w:val="both"/>
        <w:rPr>
          <w:rFonts w:asciiTheme="majorHAnsi" w:hAnsiTheme="majorHAnsi" w:cstheme="minorHAnsi"/>
          <w:sz w:val="22"/>
          <w:szCs w:val="22"/>
        </w:rPr>
      </w:pPr>
    </w:p>
    <w:p w:rsidR="00CB6E95" w:rsidRPr="00674EC5" w:rsidRDefault="00CB6E95" w:rsidP="00E14CCA">
      <w:pPr>
        <w:widowControl w:val="0"/>
        <w:autoSpaceDE w:val="0"/>
        <w:autoSpaceDN w:val="0"/>
        <w:adjustRightInd w:val="0"/>
        <w:ind w:left="-567" w:right="-30"/>
        <w:jc w:val="right"/>
        <w:rPr>
          <w:rFonts w:asciiTheme="majorHAnsi" w:hAnsiTheme="majorHAnsi" w:cstheme="minorHAnsi"/>
          <w:sz w:val="22"/>
          <w:szCs w:val="22"/>
        </w:rPr>
      </w:pPr>
      <w:r w:rsidRPr="00674EC5">
        <w:rPr>
          <w:rFonts w:asciiTheme="majorHAnsi" w:hAnsiTheme="majorHAnsi" w:cstheme="minorHAnsi"/>
          <w:sz w:val="22"/>
          <w:szCs w:val="22"/>
        </w:rPr>
        <w:t>Local e data</w:t>
      </w:r>
    </w:p>
    <w:p w:rsidR="00CB6E95" w:rsidRPr="00674EC5" w:rsidRDefault="00CB6E95" w:rsidP="00E14CCA">
      <w:pPr>
        <w:widowControl w:val="0"/>
        <w:autoSpaceDE w:val="0"/>
        <w:autoSpaceDN w:val="0"/>
        <w:adjustRightInd w:val="0"/>
        <w:ind w:left="-567" w:right="-30"/>
        <w:jc w:val="center"/>
        <w:rPr>
          <w:rFonts w:asciiTheme="majorHAnsi" w:hAnsiTheme="majorHAnsi" w:cstheme="minorHAnsi"/>
          <w:sz w:val="22"/>
          <w:szCs w:val="22"/>
        </w:rPr>
      </w:pPr>
      <w:r w:rsidRPr="00674EC5">
        <w:rPr>
          <w:rFonts w:asciiTheme="majorHAnsi" w:hAnsiTheme="majorHAnsi" w:cstheme="minorHAnsi"/>
          <w:sz w:val="22"/>
          <w:szCs w:val="22"/>
        </w:rPr>
        <w:t>Representante legal do órgão gerenciador</w:t>
      </w:r>
    </w:p>
    <w:p w:rsidR="0083466B" w:rsidRPr="00674EC5" w:rsidRDefault="00CB6E95" w:rsidP="00E14CCA">
      <w:pPr>
        <w:widowControl w:val="0"/>
        <w:autoSpaceDE w:val="0"/>
        <w:autoSpaceDN w:val="0"/>
        <w:adjustRightInd w:val="0"/>
        <w:ind w:left="-567" w:right="-30"/>
        <w:jc w:val="center"/>
        <w:rPr>
          <w:rFonts w:asciiTheme="majorHAnsi" w:hAnsiTheme="majorHAnsi" w:cstheme="minorHAnsi"/>
          <w:sz w:val="22"/>
          <w:szCs w:val="22"/>
        </w:rPr>
      </w:pPr>
      <w:r w:rsidRPr="00674EC5">
        <w:rPr>
          <w:rFonts w:asciiTheme="majorHAnsi" w:hAnsiTheme="majorHAnsi" w:cstheme="minorHAnsi"/>
          <w:sz w:val="22"/>
          <w:szCs w:val="22"/>
        </w:rPr>
        <w:t>Assinaturas</w:t>
      </w:r>
    </w:p>
    <w:p w:rsidR="00DF5010" w:rsidRPr="00674EC5" w:rsidRDefault="00DF5010" w:rsidP="00E14CCA">
      <w:pPr>
        <w:widowControl w:val="0"/>
        <w:autoSpaceDE w:val="0"/>
        <w:autoSpaceDN w:val="0"/>
        <w:adjustRightInd w:val="0"/>
        <w:ind w:left="-567" w:right="-30"/>
        <w:jc w:val="center"/>
        <w:rPr>
          <w:rFonts w:asciiTheme="majorHAnsi" w:hAnsiTheme="majorHAnsi" w:cstheme="minorHAnsi"/>
          <w:sz w:val="22"/>
          <w:szCs w:val="22"/>
        </w:rPr>
      </w:pPr>
    </w:p>
    <w:p w:rsidR="00CB6E95" w:rsidRPr="00674EC5" w:rsidRDefault="00CB6E95" w:rsidP="00E14CCA">
      <w:pPr>
        <w:widowControl w:val="0"/>
        <w:autoSpaceDE w:val="0"/>
        <w:autoSpaceDN w:val="0"/>
        <w:adjustRightInd w:val="0"/>
        <w:ind w:left="-567" w:right="-30"/>
        <w:jc w:val="center"/>
        <w:rPr>
          <w:rFonts w:asciiTheme="majorHAnsi" w:hAnsiTheme="majorHAnsi" w:cstheme="minorHAnsi"/>
          <w:color w:val="000000"/>
          <w:sz w:val="22"/>
          <w:szCs w:val="22"/>
        </w:rPr>
      </w:pPr>
      <w:r w:rsidRPr="00674EC5">
        <w:rPr>
          <w:rFonts w:asciiTheme="majorHAnsi" w:hAnsiTheme="majorHAnsi" w:cstheme="minorHAnsi"/>
          <w:sz w:val="22"/>
          <w:szCs w:val="22"/>
        </w:rPr>
        <w:t xml:space="preserve">Representante(s) </w:t>
      </w:r>
      <w:proofErr w:type="gramStart"/>
      <w:r w:rsidRPr="00674EC5">
        <w:rPr>
          <w:rFonts w:asciiTheme="majorHAnsi" w:hAnsiTheme="majorHAnsi" w:cstheme="minorHAnsi"/>
          <w:sz w:val="22"/>
          <w:szCs w:val="22"/>
        </w:rPr>
        <w:t>legal(</w:t>
      </w:r>
      <w:proofErr w:type="spellStart"/>
      <w:proofErr w:type="gramEnd"/>
      <w:r w:rsidRPr="00674EC5">
        <w:rPr>
          <w:rFonts w:asciiTheme="majorHAnsi" w:hAnsiTheme="majorHAnsi" w:cstheme="minorHAnsi"/>
          <w:sz w:val="22"/>
          <w:szCs w:val="22"/>
        </w:rPr>
        <w:t>is</w:t>
      </w:r>
      <w:proofErr w:type="spellEnd"/>
      <w:r w:rsidRPr="00674EC5">
        <w:rPr>
          <w:rFonts w:asciiTheme="majorHAnsi" w:hAnsiTheme="majorHAnsi" w:cstheme="minorHAnsi"/>
          <w:sz w:val="22"/>
          <w:szCs w:val="22"/>
        </w:rPr>
        <w:t xml:space="preserve">) do(s) </w:t>
      </w:r>
      <w:r w:rsidRPr="00674EC5">
        <w:rPr>
          <w:rFonts w:asciiTheme="majorHAnsi" w:hAnsiTheme="majorHAnsi" w:cstheme="minorHAnsi"/>
          <w:color w:val="000000"/>
          <w:sz w:val="22"/>
          <w:szCs w:val="22"/>
        </w:rPr>
        <w:t>fornecedor(es) registrado(s)</w:t>
      </w:r>
    </w:p>
    <w:p w:rsidR="000869F4" w:rsidRPr="00674EC5" w:rsidRDefault="00CB6E95" w:rsidP="000B7C64">
      <w:pPr>
        <w:widowControl w:val="0"/>
        <w:autoSpaceDE w:val="0"/>
        <w:autoSpaceDN w:val="0"/>
        <w:adjustRightInd w:val="0"/>
        <w:ind w:left="-567" w:right="-30"/>
        <w:jc w:val="center"/>
        <w:rPr>
          <w:rFonts w:asciiTheme="majorHAnsi" w:hAnsiTheme="majorHAnsi" w:cstheme="minorHAnsi"/>
          <w:sz w:val="22"/>
          <w:szCs w:val="22"/>
        </w:rPr>
      </w:pPr>
      <w:r w:rsidRPr="00674EC5">
        <w:rPr>
          <w:rFonts w:asciiTheme="majorHAnsi" w:hAnsiTheme="majorHAnsi" w:cstheme="minorHAnsi"/>
          <w:sz w:val="22"/>
          <w:szCs w:val="22"/>
        </w:rPr>
        <w:t>Assinaturas</w:t>
      </w:r>
    </w:p>
    <w:sectPr w:rsidR="000869F4" w:rsidRPr="00674EC5" w:rsidSect="0029651B">
      <w:headerReference w:type="even" r:id="rId11"/>
      <w:headerReference w:type="default" r:id="rId12"/>
      <w:footerReference w:type="even" r:id="rId13"/>
      <w:footerReference w:type="default" r:id="rId14"/>
      <w:pgSz w:w="11907" w:h="16840" w:code="9"/>
      <w:pgMar w:top="1134" w:right="850" w:bottom="1134" w:left="1418" w:header="170" w:footer="17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7EB4" w:rsidRDefault="00C57EB4" w:rsidP="00BF56E1">
      <w:r>
        <w:separator/>
      </w:r>
    </w:p>
  </w:endnote>
  <w:endnote w:type="continuationSeparator" w:id="0">
    <w:p w:rsidR="00C57EB4" w:rsidRDefault="00C57EB4" w:rsidP="00BF5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Futura Bk BT">
    <w:altName w:val="Century Gothic"/>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Sans Serif">
    <w:altName w:val="Arial"/>
    <w:panose1 w:val="00000000000000000000"/>
    <w:charset w:val="00"/>
    <w:family w:val="swiss"/>
    <w:notTrueType/>
    <w:pitch w:val="variable"/>
    <w:sig w:usb0="00000003" w:usb1="00000000" w:usb2="00000000" w:usb3="00000000" w:csb0="00000001" w:csb1="00000000"/>
  </w:font>
  <w:font w:name="Roman 10cpi">
    <w:altName w:val="Arial"/>
    <w:panose1 w:val="00000000000000000000"/>
    <w:charset w:val="00"/>
    <w:family w:val="moder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NewCenturySchlbk">
    <w:altName w:val="Times New Roman"/>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lbany AMT">
    <w:altName w:val="Arial"/>
    <w:panose1 w:val="00000000000000000000"/>
    <w:charset w:val="00"/>
    <w:family w:val="swiss"/>
    <w:notTrueType/>
    <w:pitch w:val="variable"/>
    <w:sig w:usb0="00000003" w:usb1="00000000" w:usb2="00000000" w:usb3="00000000" w:csb0="00000001" w:csb1="00000000"/>
  </w:font>
  <w:font w:name="StarSymbol">
    <w:panose1 w:val="00000000000000000000"/>
    <w:charset w:val="02"/>
    <w:family w:val="auto"/>
    <w:notTrueType/>
    <w:pitch w:val="default"/>
  </w:font>
  <w:font w:name="Garamond">
    <w:panose1 w:val="02020404030301010803"/>
    <w:charset w:val="00"/>
    <w:family w:val="roman"/>
    <w:pitch w:val="variable"/>
    <w:sig w:usb0="00000287" w:usb1="00000000" w:usb2="00000000" w:usb3="00000000" w:csb0="0000009F" w:csb1="00000000"/>
  </w:font>
  <w:font w:name="Verdana-Bold">
    <w:panose1 w:val="00000000000000000000"/>
    <w:charset w:val="00"/>
    <w:family w:val="swiss"/>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FAF" w:rsidRDefault="00FF7FAF">
    <w:pPr>
      <w:pStyle w:val="Rodap"/>
      <w:framePr w:wrap="around" w:vAnchor="text" w:hAnchor="margin" w:xAlign="right" w:y="1"/>
      <w:rPr>
        <w:rStyle w:val="Nmerodepgina"/>
        <w:sz w:val="19"/>
        <w:szCs w:val="19"/>
      </w:rPr>
    </w:pPr>
    <w:r>
      <w:rPr>
        <w:rStyle w:val="Nmerodepgina"/>
        <w:sz w:val="19"/>
        <w:szCs w:val="19"/>
      </w:rPr>
      <w:fldChar w:fldCharType="begin"/>
    </w:r>
    <w:r>
      <w:rPr>
        <w:rStyle w:val="Nmerodepgina"/>
        <w:sz w:val="19"/>
        <w:szCs w:val="19"/>
      </w:rPr>
      <w:instrText xml:space="preserve">PAGE  </w:instrText>
    </w:r>
    <w:r>
      <w:rPr>
        <w:rStyle w:val="Nmerodepgina"/>
        <w:sz w:val="19"/>
        <w:szCs w:val="19"/>
      </w:rPr>
      <w:fldChar w:fldCharType="separate"/>
    </w:r>
    <w:r>
      <w:rPr>
        <w:rStyle w:val="Nmerodepgina"/>
        <w:noProof/>
        <w:sz w:val="19"/>
        <w:szCs w:val="19"/>
      </w:rPr>
      <w:t>10</w:t>
    </w:r>
    <w:r>
      <w:rPr>
        <w:rStyle w:val="Nmerodepgina"/>
        <w:sz w:val="19"/>
        <w:szCs w:val="19"/>
      </w:rPr>
      <w:fldChar w:fldCharType="end"/>
    </w:r>
  </w:p>
  <w:p w:rsidR="00FF7FAF" w:rsidRDefault="00FF7FAF">
    <w:pPr>
      <w:pStyle w:val="Rodap"/>
      <w:ind w:right="360"/>
      <w:rPr>
        <w:sz w:val="19"/>
        <w:szCs w:val="19"/>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FAF" w:rsidRDefault="00FF7FAF" w:rsidP="00BB40CC">
    <w:pPr>
      <w:pStyle w:val="Rodap"/>
      <w:framePr w:h="768" w:hRule="exact" w:wrap="around" w:vAnchor="text" w:hAnchor="margin" w:xAlign="right" w:y="-124"/>
      <w:jc w:val="center"/>
      <w:rPr>
        <w:rStyle w:val="Nmerodepgina"/>
      </w:rPr>
    </w:pPr>
  </w:p>
  <w:p w:rsidR="00FF7FAF" w:rsidRDefault="00FF7FAF" w:rsidP="00BB40CC">
    <w:pPr>
      <w:pStyle w:val="Rodap"/>
      <w:framePr w:h="768" w:hRule="exact" w:wrap="around" w:vAnchor="text" w:hAnchor="margin" w:xAlign="right" w:y="-124"/>
      <w:jc w:val="right"/>
      <w:rPr>
        <w:rStyle w:val="Nmerodepgina"/>
      </w:rPr>
    </w:pPr>
    <w:r>
      <w:rPr>
        <w:rStyle w:val="Nmerodepgina"/>
      </w:rPr>
      <w:fldChar w:fldCharType="begin"/>
    </w:r>
    <w:r>
      <w:rPr>
        <w:rStyle w:val="Nmerodepgina"/>
      </w:rPr>
      <w:instrText xml:space="preserve">PAGE  </w:instrText>
    </w:r>
    <w:r>
      <w:rPr>
        <w:rStyle w:val="Nmerodepgina"/>
      </w:rPr>
      <w:fldChar w:fldCharType="separate"/>
    </w:r>
    <w:r w:rsidR="00E10B9A">
      <w:rPr>
        <w:rStyle w:val="Nmerodepgina"/>
        <w:noProof/>
      </w:rPr>
      <w:t>1</w:t>
    </w:r>
    <w:r>
      <w:rPr>
        <w:rStyle w:val="Nmerodepgina"/>
      </w:rPr>
      <w:fldChar w:fldCharType="end"/>
    </w:r>
  </w:p>
  <w:p w:rsidR="00FF7FAF" w:rsidRPr="00731C20" w:rsidRDefault="00FF7FAF" w:rsidP="00BB40CC">
    <w:pPr>
      <w:shd w:val="clear" w:color="00FF00" w:fill="auto"/>
      <w:jc w:val="center"/>
      <w:rPr>
        <w:rFonts w:asciiTheme="minorHAnsi" w:hAnsiTheme="minorHAnsi" w:cstheme="minorHAnsi"/>
        <w:bCs/>
        <w:sz w:val="22"/>
        <w:szCs w:val="22"/>
      </w:rPr>
    </w:pPr>
    <w:r w:rsidRPr="00731C20">
      <w:rPr>
        <w:rFonts w:asciiTheme="minorHAnsi" w:hAnsiTheme="minorHAnsi" w:cstheme="minorHAnsi"/>
        <w:sz w:val="22"/>
        <w:szCs w:val="22"/>
      </w:rPr>
      <w:t>Av. Cuiabá, Quadra 01</w:t>
    </w:r>
    <w:r>
      <w:rPr>
        <w:rFonts w:asciiTheme="minorHAnsi" w:hAnsiTheme="minorHAnsi" w:cstheme="minorHAnsi"/>
        <w:sz w:val="22"/>
        <w:szCs w:val="22"/>
      </w:rPr>
      <w:t>,</w:t>
    </w:r>
    <w:r w:rsidRPr="00731C20">
      <w:rPr>
        <w:rFonts w:asciiTheme="minorHAnsi" w:hAnsiTheme="minorHAnsi" w:cstheme="minorHAnsi"/>
        <w:sz w:val="22"/>
        <w:szCs w:val="22"/>
      </w:rPr>
      <w:t xml:space="preserve"> </w:t>
    </w:r>
    <w:r>
      <w:rPr>
        <w:rFonts w:asciiTheme="minorHAnsi" w:hAnsiTheme="minorHAnsi" w:cstheme="minorHAnsi"/>
        <w:sz w:val="22"/>
        <w:szCs w:val="22"/>
      </w:rPr>
      <w:t>lote</w:t>
    </w:r>
    <w:r w:rsidRPr="00731C20">
      <w:rPr>
        <w:rFonts w:asciiTheme="minorHAnsi" w:hAnsiTheme="minorHAnsi" w:cstheme="minorHAnsi"/>
        <w:sz w:val="22"/>
        <w:szCs w:val="22"/>
      </w:rPr>
      <w:t xml:space="preserve"> 09</w:t>
    </w:r>
    <w:r>
      <w:rPr>
        <w:rFonts w:asciiTheme="minorHAnsi" w:hAnsiTheme="minorHAnsi" w:cstheme="minorHAnsi"/>
        <w:sz w:val="22"/>
        <w:szCs w:val="22"/>
      </w:rPr>
      <w:t>,</w:t>
    </w:r>
    <w:r w:rsidRPr="00731C20">
      <w:rPr>
        <w:rFonts w:asciiTheme="minorHAnsi" w:hAnsiTheme="minorHAnsi" w:cstheme="minorHAnsi"/>
        <w:sz w:val="22"/>
        <w:szCs w:val="22"/>
      </w:rPr>
      <w:t xml:space="preserve"> Setor C</w:t>
    </w:r>
    <w:r>
      <w:rPr>
        <w:rFonts w:asciiTheme="minorHAnsi" w:hAnsiTheme="minorHAnsi" w:cstheme="minorHAnsi"/>
        <w:bCs/>
        <w:sz w:val="22"/>
        <w:szCs w:val="22"/>
      </w:rPr>
      <w:t xml:space="preserve">, </w:t>
    </w:r>
    <w:r w:rsidRPr="00731C20">
      <w:rPr>
        <w:rFonts w:asciiTheme="minorHAnsi" w:hAnsiTheme="minorHAnsi" w:cstheme="minorHAnsi"/>
        <w:bCs/>
        <w:sz w:val="22"/>
        <w:szCs w:val="22"/>
      </w:rPr>
      <w:t xml:space="preserve">Querência </w:t>
    </w:r>
    <w:r>
      <w:rPr>
        <w:rFonts w:asciiTheme="minorHAnsi" w:hAnsiTheme="minorHAnsi" w:cstheme="minorHAnsi"/>
        <w:bCs/>
        <w:sz w:val="22"/>
        <w:szCs w:val="22"/>
      </w:rPr>
      <w:t>–</w:t>
    </w:r>
    <w:r w:rsidRPr="00731C20">
      <w:rPr>
        <w:rFonts w:asciiTheme="minorHAnsi" w:hAnsiTheme="minorHAnsi" w:cstheme="minorHAnsi"/>
        <w:bCs/>
        <w:sz w:val="22"/>
        <w:szCs w:val="22"/>
      </w:rPr>
      <w:t xml:space="preserve"> MT</w:t>
    </w:r>
    <w:r>
      <w:rPr>
        <w:rFonts w:asciiTheme="minorHAnsi" w:hAnsiTheme="minorHAnsi" w:cstheme="minorHAnsi"/>
        <w:bCs/>
        <w:sz w:val="22"/>
        <w:szCs w:val="22"/>
      </w:rPr>
      <w:t xml:space="preserve">, </w:t>
    </w:r>
    <w:r w:rsidRPr="00731C20">
      <w:rPr>
        <w:rFonts w:asciiTheme="minorHAnsi" w:hAnsiTheme="minorHAnsi" w:cstheme="minorHAnsi"/>
        <w:bCs/>
        <w:sz w:val="22"/>
        <w:szCs w:val="22"/>
      </w:rPr>
      <w:t xml:space="preserve">CEP </w:t>
    </w:r>
    <w:proofErr w:type="gramStart"/>
    <w:r w:rsidRPr="00731C20">
      <w:rPr>
        <w:rFonts w:asciiTheme="minorHAnsi" w:hAnsiTheme="minorHAnsi" w:cstheme="minorHAnsi"/>
        <w:bCs/>
        <w:sz w:val="22"/>
        <w:szCs w:val="22"/>
      </w:rPr>
      <w:t>78.643.000</w:t>
    </w:r>
    <w:proofErr w:type="gramEnd"/>
  </w:p>
  <w:p w:rsidR="00FF7FAF" w:rsidRDefault="00FF7FAF" w:rsidP="00BB40CC">
    <w:pPr>
      <w:pStyle w:val="Ttulo7"/>
      <w:ind w:right="360"/>
      <w:jc w:val="center"/>
    </w:pPr>
    <w:r w:rsidRPr="00731C20">
      <w:rPr>
        <w:rFonts w:asciiTheme="minorHAnsi" w:hAnsiTheme="minorHAnsi" w:cstheme="minorHAnsi"/>
        <w:sz w:val="22"/>
        <w:szCs w:val="22"/>
      </w:rPr>
      <w:t>Fone: (66) 3529 1218</w:t>
    </w:r>
    <w:r>
      <w:rPr>
        <w:rFonts w:asciiTheme="minorHAnsi" w:hAnsiTheme="minorHAnsi" w:cstheme="minorHAnsi"/>
        <w:sz w:val="22"/>
        <w:szCs w:val="22"/>
      </w:rPr>
      <w:t xml:space="preserve">, </w:t>
    </w:r>
    <w:r w:rsidRPr="00731C20">
      <w:rPr>
        <w:rFonts w:asciiTheme="minorHAnsi" w:hAnsiTheme="minorHAnsi" w:cstheme="minorHAnsi"/>
        <w:sz w:val="22"/>
        <w:szCs w:val="22"/>
      </w:rPr>
      <w:t>E</w:t>
    </w:r>
    <w:r w:rsidRPr="00731C20">
      <w:rPr>
        <w:rFonts w:asciiTheme="minorHAnsi" w:hAnsiTheme="minorHAnsi" w:cstheme="minorHAnsi"/>
        <w:bCs/>
        <w:sz w:val="22"/>
        <w:szCs w:val="22"/>
      </w:rPr>
      <w:t xml:space="preserve">-mail: </w:t>
    </w:r>
    <w:hyperlink r:id="rId1" w:history="1">
      <w:r w:rsidRPr="00624AA4">
        <w:rPr>
          <w:rStyle w:val="Hyperlink"/>
          <w:rFonts w:asciiTheme="minorHAnsi" w:hAnsiTheme="minorHAnsi" w:cstheme="minorHAnsi"/>
          <w:bCs/>
          <w:sz w:val="22"/>
          <w:szCs w:val="22"/>
        </w:rPr>
        <w:t>licitacao.querencia@gmail.com</w:t>
      </w:r>
    </w:hyperlink>
  </w:p>
  <w:p w:rsidR="00FF7FAF" w:rsidRPr="006A0754" w:rsidRDefault="00FF7FAF" w:rsidP="00BB40CC"/>
  <w:p w:rsidR="00FF7FAF" w:rsidRPr="00EF697A" w:rsidRDefault="00FF7FAF" w:rsidP="00BB40C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7EB4" w:rsidRDefault="00C57EB4" w:rsidP="00BF56E1">
      <w:r>
        <w:separator/>
      </w:r>
    </w:p>
  </w:footnote>
  <w:footnote w:type="continuationSeparator" w:id="0">
    <w:p w:rsidR="00C57EB4" w:rsidRDefault="00C57EB4" w:rsidP="00BF56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FAF" w:rsidRDefault="00FF7FAF">
    <w:pPr>
      <w:pStyle w:val="Cabealho"/>
      <w:framePr w:wrap="around" w:vAnchor="text" w:hAnchor="margin" w:y="1"/>
      <w:rPr>
        <w:rStyle w:val="Nmerodepgina"/>
        <w:sz w:val="19"/>
        <w:szCs w:val="19"/>
      </w:rPr>
    </w:pPr>
    <w:r>
      <w:rPr>
        <w:rStyle w:val="Nmerodepgina"/>
        <w:sz w:val="19"/>
        <w:szCs w:val="19"/>
      </w:rPr>
      <w:fldChar w:fldCharType="begin"/>
    </w:r>
    <w:r>
      <w:rPr>
        <w:rStyle w:val="Nmerodepgina"/>
        <w:sz w:val="19"/>
        <w:szCs w:val="19"/>
      </w:rPr>
      <w:instrText xml:space="preserve">PAGE  </w:instrText>
    </w:r>
    <w:r>
      <w:rPr>
        <w:rStyle w:val="Nmerodepgina"/>
        <w:sz w:val="19"/>
        <w:szCs w:val="19"/>
      </w:rPr>
      <w:fldChar w:fldCharType="separate"/>
    </w:r>
    <w:r>
      <w:rPr>
        <w:rStyle w:val="Nmerodepgina"/>
        <w:noProof/>
        <w:sz w:val="19"/>
        <w:szCs w:val="19"/>
      </w:rPr>
      <w:t>1</w:t>
    </w:r>
    <w:r>
      <w:rPr>
        <w:rStyle w:val="Nmerodepgina"/>
        <w:sz w:val="19"/>
        <w:szCs w:val="19"/>
      </w:rPr>
      <w:fldChar w:fldCharType="end"/>
    </w:r>
  </w:p>
  <w:p w:rsidR="00FF7FAF" w:rsidRDefault="00FF7FAF">
    <w:pPr>
      <w:pStyle w:val="Cabealho"/>
      <w:ind w:right="360" w:firstLine="360"/>
      <w:rPr>
        <w:sz w:val="19"/>
        <w:szCs w:val="19"/>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36" w:type="dxa"/>
      <w:tblLayout w:type="fixed"/>
      <w:tblLook w:val="04A0" w:firstRow="1" w:lastRow="0" w:firstColumn="1" w:lastColumn="0" w:noHBand="0" w:noVBand="1"/>
    </w:tblPr>
    <w:tblGrid>
      <w:gridCol w:w="2093"/>
      <w:gridCol w:w="4678"/>
      <w:gridCol w:w="3165"/>
    </w:tblGrid>
    <w:tr w:rsidR="00FF7FAF" w:rsidTr="00BB40CC">
      <w:tc>
        <w:tcPr>
          <w:tcW w:w="2093" w:type="dxa"/>
        </w:tcPr>
        <w:p w:rsidR="00FF7FAF" w:rsidRDefault="00FF7FAF" w:rsidP="00BB40CC">
          <w:r>
            <w:rPr>
              <w:noProof/>
            </w:rPr>
            <w:drawing>
              <wp:inline distT="0" distB="0" distL="0" distR="0" wp14:anchorId="242A0ABC" wp14:editId="7BEA8EF5">
                <wp:extent cx="1271270" cy="911225"/>
                <wp:effectExtent l="19050" t="0" r="508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t="10886"/>
                        <a:stretch>
                          <a:fillRect/>
                        </a:stretch>
                      </pic:blipFill>
                      <pic:spPr bwMode="auto">
                        <a:xfrm>
                          <a:off x="0" y="0"/>
                          <a:ext cx="1271270" cy="911225"/>
                        </a:xfrm>
                        <a:prstGeom prst="rect">
                          <a:avLst/>
                        </a:prstGeom>
                        <a:noFill/>
                        <a:ln>
                          <a:noFill/>
                        </a:ln>
                      </pic:spPr>
                    </pic:pic>
                  </a:graphicData>
                </a:graphic>
              </wp:inline>
            </w:drawing>
          </w:r>
        </w:p>
      </w:tc>
      <w:tc>
        <w:tcPr>
          <w:tcW w:w="4678" w:type="dxa"/>
        </w:tcPr>
        <w:p w:rsidR="00FF7FAF" w:rsidRPr="000F0DDC" w:rsidRDefault="00FF7FAF" w:rsidP="00BB40CC">
          <w:pPr>
            <w:shd w:val="clear" w:color="00FF00" w:fill="auto"/>
            <w:jc w:val="center"/>
            <w:rPr>
              <w:b/>
              <w:bCs/>
            </w:rPr>
          </w:pPr>
        </w:p>
        <w:p w:rsidR="00FF7FAF" w:rsidRPr="000F0DDC" w:rsidRDefault="00FF7FAF" w:rsidP="00BB40CC">
          <w:pPr>
            <w:shd w:val="clear" w:color="00FF00" w:fill="auto"/>
            <w:jc w:val="center"/>
            <w:rPr>
              <w:b/>
              <w:bCs/>
            </w:rPr>
          </w:pPr>
        </w:p>
        <w:p w:rsidR="00FF7FAF" w:rsidRPr="004B06E9" w:rsidRDefault="00FF7FAF" w:rsidP="00BB40CC">
          <w:pPr>
            <w:shd w:val="clear" w:color="00FF00" w:fill="auto"/>
            <w:tabs>
              <w:tab w:val="center" w:pos="2301"/>
              <w:tab w:val="right" w:pos="4603"/>
            </w:tabs>
            <w:rPr>
              <w:rFonts w:ascii="Arial" w:hAnsi="Arial" w:cs="Arial"/>
              <w:b/>
              <w:bCs/>
            </w:rPr>
          </w:pPr>
          <w:r>
            <w:rPr>
              <w:rFonts w:ascii="Arial" w:hAnsi="Arial" w:cs="Arial"/>
              <w:b/>
              <w:bCs/>
            </w:rPr>
            <w:tab/>
          </w:r>
          <w:r w:rsidRPr="004B06E9">
            <w:rPr>
              <w:rFonts w:ascii="Arial" w:hAnsi="Arial" w:cs="Arial"/>
              <w:b/>
              <w:bCs/>
            </w:rPr>
            <w:t>Estado de Mato Grosso</w:t>
          </w:r>
          <w:r>
            <w:rPr>
              <w:rFonts w:ascii="Arial" w:hAnsi="Arial" w:cs="Arial"/>
              <w:b/>
              <w:bCs/>
            </w:rPr>
            <w:tab/>
          </w:r>
        </w:p>
        <w:p w:rsidR="00FF7FAF" w:rsidRPr="004B06E9" w:rsidRDefault="00FF7FAF" w:rsidP="00BB40CC">
          <w:pPr>
            <w:shd w:val="clear" w:color="00FF00" w:fill="auto"/>
            <w:jc w:val="center"/>
            <w:rPr>
              <w:rFonts w:ascii="Arial" w:hAnsi="Arial" w:cs="Arial"/>
              <w:b/>
              <w:bCs/>
              <w:sz w:val="22"/>
              <w:szCs w:val="22"/>
            </w:rPr>
          </w:pPr>
          <w:r w:rsidRPr="004B06E9">
            <w:rPr>
              <w:rFonts w:ascii="Arial" w:hAnsi="Arial" w:cs="Arial"/>
              <w:b/>
              <w:bCs/>
              <w:sz w:val="22"/>
              <w:szCs w:val="22"/>
            </w:rPr>
            <w:t>PREFEITURA MUNICIPAL DE QUERÊNCIA</w:t>
          </w:r>
        </w:p>
        <w:p w:rsidR="00FF7FAF" w:rsidRDefault="00FF7FAF" w:rsidP="00BB40CC">
          <w:pPr>
            <w:ind w:right="-108"/>
            <w:jc w:val="center"/>
            <w:rPr>
              <w:rFonts w:ascii="Arial" w:hAnsi="Arial" w:cs="Arial"/>
            </w:rPr>
          </w:pPr>
          <w:r w:rsidRPr="004B06E9">
            <w:rPr>
              <w:rFonts w:ascii="Arial" w:hAnsi="Arial" w:cs="Arial"/>
            </w:rPr>
            <w:t>CNPJ: 37.465.002/0001-66</w:t>
          </w:r>
        </w:p>
        <w:p w:rsidR="00FF7FAF" w:rsidRDefault="00FF7FAF" w:rsidP="00BB40CC">
          <w:pPr>
            <w:ind w:right="-108"/>
            <w:jc w:val="center"/>
          </w:pPr>
        </w:p>
      </w:tc>
      <w:tc>
        <w:tcPr>
          <w:tcW w:w="3165" w:type="dxa"/>
        </w:tcPr>
        <w:p w:rsidR="00FF7FAF" w:rsidRDefault="00FF7FAF" w:rsidP="00BB40CC">
          <w:r w:rsidRPr="00C726CE">
            <w:rPr>
              <w:noProof/>
            </w:rPr>
            <w:drawing>
              <wp:inline distT="0" distB="0" distL="0" distR="0" wp14:anchorId="707B43D6" wp14:editId="43E66C3E">
                <wp:extent cx="1491698" cy="914400"/>
                <wp:effectExtent l="19050" t="0" r="0" b="0"/>
                <wp:docPr id="8" name="Imagem 8" descr="G:\Logomarca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Logomarca 2017.jpg"/>
                        <pic:cNvPicPr>
                          <a:picLocks noChangeAspect="1" noChangeArrowheads="1"/>
                        </pic:cNvPicPr>
                      </pic:nvPicPr>
                      <pic:blipFill>
                        <a:blip r:embed="rId2"/>
                        <a:srcRect/>
                        <a:stretch>
                          <a:fillRect/>
                        </a:stretch>
                      </pic:blipFill>
                      <pic:spPr bwMode="auto">
                        <a:xfrm>
                          <a:off x="0" y="0"/>
                          <a:ext cx="1499018" cy="918887"/>
                        </a:xfrm>
                        <a:prstGeom prst="rect">
                          <a:avLst/>
                        </a:prstGeom>
                        <a:noFill/>
                        <a:ln w="9525">
                          <a:noFill/>
                          <a:miter lim="800000"/>
                          <a:headEnd/>
                          <a:tailEnd/>
                        </a:ln>
                      </pic:spPr>
                    </pic:pic>
                  </a:graphicData>
                </a:graphic>
              </wp:inline>
            </w:drawing>
          </w:r>
        </w:p>
      </w:tc>
    </w:tr>
  </w:tbl>
  <w:p w:rsidR="00FF7FAF" w:rsidRPr="009E4F86" w:rsidRDefault="00FF7FAF" w:rsidP="00BB40CC">
    <w:pPr>
      <w:pStyle w:val="Cabealho"/>
      <w:rPr>
        <w:szCs w:val="19"/>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D"/>
    <w:multiLevelType w:val="multilevel"/>
    <w:tmpl w:val="0000000D"/>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15F63DB1"/>
    <w:multiLevelType w:val="hybridMultilevel"/>
    <w:tmpl w:val="C136A8F4"/>
    <w:lvl w:ilvl="0" w:tplc="CD5CD254">
      <w:start w:val="1"/>
      <w:numFmt w:val="lowerLetter"/>
      <w:lvlText w:val="%1)"/>
      <w:lvlJc w:val="left"/>
      <w:pPr>
        <w:ind w:left="-207" w:hanging="360"/>
      </w:pPr>
      <w:rPr>
        <w:rFonts w:hint="default"/>
      </w:rPr>
    </w:lvl>
    <w:lvl w:ilvl="1" w:tplc="7C5A28E6" w:tentative="1">
      <w:start w:val="1"/>
      <w:numFmt w:val="lowerLetter"/>
      <w:lvlText w:val="%2."/>
      <w:lvlJc w:val="left"/>
      <w:pPr>
        <w:ind w:left="513" w:hanging="360"/>
      </w:pPr>
    </w:lvl>
    <w:lvl w:ilvl="2" w:tplc="742E6BFE" w:tentative="1">
      <w:start w:val="1"/>
      <w:numFmt w:val="lowerRoman"/>
      <w:lvlText w:val="%3."/>
      <w:lvlJc w:val="right"/>
      <w:pPr>
        <w:ind w:left="1233" w:hanging="180"/>
      </w:pPr>
    </w:lvl>
    <w:lvl w:ilvl="3" w:tplc="5B88E6D6" w:tentative="1">
      <w:start w:val="1"/>
      <w:numFmt w:val="decimal"/>
      <w:lvlText w:val="%4."/>
      <w:lvlJc w:val="left"/>
      <w:pPr>
        <w:ind w:left="1953" w:hanging="360"/>
      </w:pPr>
    </w:lvl>
    <w:lvl w:ilvl="4" w:tplc="4DFE7446" w:tentative="1">
      <w:start w:val="1"/>
      <w:numFmt w:val="lowerLetter"/>
      <w:lvlText w:val="%5."/>
      <w:lvlJc w:val="left"/>
      <w:pPr>
        <w:ind w:left="2673" w:hanging="360"/>
      </w:pPr>
    </w:lvl>
    <w:lvl w:ilvl="5" w:tplc="2B3E33FC" w:tentative="1">
      <w:start w:val="1"/>
      <w:numFmt w:val="lowerRoman"/>
      <w:lvlText w:val="%6."/>
      <w:lvlJc w:val="right"/>
      <w:pPr>
        <w:ind w:left="3393" w:hanging="180"/>
      </w:pPr>
    </w:lvl>
    <w:lvl w:ilvl="6" w:tplc="CC986302" w:tentative="1">
      <w:start w:val="1"/>
      <w:numFmt w:val="decimal"/>
      <w:lvlText w:val="%7."/>
      <w:lvlJc w:val="left"/>
      <w:pPr>
        <w:ind w:left="4113" w:hanging="360"/>
      </w:pPr>
    </w:lvl>
    <w:lvl w:ilvl="7" w:tplc="D4520952" w:tentative="1">
      <w:start w:val="1"/>
      <w:numFmt w:val="lowerLetter"/>
      <w:lvlText w:val="%8."/>
      <w:lvlJc w:val="left"/>
      <w:pPr>
        <w:ind w:left="4833" w:hanging="360"/>
      </w:pPr>
    </w:lvl>
    <w:lvl w:ilvl="8" w:tplc="00ECB94C" w:tentative="1">
      <w:start w:val="1"/>
      <w:numFmt w:val="lowerRoman"/>
      <w:lvlText w:val="%9."/>
      <w:lvlJc w:val="right"/>
      <w:pPr>
        <w:ind w:left="5553" w:hanging="180"/>
      </w:pPr>
    </w:lvl>
  </w:abstractNum>
  <w:abstractNum w:abstractNumId="2">
    <w:nsid w:val="1D5C100D"/>
    <w:multiLevelType w:val="multilevel"/>
    <w:tmpl w:val="31E8D758"/>
    <w:lvl w:ilvl="0">
      <w:start w:val="1"/>
      <w:numFmt w:val="decimal"/>
      <w:pStyle w:val="Nivel1"/>
      <w:lvlText w:val="%1."/>
      <w:lvlJc w:val="left"/>
      <w:pPr>
        <w:ind w:left="360" w:hanging="360"/>
      </w:pPr>
    </w:lvl>
    <w:lvl w:ilvl="1">
      <w:start w:val="1"/>
      <w:numFmt w:val="decimal"/>
      <w:lvlText w:val="%1.%2."/>
      <w:lvlJc w:val="left"/>
      <w:pPr>
        <w:ind w:left="1283" w:hanging="432"/>
      </w:pPr>
      <w:rPr>
        <w:b w:val="0"/>
        <w:color w:val="auto"/>
        <w:sz w:val="20"/>
        <w:szCs w:val="20"/>
      </w:rPr>
    </w:lvl>
    <w:lvl w:ilvl="2">
      <w:start w:val="1"/>
      <w:numFmt w:val="decimal"/>
      <w:lvlText w:val="%1.%2.%3."/>
      <w:lvlJc w:val="left"/>
      <w:pPr>
        <w:ind w:left="1639"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E851910"/>
    <w:multiLevelType w:val="hybridMultilevel"/>
    <w:tmpl w:val="FF8C3746"/>
    <w:lvl w:ilvl="0" w:tplc="25CA358E">
      <w:start w:val="1"/>
      <w:numFmt w:val="decimal"/>
      <w:lvlText w:val="%1."/>
      <w:lvlJc w:val="left"/>
      <w:pPr>
        <w:ind w:left="-207" w:hanging="360"/>
      </w:pPr>
      <w:rPr>
        <w:rFonts w:asciiTheme="majorHAnsi" w:hAnsiTheme="majorHAnsi" w:hint="default"/>
        <w:b/>
      </w:rPr>
    </w:lvl>
    <w:lvl w:ilvl="1" w:tplc="04160019" w:tentative="1">
      <w:start w:val="1"/>
      <w:numFmt w:val="lowerLetter"/>
      <w:lvlText w:val="%2."/>
      <w:lvlJc w:val="left"/>
      <w:pPr>
        <w:ind w:left="513" w:hanging="360"/>
      </w:pPr>
    </w:lvl>
    <w:lvl w:ilvl="2" w:tplc="0416001B" w:tentative="1">
      <w:start w:val="1"/>
      <w:numFmt w:val="lowerRoman"/>
      <w:lvlText w:val="%3."/>
      <w:lvlJc w:val="right"/>
      <w:pPr>
        <w:ind w:left="1233" w:hanging="180"/>
      </w:pPr>
    </w:lvl>
    <w:lvl w:ilvl="3" w:tplc="0416000F" w:tentative="1">
      <w:start w:val="1"/>
      <w:numFmt w:val="decimal"/>
      <w:lvlText w:val="%4."/>
      <w:lvlJc w:val="left"/>
      <w:pPr>
        <w:ind w:left="1953" w:hanging="360"/>
      </w:pPr>
    </w:lvl>
    <w:lvl w:ilvl="4" w:tplc="04160019" w:tentative="1">
      <w:start w:val="1"/>
      <w:numFmt w:val="lowerLetter"/>
      <w:lvlText w:val="%5."/>
      <w:lvlJc w:val="left"/>
      <w:pPr>
        <w:ind w:left="2673" w:hanging="360"/>
      </w:pPr>
    </w:lvl>
    <w:lvl w:ilvl="5" w:tplc="0416001B" w:tentative="1">
      <w:start w:val="1"/>
      <w:numFmt w:val="lowerRoman"/>
      <w:lvlText w:val="%6."/>
      <w:lvlJc w:val="right"/>
      <w:pPr>
        <w:ind w:left="3393" w:hanging="180"/>
      </w:pPr>
    </w:lvl>
    <w:lvl w:ilvl="6" w:tplc="0416000F" w:tentative="1">
      <w:start w:val="1"/>
      <w:numFmt w:val="decimal"/>
      <w:lvlText w:val="%7."/>
      <w:lvlJc w:val="left"/>
      <w:pPr>
        <w:ind w:left="4113" w:hanging="360"/>
      </w:pPr>
    </w:lvl>
    <w:lvl w:ilvl="7" w:tplc="04160019" w:tentative="1">
      <w:start w:val="1"/>
      <w:numFmt w:val="lowerLetter"/>
      <w:lvlText w:val="%8."/>
      <w:lvlJc w:val="left"/>
      <w:pPr>
        <w:ind w:left="4833" w:hanging="360"/>
      </w:pPr>
    </w:lvl>
    <w:lvl w:ilvl="8" w:tplc="0416001B" w:tentative="1">
      <w:start w:val="1"/>
      <w:numFmt w:val="lowerRoman"/>
      <w:lvlText w:val="%9."/>
      <w:lvlJc w:val="right"/>
      <w:pPr>
        <w:ind w:left="5553" w:hanging="180"/>
      </w:pPr>
    </w:lvl>
  </w:abstractNum>
  <w:abstractNum w:abstractNumId="4">
    <w:nsid w:val="2F1C0B25"/>
    <w:multiLevelType w:val="hybridMultilevel"/>
    <w:tmpl w:val="ACF8467C"/>
    <w:lvl w:ilvl="0" w:tplc="343AEEA4">
      <w:start w:val="3"/>
      <w:numFmt w:val="decimal"/>
      <w:lvlText w:val="%1."/>
      <w:lvlJc w:val="left"/>
      <w:pPr>
        <w:ind w:left="-207" w:hanging="360"/>
      </w:pPr>
      <w:rPr>
        <w:rFonts w:hint="default"/>
      </w:rPr>
    </w:lvl>
    <w:lvl w:ilvl="1" w:tplc="04160019">
      <w:start w:val="1"/>
      <w:numFmt w:val="lowerLetter"/>
      <w:lvlText w:val="%2."/>
      <w:lvlJc w:val="left"/>
      <w:pPr>
        <w:ind w:left="513" w:hanging="360"/>
      </w:pPr>
    </w:lvl>
    <w:lvl w:ilvl="2" w:tplc="0416001B" w:tentative="1">
      <w:start w:val="1"/>
      <w:numFmt w:val="lowerRoman"/>
      <w:lvlText w:val="%3."/>
      <w:lvlJc w:val="right"/>
      <w:pPr>
        <w:ind w:left="1233" w:hanging="180"/>
      </w:pPr>
    </w:lvl>
    <w:lvl w:ilvl="3" w:tplc="0416000F" w:tentative="1">
      <w:start w:val="1"/>
      <w:numFmt w:val="decimal"/>
      <w:lvlText w:val="%4."/>
      <w:lvlJc w:val="left"/>
      <w:pPr>
        <w:ind w:left="1953" w:hanging="360"/>
      </w:pPr>
    </w:lvl>
    <w:lvl w:ilvl="4" w:tplc="04160019" w:tentative="1">
      <w:start w:val="1"/>
      <w:numFmt w:val="lowerLetter"/>
      <w:lvlText w:val="%5."/>
      <w:lvlJc w:val="left"/>
      <w:pPr>
        <w:ind w:left="2673" w:hanging="360"/>
      </w:pPr>
    </w:lvl>
    <w:lvl w:ilvl="5" w:tplc="0416001B" w:tentative="1">
      <w:start w:val="1"/>
      <w:numFmt w:val="lowerRoman"/>
      <w:lvlText w:val="%6."/>
      <w:lvlJc w:val="right"/>
      <w:pPr>
        <w:ind w:left="3393" w:hanging="180"/>
      </w:pPr>
    </w:lvl>
    <w:lvl w:ilvl="6" w:tplc="0416000F" w:tentative="1">
      <w:start w:val="1"/>
      <w:numFmt w:val="decimal"/>
      <w:lvlText w:val="%7."/>
      <w:lvlJc w:val="left"/>
      <w:pPr>
        <w:ind w:left="4113" w:hanging="360"/>
      </w:pPr>
    </w:lvl>
    <w:lvl w:ilvl="7" w:tplc="04160019" w:tentative="1">
      <w:start w:val="1"/>
      <w:numFmt w:val="lowerLetter"/>
      <w:lvlText w:val="%8."/>
      <w:lvlJc w:val="left"/>
      <w:pPr>
        <w:ind w:left="4833" w:hanging="360"/>
      </w:pPr>
    </w:lvl>
    <w:lvl w:ilvl="8" w:tplc="0416001B" w:tentative="1">
      <w:start w:val="1"/>
      <w:numFmt w:val="lowerRoman"/>
      <w:lvlText w:val="%9."/>
      <w:lvlJc w:val="right"/>
      <w:pPr>
        <w:ind w:left="5553" w:hanging="180"/>
      </w:pPr>
    </w:lvl>
  </w:abstractNum>
  <w:abstractNum w:abstractNumId="5">
    <w:nsid w:val="4A0C7202"/>
    <w:multiLevelType w:val="multilevel"/>
    <w:tmpl w:val="F03829D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6">
    <w:nsid w:val="5AC33A6D"/>
    <w:multiLevelType w:val="hybridMultilevel"/>
    <w:tmpl w:val="79B6A96C"/>
    <w:lvl w:ilvl="0" w:tplc="B4D4C3A0">
      <w:start w:val="4"/>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766B3A05"/>
    <w:multiLevelType w:val="hybridMultilevel"/>
    <w:tmpl w:val="92289F88"/>
    <w:lvl w:ilvl="0" w:tplc="BF4C73F8">
      <w:start w:val="1"/>
      <w:numFmt w:val="lowerLetter"/>
      <w:lvlText w:val="%1)"/>
      <w:lvlJc w:val="left"/>
      <w:pPr>
        <w:ind w:left="-207" w:hanging="360"/>
      </w:pPr>
      <w:rPr>
        <w:rFonts w:hint="default"/>
        <w:b/>
        <w:u w:val="single"/>
      </w:rPr>
    </w:lvl>
    <w:lvl w:ilvl="1" w:tplc="04160019" w:tentative="1">
      <w:start w:val="1"/>
      <w:numFmt w:val="lowerLetter"/>
      <w:lvlText w:val="%2."/>
      <w:lvlJc w:val="left"/>
      <w:pPr>
        <w:ind w:left="513" w:hanging="360"/>
      </w:pPr>
    </w:lvl>
    <w:lvl w:ilvl="2" w:tplc="0416001B" w:tentative="1">
      <w:start w:val="1"/>
      <w:numFmt w:val="lowerRoman"/>
      <w:lvlText w:val="%3."/>
      <w:lvlJc w:val="right"/>
      <w:pPr>
        <w:ind w:left="1233" w:hanging="180"/>
      </w:pPr>
    </w:lvl>
    <w:lvl w:ilvl="3" w:tplc="0416000F" w:tentative="1">
      <w:start w:val="1"/>
      <w:numFmt w:val="decimal"/>
      <w:lvlText w:val="%4."/>
      <w:lvlJc w:val="left"/>
      <w:pPr>
        <w:ind w:left="1953" w:hanging="360"/>
      </w:pPr>
    </w:lvl>
    <w:lvl w:ilvl="4" w:tplc="04160019" w:tentative="1">
      <w:start w:val="1"/>
      <w:numFmt w:val="lowerLetter"/>
      <w:lvlText w:val="%5."/>
      <w:lvlJc w:val="left"/>
      <w:pPr>
        <w:ind w:left="2673" w:hanging="360"/>
      </w:pPr>
    </w:lvl>
    <w:lvl w:ilvl="5" w:tplc="0416001B" w:tentative="1">
      <w:start w:val="1"/>
      <w:numFmt w:val="lowerRoman"/>
      <w:lvlText w:val="%6."/>
      <w:lvlJc w:val="right"/>
      <w:pPr>
        <w:ind w:left="3393" w:hanging="180"/>
      </w:pPr>
    </w:lvl>
    <w:lvl w:ilvl="6" w:tplc="0416000F" w:tentative="1">
      <w:start w:val="1"/>
      <w:numFmt w:val="decimal"/>
      <w:lvlText w:val="%7."/>
      <w:lvlJc w:val="left"/>
      <w:pPr>
        <w:ind w:left="4113" w:hanging="360"/>
      </w:pPr>
    </w:lvl>
    <w:lvl w:ilvl="7" w:tplc="04160019" w:tentative="1">
      <w:start w:val="1"/>
      <w:numFmt w:val="lowerLetter"/>
      <w:lvlText w:val="%8."/>
      <w:lvlJc w:val="left"/>
      <w:pPr>
        <w:ind w:left="4833" w:hanging="360"/>
      </w:pPr>
    </w:lvl>
    <w:lvl w:ilvl="8" w:tplc="0416001B" w:tentative="1">
      <w:start w:val="1"/>
      <w:numFmt w:val="lowerRoman"/>
      <w:lvlText w:val="%9."/>
      <w:lvlJc w:val="right"/>
      <w:pPr>
        <w:ind w:left="5553" w:hanging="180"/>
      </w:pPr>
    </w:lvl>
  </w:abstractNum>
  <w:abstractNum w:abstractNumId="8">
    <w:nsid w:val="79D939AD"/>
    <w:multiLevelType w:val="multilevel"/>
    <w:tmpl w:val="2042C99C"/>
    <w:lvl w:ilvl="0">
      <w:start w:val="18"/>
      <w:numFmt w:val="decimal"/>
      <w:lvlText w:val="%1."/>
      <w:lvlJc w:val="left"/>
      <w:pPr>
        <w:ind w:left="532" w:hanging="390"/>
      </w:pPr>
      <w:rPr>
        <w:rFonts w:hint="default"/>
        <w:b/>
      </w:rPr>
    </w:lvl>
    <w:lvl w:ilvl="1">
      <w:start w:val="1"/>
      <w:numFmt w:val="decimal"/>
      <w:lvlText w:val="%1.%2."/>
      <w:lvlJc w:val="left"/>
      <w:pPr>
        <w:ind w:left="1288" w:hanging="720"/>
      </w:pPr>
      <w:rPr>
        <w:rFonts w:hint="default"/>
        <w:b/>
        <w:color w:val="auto"/>
      </w:rPr>
    </w:lvl>
    <w:lvl w:ilvl="2">
      <w:start w:val="1"/>
      <w:numFmt w:val="decimal"/>
      <w:lvlText w:val="%1.%2.%3."/>
      <w:lvlJc w:val="left"/>
      <w:pPr>
        <w:ind w:left="-414" w:hanging="720"/>
      </w:pPr>
      <w:rPr>
        <w:rFonts w:hint="default"/>
        <w:b w:val="0"/>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abstractNum w:abstractNumId="9">
    <w:nsid w:val="7A9A45B1"/>
    <w:multiLevelType w:val="multilevel"/>
    <w:tmpl w:val="99389554"/>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abstractNumId w:val="2"/>
  </w:num>
  <w:num w:numId="2">
    <w:abstractNumId w:val="0"/>
  </w:num>
  <w:num w:numId="3">
    <w:abstractNumId w:val="8"/>
  </w:num>
  <w:num w:numId="4">
    <w:abstractNumId w:val="1"/>
  </w:num>
  <w:num w:numId="5">
    <w:abstractNumId w:val="9"/>
  </w:num>
  <w:num w:numId="6">
    <w:abstractNumId w:val="4"/>
  </w:num>
  <w:num w:numId="7">
    <w:abstractNumId w:val="5"/>
  </w:num>
  <w:num w:numId="8">
    <w:abstractNumId w:val="6"/>
  </w:num>
  <w:num w:numId="9">
    <w:abstractNumId w:val="3"/>
  </w:num>
  <w:num w:numId="10">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40CC"/>
    <w:rsid w:val="0000750F"/>
    <w:rsid w:val="00015DEB"/>
    <w:rsid w:val="0002258A"/>
    <w:rsid w:val="00040B89"/>
    <w:rsid w:val="000577DE"/>
    <w:rsid w:val="00061342"/>
    <w:rsid w:val="0008608E"/>
    <w:rsid w:val="000869F4"/>
    <w:rsid w:val="00092416"/>
    <w:rsid w:val="00093821"/>
    <w:rsid w:val="000979FD"/>
    <w:rsid w:val="000B1437"/>
    <w:rsid w:val="000B19FD"/>
    <w:rsid w:val="000B7C64"/>
    <w:rsid w:val="000C00BE"/>
    <w:rsid w:val="000C39CB"/>
    <w:rsid w:val="000C7ECE"/>
    <w:rsid w:val="000D00BE"/>
    <w:rsid w:val="000D0AF0"/>
    <w:rsid w:val="000D7842"/>
    <w:rsid w:val="000E15EB"/>
    <w:rsid w:val="000F6413"/>
    <w:rsid w:val="000F6680"/>
    <w:rsid w:val="00107D1E"/>
    <w:rsid w:val="00111656"/>
    <w:rsid w:val="001133C5"/>
    <w:rsid w:val="001240F4"/>
    <w:rsid w:val="001261C8"/>
    <w:rsid w:val="00127113"/>
    <w:rsid w:val="00131A8F"/>
    <w:rsid w:val="00133242"/>
    <w:rsid w:val="001505F7"/>
    <w:rsid w:val="00151DCE"/>
    <w:rsid w:val="001542D6"/>
    <w:rsid w:val="00154D35"/>
    <w:rsid w:val="001560AC"/>
    <w:rsid w:val="00156A5A"/>
    <w:rsid w:val="0017348F"/>
    <w:rsid w:val="00191D30"/>
    <w:rsid w:val="00194FAC"/>
    <w:rsid w:val="001A5A55"/>
    <w:rsid w:val="001A6DA1"/>
    <w:rsid w:val="001C2ECA"/>
    <w:rsid w:val="001C3035"/>
    <w:rsid w:val="001C70DC"/>
    <w:rsid w:val="001D2514"/>
    <w:rsid w:val="001D3DB1"/>
    <w:rsid w:val="001F2521"/>
    <w:rsid w:val="002057A0"/>
    <w:rsid w:val="00207D3F"/>
    <w:rsid w:val="002206C6"/>
    <w:rsid w:val="00224EA2"/>
    <w:rsid w:val="00232320"/>
    <w:rsid w:val="002338FA"/>
    <w:rsid w:val="002346C6"/>
    <w:rsid w:val="00240A20"/>
    <w:rsid w:val="0024660E"/>
    <w:rsid w:val="00255F6B"/>
    <w:rsid w:val="00260223"/>
    <w:rsid w:val="00261754"/>
    <w:rsid w:val="00263D63"/>
    <w:rsid w:val="0026558D"/>
    <w:rsid w:val="00266055"/>
    <w:rsid w:val="00266CF7"/>
    <w:rsid w:val="00272EFF"/>
    <w:rsid w:val="00273059"/>
    <w:rsid w:val="00274352"/>
    <w:rsid w:val="00276A6B"/>
    <w:rsid w:val="002776D5"/>
    <w:rsid w:val="002868DC"/>
    <w:rsid w:val="00296288"/>
    <w:rsid w:val="0029651B"/>
    <w:rsid w:val="002A3301"/>
    <w:rsid w:val="002A3A78"/>
    <w:rsid w:val="002A6FA3"/>
    <w:rsid w:val="002B4E97"/>
    <w:rsid w:val="002B7FD7"/>
    <w:rsid w:val="002C26E9"/>
    <w:rsid w:val="002C4B17"/>
    <w:rsid w:val="002D4675"/>
    <w:rsid w:val="002E5D84"/>
    <w:rsid w:val="002E766A"/>
    <w:rsid w:val="002E7B69"/>
    <w:rsid w:val="00301E01"/>
    <w:rsid w:val="00306972"/>
    <w:rsid w:val="003113FC"/>
    <w:rsid w:val="00315BD4"/>
    <w:rsid w:val="00320EA3"/>
    <w:rsid w:val="00345467"/>
    <w:rsid w:val="0034615F"/>
    <w:rsid w:val="003511F3"/>
    <w:rsid w:val="003515B7"/>
    <w:rsid w:val="00352C3D"/>
    <w:rsid w:val="0035624E"/>
    <w:rsid w:val="00357D6D"/>
    <w:rsid w:val="00360EDC"/>
    <w:rsid w:val="00363F52"/>
    <w:rsid w:val="00367E47"/>
    <w:rsid w:val="0038061C"/>
    <w:rsid w:val="003816E7"/>
    <w:rsid w:val="00381737"/>
    <w:rsid w:val="00387190"/>
    <w:rsid w:val="00390729"/>
    <w:rsid w:val="0039701B"/>
    <w:rsid w:val="003A3D72"/>
    <w:rsid w:val="003A6451"/>
    <w:rsid w:val="003A663D"/>
    <w:rsid w:val="003A6DC2"/>
    <w:rsid w:val="003B6DBC"/>
    <w:rsid w:val="003C0183"/>
    <w:rsid w:val="003C0840"/>
    <w:rsid w:val="003C2521"/>
    <w:rsid w:val="003C38CC"/>
    <w:rsid w:val="003C6C75"/>
    <w:rsid w:val="003E0554"/>
    <w:rsid w:val="003E3C45"/>
    <w:rsid w:val="003E769F"/>
    <w:rsid w:val="004004EE"/>
    <w:rsid w:val="00404C5A"/>
    <w:rsid w:val="004141E0"/>
    <w:rsid w:val="00414A68"/>
    <w:rsid w:val="00422162"/>
    <w:rsid w:val="00424765"/>
    <w:rsid w:val="0043385C"/>
    <w:rsid w:val="004348E6"/>
    <w:rsid w:val="0044051E"/>
    <w:rsid w:val="00450033"/>
    <w:rsid w:val="0046187F"/>
    <w:rsid w:val="004827E1"/>
    <w:rsid w:val="00491289"/>
    <w:rsid w:val="004948D0"/>
    <w:rsid w:val="004A2D57"/>
    <w:rsid w:val="004A4152"/>
    <w:rsid w:val="004A5BB3"/>
    <w:rsid w:val="004C4911"/>
    <w:rsid w:val="004C75EF"/>
    <w:rsid w:val="004D0EA3"/>
    <w:rsid w:val="004D2841"/>
    <w:rsid w:val="004D650C"/>
    <w:rsid w:val="004D7CD3"/>
    <w:rsid w:val="004D7CE1"/>
    <w:rsid w:val="004E1FB4"/>
    <w:rsid w:val="004F4B57"/>
    <w:rsid w:val="004F6358"/>
    <w:rsid w:val="005013D4"/>
    <w:rsid w:val="00504912"/>
    <w:rsid w:val="00505724"/>
    <w:rsid w:val="005124EC"/>
    <w:rsid w:val="005173C7"/>
    <w:rsid w:val="0052016D"/>
    <w:rsid w:val="005277DC"/>
    <w:rsid w:val="005278A7"/>
    <w:rsid w:val="00532BCF"/>
    <w:rsid w:val="0053317E"/>
    <w:rsid w:val="00537B48"/>
    <w:rsid w:val="00544B0A"/>
    <w:rsid w:val="00551630"/>
    <w:rsid w:val="005709FB"/>
    <w:rsid w:val="00572D17"/>
    <w:rsid w:val="00574D97"/>
    <w:rsid w:val="005765C0"/>
    <w:rsid w:val="0058438C"/>
    <w:rsid w:val="00584656"/>
    <w:rsid w:val="005876E1"/>
    <w:rsid w:val="00590BA3"/>
    <w:rsid w:val="0059249A"/>
    <w:rsid w:val="005960C7"/>
    <w:rsid w:val="005975CD"/>
    <w:rsid w:val="005A524C"/>
    <w:rsid w:val="005A6A71"/>
    <w:rsid w:val="005A6D71"/>
    <w:rsid w:val="005B2F37"/>
    <w:rsid w:val="005C29D8"/>
    <w:rsid w:val="005C2B30"/>
    <w:rsid w:val="005D3990"/>
    <w:rsid w:val="005D534D"/>
    <w:rsid w:val="005D5356"/>
    <w:rsid w:val="005E21E6"/>
    <w:rsid w:val="005E6B25"/>
    <w:rsid w:val="005E7968"/>
    <w:rsid w:val="005F23EB"/>
    <w:rsid w:val="006016D4"/>
    <w:rsid w:val="00602D21"/>
    <w:rsid w:val="0061536E"/>
    <w:rsid w:val="00630315"/>
    <w:rsid w:val="0063414E"/>
    <w:rsid w:val="00640900"/>
    <w:rsid w:val="00643455"/>
    <w:rsid w:val="006443B2"/>
    <w:rsid w:val="006456D2"/>
    <w:rsid w:val="006456F5"/>
    <w:rsid w:val="00647F1B"/>
    <w:rsid w:val="006504F4"/>
    <w:rsid w:val="0065507A"/>
    <w:rsid w:val="006602B1"/>
    <w:rsid w:val="00670283"/>
    <w:rsid w:val="0067383E"/>
    <w:rsid w:val="00674EC5"/>
    <w:rsid w:val="006757EC"/>
    <w:rsid w:val="00676F0B"/>
    <w:rsid w:val="006817D2"/>
    <w:rsid w:val="00690716"/>
    <w:rsid w:val="00690E85"/>
    <w:rsid w:val="00691AB1"/>
    <w:rsid w:val="00692A8F"/>
    <w:rsid w:val="00697582"/>
    <w:rsid w:val="006A0A61"/>
    <w:rsid w:val="006A12D6"/>
    <w:rsid w:val="006A3F99"/>
    <w:rsid w:val="006B4F05"/>
    <w:rsid w:val="006C19B1"/>
    <w:rsid w:val="006C549A"/>
    <w:rsid w:val="006C72D4"/>
    <w:rsid w:val="006E07E7"/>
    <w:rsid w:val="006E07FB"/>
    <w:rsid w:val="006F00C8"/>
    <w:rsid w:val="006F3BB8"/>
    <w:rsid w:val="006F70DF"/>
    <w:rsid w:val="00702A20"/>
    <w:rsid w:val="0071035B"/>
    <w:rsid w:val="0071599C"/>
    <w:rsid w:val="007168F6"/>
    <w:rsid w:val="00722A09"/>
    <w:rsid w:val="007256D8"/>
    <w:rsid w:val="007277B0"/>
    <w:rsid w:val="007277EE"/>
    <w:rsid w:val="0073230A"/>
    <w:rsid w:val="007347DB"/>
    <w:rsid w:val="007352EF"/>
    <w:rsid w:val="0073700A"/>
    <w:rsid w:val="007400C5"/>
    <w:rsid w:val="007408DD"/>
    <w:rsid w:val="00741774"/>
    <w:rsid w:val="00746B94"/>
    <w:rsid w:val="00750949"/>
    <w:rsid w:val="00761488"/>
    <w:rsid w:val="00785354"/>
    <w:rsid w:val="0078642F"/>
    <w:rsid w:val="00787438"/>
    <w:rsid w:val="00791287"/>
    <w:rsid w:val="007A5F3C"/>
    <w:rsid w:val="007C3F2A"/>
    <w:rsid w:val="007C7C68"/>
    <w:rsid w:val="007D06D0"/>
    <w:rsid w:val="007D1BBD"/>
    <w:rsid w:val="007E269A"/>
    <w:rsid w:val="007F672B"/>
    <w:rsid w:val="00801C59"/>
    <w:rsid w:val="00811C69"/>
    <w:rsid w:val="008171AA"/>
    <w:rsid w:val="00817424"/>
    <w:rsid w:val="00824CDD"/>
    <w:rsid w:val="00834539"/>
    <w:rsid w:val="0083466B"/>
    <w:rsid w:val="00855500"/>
    <w:rsid w:val="00862322"/>
    <w:rsid w:val="00876D4E"/>
    <w:rsid w:val="00885243"/>
    <w:rsid w:val="0088733A"/>
    <w:rsid w:val="00897A9E"/>
    <w:rsid w:val="008A11B1"/>
    <w:rsid w:val="008A16B1"/>
    <w:rsid w:val="008A55F4"/>
    <w:rsid w:val="008A6E1D"/>
    <w:rsid w:val="008B4F96"/>
    <w:rsid w:val="008C2B5A"/>
    <w:rsid w:val="008C4AC1"/>
    <w:rsid w:val="008E3022"/>
    <w:rsid w:val="008E4411"/>
    <w:rsid w:val="008E4E3B"/>
    <w:rsid w:val="008F4FED"/>
    <w:rsid w:val="008F518B"/>
    <w:rsid w:val="00902B0A"/>
    <w:rsid w:val="009035B7"/>
    <w:rsid w:val="00905D4D"/>
    <w:rsid w:val="009223B3"/>
    <w:rsid w:val="00923511"/>
    <w:rsid w:val="009235B1"/>
    <w:rsid w:val="00936462"/>
    <w:rsid w:val="00940E4B"/>
    <w:rsid w:val="00955BCE"/>
    <w:rsid w:val="0096447F"/>
    <w:rsid w:val="00970140"/>
    <w:rsid w:val="00970526"/>
    <w:rsid w:val="0098119C"/>
    <w:rsid w:val="009835E1"/>
    <w:rsid w:val="00983BA8"/>
    <w:rsid w:val="00984888"/>
    <w:rsid w:val="00990D6D"/>
    <w:rsid w:val="00991533"/>
    <w:rsid w:val="00994253"/>
    <w:rsid w:val="009956CB"/>
    <w:rsid w:val="00997080"/>
    <w:rsid w:val="009A1A87"/>
    <w:rsid w:val="009A5587"/>
    <w:rsid w:val="009C2990"/>
    <w:rsid w:val="009D2097"/>
    <w:rsid w:val="009D3DB4"/>
    <w:rsid w:val="009E37D4"/>
    <w:rsid w:val="009E56F7"/>
    <w:rsid w:val="009F5A19"/>
    <w:rsid w:val="00A0513D"/>
    <w:rsid w:val="00A21FA0"/>
    <w:rsid w:val="00A23EA4"/>
    <w:rsid w:val="00A26A4F"/>
    <w:rsid w:val="00A343A4"/>
    <w:rsid w:val="00A34ABE"/>
    <w:rsid w:val="00A473EA"/>
    <w:rsid w:val="00A52AE8"/>
    <w:rsid w:val="00A551A2"/>
    <w:rsid w:val="00A62322"/>
    <w:rsid w:val="00A627EC"/>
    <w:rsid w:val="00A71010"/>
    <w:rsid w:val="00A76464"/>
    <w:rsid w:val="00A80CD1"/>
    <w:rsid w:val="00A91DD0"/>
    <w:rsid w:val="00A94554"/>
    <w:rsid w:val="00A9509D"/>
    <w:rsid w:val="00A95D47"/>
    <w:rsid w:val="00AA1435"/>
    <w:rsid w:val="00AC4A64"/>
    <w:rsid w:val="00AC66E4"/>
    <w:rsid w:val="00AD114A"/>
    <w:rsid w:val="00AD5CD8"/>
    <w:rsid w:val="00AD74AF"/>
    <w:rsid w:val="00AE271A"/>
    <w:rsid w:val="00AE2A96"/>
    <w:rsid w:val="00AF21D4"/>
    <w:rsid w:val="00AF30C4"/>
    <w:rsid w:val="00B026FC"/>
    <w:rsid w:val="00B06511"/>
    <w:rsid w:val="00B06F6D"/>
    <w:rsid w:val="00B101E9"/>
    <w:rsid w:val="00B10B0B"/>
    <w:rsid w:val="00B129D2"/>
    <w:rsid w:val="00B17E2E"/>
    <w:rsid w:val="00B20810"/>
    <w:rsid w:val="00B209B8"/>
    <w:rsid w:val="00B30737"/>
    <w:rsid w:val="00B312EC"/>
    <w:rsid w:val="00B320F2"/>
    <w:rsid w:val="00B35E52"/>
    <w:rsid w:val="00B43FDC"/>
    <w:rsid w:val="00B61979"/>
    <w:rsid w:val="00B6759E"/>
    <w:rsid w:val="00B7040E"/>
    <w:rsid w:val="00B72AFB"/>
    <w:rsid w:val="00B75F2E"/>
    <w:rsid w:val="00B8270B"/>
    <w:rsid w:val="00B945B1"/>
    <w:rsid w:val="00B97917"/>
    <w:rsid w:val="00BA3E65"/>
    <w:rsid w:val="00BA56CC"/>
    <w:rsid w:val="00BB292A"/>
    <w:rsid w:val="00BB3116"/>
    <w:rsid w:val="00BB40CC"/>
    <w:rsid w:val="00BC13FC"/>
    <w:rsid w:val="00BC3030"/>
    <w:rsid w:val="00BC607C"/>
    <w:rsid w:val="00BD1DBE"/>
    <w:rsid w:val="00BD2511"/>
    <w:rsid w:val="00BD4BC7"/>
    <w:rsid w:val="00BD6F07"/>
    <w:rsid w:val="00BD75D4"/>
    <w:rsid w:val="00BF56E1"/>
    <w:rsid w:val="00BF7D07"/>
    <w:rsid w:val="00C01CED"/>
    <w:rsid w:val="00C01D0B"/>
    <w:rsid w:val="00C075CF"/>
    <w:rsid w:val="00C13A63"/>
    <w:rsid w:val="00C13CF8"/>
    <w:rsid w:val="00C15746"/>
    <w:rsid w:val="00C20726"/>
    <w:rsid w:val="00C21DC0"/>
    <w:rsid w:val="00C22EA1"/>
    <w:rsid w:val="00C264D6"/>
    <w:rsid w:val="00C312CC"/>
    <w:rsid w:val="00C3558E"/>
    <w:rsid w:val="00C36EFB"/>
    <w:rsid w:val="00C41C2B"/>
    <w:rsid w:val="00C45C7A"/>
    <w:rsid w:val="00C50311"/>
    <w:rsid w:val="00C52805"/>
    <w:rsid w:val="00C56068"/>
    <w:rsid w:val="00C565D4"/>
    <w:rsid w:val="00C57145"/>
    <w:rsid w:val="00C57EB4"/>
    <w:rsid w:val="00C6072D"/>
    <w:rsid w:val="00C664EC"/>
    <w:rsid w:val="00C72946"/>
    <w:rsid w:val="00C73730"/>
    <w:rsid w:val="00C7589D"/>
    <w:rsid w:val="00C75CD0"/>
    <w:rsid w:val="00C801E5"/>
    <w:rsid w:val="00C83780"/>
    <w:rsid w:val="00C8420D"/>
    <w:rsid w:val="00C87237"/>
    <w:rsid w:val="00C91479"/>
    <w:rsid w:val="00CA1337"/>
    <w:rsid w:val="00CA23F8"/>
    <w:rsid w:val="00CA78DD"/>
    <w:rsid w:val="00CB5F9B"/>
    <w:rsid w:val="00CB6E95"/>
    <w:rsid w:val="00CC0CBA"/>
    <w:rsid w:val="00CD08FC"/>
    <w:rsid w:val="00CD1A06"/>
    <w:rsid w:val="00CE0F03"/>
    <w:rsid w:val="00CE5D55"/>
    <w:rsid w:val="00CF5B1E"/>
    <w:rsid w:val="00D17297"/>
    <w:rsid w:val="00D177AF"/>
    <w:rsid w:val="00D2163B"/>
    <w:rsid w:val="00D31926"/>
    <w:rsid w:val="00D43441"/>
    <w:rsid w:val="00D45759"/>
    <w:rsid w:val="00D55968"/>
    <w:rsid w:val="00D63FC7"/>
    <w:rsid w:val="00D656DA"/>
    <w:rsid w:val="00D65A0B"/>
    <w:rsid w:val="00D7151F"/>
    <w:rsid w:val="00D754DB"/>
    <w:rsid w:val="00D871C2"/>
    <w:rsid w:val="00D902E4"/>
    <w:rsid w:val="00D94C2B"/>
    <w:rsid w:val="00DA4711"/>
    <w:rsid w:val="00DB0F95"/>
    <w:rsid w:val="00DB6C7B"/>
    <w:rsid w:val="00DC6385"/>
    <w:rsid w:val="00DD4EF1"/>
    <w:rsid w:val="00DD6382"/>
    <w:rsid w:val="00DE2E99"/>
    <w:rsid w:val="00DE321B"/>
    <w:rsid w:val="00DE4CDD"/>
    <w:rsid w:val="00DF33F5"/>
    <w:rsid w:val="00DF4C52"/>
    <w:rsid w:val="00DF5010"/>
    <w:rsid w:val="00E06631"/>
    <w:rsid w:val="00E10B9A"/>
    <w:rsid w:val="00E14CCA"/>
    <w:rsid w:val="00E17D48"/>
    <w:rsid w:val="00E264D1"/>
    <w:rsid w:val="00E40973"/>
    <w:rsid w:val="00E51D9E"/>
    <w:rsid w:val="00E52EE2"/>
    <w:rsid w:val="00E5483F"/>
    <w:rsid w:val="00E61A31"/>
    <w:rsid w:val="00E6369D"/>
    <w:rsid w:val="00E646B2"/>
    <w:rsid w:val="00E65272"/>
    <w:rsid w:val="00E80B8A"/>
    <w:rsid w:val="00E82844"/>
    <w:rsid w:val="00E83F09"/>
    <w:rsid w:val="00EB1253"/>
    <w:rsid w:val="00EB22D7"/>
    <w:rsid w:val="00EC162C"/>
    <w:rsid w:val="00EC2C26"/>
    <w:rsid w:val="00ED144B"/>
    <w:rsid w:val="00ED536E"/>
    <w:rsid w:val="00EF172E"/>
    <w:rsid w:val="00F04B51"/>
    <w:rsid w:val="00F07213"/>
    <w:rsid w:val="00F20B63"/>
    <w:rsid w:val="00F22D55"/>
    <w:rsid w:val="00F2615F"/>
    <w:rsid w:val="00F31C15"/>
    <w:rsid w:val="00F32601"/>
    <w:rsid w:val="00F365F6"/>
    <w:rsid w:val="00F432A9"/>
    <w:rsid w:val="00F43308"/>
    <w:rsid w:val="00F47E62"/>
    <w:rsid w:val="00F607A6"/>
    <w:rsid w:val="00F608C5"/>
    <w:rsid w:val="00F636B4"/>
    <w:rsid w:val="00F6511E"/>
    <w:rsid w:val="00F672CE"/>
    <w:rsid w:val="00F724B7"/>
    <w:rsid w:val="00F8194A"/>
    <w:rsid w:val="00F941D4"/>
    <w:rsid w:val="00F974AE"/>
    <w:rsid w:val="00F9790B"/>
    <w:rsid w:val="00FA2B29"/>
    <w:rsid w:val="00FA6DD9"/>
    <w:rsid w:val="00FB31D0"/>
    <w:rsid w:val="00FB6298"/>
    <w:rsid w:val="00FC293C"/>
    <w:rsid w:val="00FF123F"/>
    <w:rsid w:val="00FF59E7"/>
    <w:rsid w:val="00FF63EC"/>
    <w:rsid w:val="00FF7019"/>
    <w:rsid w:val="00FF7FA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nhideWhenUsed="0" w:qFormat="1"/>
    <w:lsdException w:name="FollowedHyperlink" w:uiPriority="0"/>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40CC"/>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BB40CC"/>
    <w:pPr>
      <w:keepNext/>
      <w:jc w:val="both"/>
      <w:outlineLvl w:val="0"/>
    </w:pPr>
    <w:rPr>
      <w:rFonts w:ascii="Arial" w:hAnsi="Arial"/>
      <w:b/>
    </w:rPr>
  </w:style>
  <w:style w:type="paragraph" w:styleId="Ttulo2">
    <w:name w:val="heading 2"/>
    <w:aliases w:val="H2"/>
    <w:basedOn w:val="Normal"/>
    <w:next w:val="Normal"/>
    <w:link w:val="Ttulo2Char"/>
    <w:qFormat/>
    <w:rsid w:val="00BB40CC"/>
    <w:pPr>
      <w:keepNext/>
      <w:ind w:firstLine="708"/>
      <w:jc w:val="both"/>
      <w:outlineLvl w:val="1"/>
    </w:pPr>
    <w:rPr>
      <w:rFonts w:ascii="Arial" w:hAnsi="Arial"/>
      <w:sz w:val="24"/>
    </w:rPr>
  </w:style>
  <w:style w:type="paragraph" w:styleId="Ttulo3">
    <w:name w:val="heading 3"/>
    <w:aliases w:val="H3"/>
    <w:basedOn w:val="Normal"/>
    <w:next w:val="Normal"/>
    <w:link w:val="Ttulo3Char"/>
    <w:qFormat/>
    <w:rsid w:val="00BB40CC"/>
    <w:pPr>
      <w:keepNext/>
      <w:outlineLvl w:val="2"/>
    </w:pPr>
    <w:rPr>
      <w:b/>
    </w:rPr>
  </w:style>
  <w:style w:type="paragraph" w:styleId="Ttulo4">
    <w:name w:val="heading 4"/>
    <w:basedOn w:val="Normal"/>
    <w:next w:val="Normal"/>
    <w:link w:val="Ttulo4Char"/>
    <w:qFormat/>
    <w:rsid w:val="00BB40CC"/>
    <w:pPr>
      <w:keepNext/>
      <w:jc w:val="center"/>
      <w:outlineLvl w:val="3"/>
    </w:pPr>
    <w:rPr>
      <w:rFonts w:ascii="Arial" w:hAnsi="Arial"/>
      <w:b/>
      <w:sz w:val="24"/>
    </w:rPr>
  </w:style>
  <w:style w:type="paragraph" w:styleId="Ttulo5">
    <w:name w:val="heading 5"/>
    <w:aliases w:val="H5"/>
    <w:basedOn w:val="Normal"/>
    <w:next w:val="Normal"/>
    <w:link w:val="Ttulo5Char"/>
    <w:qFormat/>
    <w:rsid w:val="00BB40CC"/>
    <w:pPr>
      <w:keepNext/>
      <w:jc w:val="center"/>
      <w:outlineLvl w:val="4"/>
    </w:pPr>
    <w:rPr>
      <w:rFonts w:ascii="Arial" w:hAnsi="Arial"/>
      <w:sz w:val="24"/>
    </w:rPr>
  </w:style>
  <w:style w:type="paragraph" w:styleId="Ttulo6">
    <w:name w:val="heading 6"/>
    <w:basedOn w:val="Normal"/>
    <w:next w:val="Normal"/>
    <w:link w:val="Ttulo6Char"/>
    <w:qFormat/>
    <w:rsid w:val="00BB40CC"/>
    <w:pPr>
      <w:keepNext/>
      <w:jc w:val="both"/>
      <w:outlineLvl w:val="5"/>
    </w:pPr>
    <w:rPr>
      <w:rFonts w:ascii="Arial" w:hAnsi="Arial"/>
      <w:b/>
      <w:sz w:val="24"/>
    </w:rPr>
  </w:style>
  <w:style w:type="paragraph" w:styleId="Ttulo7">
    <w:name w:val="heading 7"/>
    <w:basedOn w:val="Normal"/>
    <w:next w:val="Normal"/>
    <w:link w:val="Ttulo7Char"/>
    <w:uiPriority w:val="99"/>
    <w:qFormat/>
    <w:rsid w:val="00BB40CC"/>
    <w:pPr>
      <w:keepNext/>
      <w:jc w:val="both"/>
      <w:outlineLvl w:val="6"/>
    </w:pPr>
    <w:rPr>
      <w:rFonts w:ascii="Arial" w:hAnsi="Arial"/>
      <w:sz w:val="24"/>
    </w:rPr>
  </w:style>
  <w:style w:type="paragraph" w:styleId="Ttulo8">
    <w:name w:val="heading 8"/>
    <w:basedOn w:val="Normal"/>
    <w:next w:val="Normal"/>
    <w:link w:val="Ttulo8Char"/>
    <w:uiPriority w:val="99"/>
    <w:qFormat/>
    <w:rsid w:val="00BB40CC"/>
    <w:pPr>
      <w:keepNext/>
      <w:outlineLvl w:val="7"/>
    </w:pPr>
    <w:rPr>
      <w:sz w:val="28"/>
    </w:rPr>
  </w:style>
  <w:style w:type="paragraph" w:styleId="Ttulo9">
    <w:name w:val="heading 9"/>
    <w:basedOn w:val="Normal"/>
    <w:next w:val="Normal"/>
    <w:link w:val="Ttulo9Char"/>
    <w:uiPriority w:val="99"/>
    <w:qFormat/>
    <w:rsid w:val="00BB40CC"/>
    <w:pPr>
      <w:keepNext/>
      <w:jc w:val="center"/>
      <w:outlineLvl w:val="8"/>
    </w:pPr>
    <w:rPr>
      <w:b/>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BB40CC"/>
    <w:rPr>
      <w:rFonts w:ascii="Arial" w:eastAsia="Times New Roman" w:hAnsi="Arial" w:cs="Times New Roman"/>
      <w:b/>
      <w:sz w:val="20"/>
      <w:szCs w:val="20"/>
      <w:lang w:eastAsia="pt-BR"/>
    </w:rPr>
  </w:style>
  <w:style w:type="character" w:customStyle="1" w:styleId="Ttulo2Char">
    <w:name w:val="Título 2 Char"/>
    <w:aliases w:val="H2 Char"/>
    <w:basedOn w:val="Fontepargpadro"/>
    <w:link w:val="Ttulo2"/>
    <w:rsid w:val="00BB40CC"/>
    <w:rPr>
      <w:rFonts w:ascii="Arial" w:eastAsia="Times New Roman" w:hAnsi="Arial" w:cs="Times New Roman"/>
      <w:sz w:val="24"/>
      <w:szCs w:val="20"/>
      <w:lang w:eastAsia="pt-BR"/>
    </w:rPr>
  </w:style>
  <w:style w:type="character" w:customStyle="1" w:styleId="Ttulo3Char">
    <w:name w:val="Título 3 Char"/>
    <w:aliases w:val="H3 Char"/>
    <w:basedOn w:val="Fontepargpadro"/>
    <w:link w:val="Ttulo3"/>
    <w:rsid w:val="00BB40CC"/>
    <w:rPr>
      <w:rFonts w:ascii="Times New Roman" w:eastAsia="Times New Roman" w:hAnsi="Times New Roman" w:cs="Times New Roman"/>
      <w:b/>
      <w:sz w:val="20"/>
      <w:szCs w:val="20"/>
      <w:lang w:eastAsia="pt-BR"/>
    </w:rPr>
  </w:style>
  <w:style w:type="character" w:customStyle="1" w:styleId="Ttulo4Char">
    <w:name w:val="Título 4 Char"/>
    <w:basedOn w:val="Fontepargpadro"/>
    <w:link w:val="Ttulo4"/>
    <w:rsid w:val="00BB40CC"/>
    <w:rPr>
      <w:rFonts w:ascii="Arial" w:eastAsia="Times New Roman" w:hAnsi="Arial" w:cs="Times New Roman"/>
      <w:b/>
      <w:sz w:val="24"/>
      <w:szCs w:val="20"/>
      <w:lang w:eastAsia="pt-BR"/>
    </w:rPr>
  </w:style>
  <w:style w:type="character" w:customStyle="1" w:styleId="Ttulo5Char">
    <w:name w:val="Título 5 Char"/>
    <w:aliases w:val="H5 Char"/>
    <w:basedOn w:val="Fontepargpadro"/>
    <w:link w:val="Ttulo5"/>
    <w:rsid w:val="00BB40CC"/>
    <w:rPr>
      <w:rFonts w:ascii="Arial" w:eastAsia="Times New Roman" w:hAnsi="Arial" w:cs="Times New Roman"/>
      <w:sz w:val="24"/>
      <w:szCs w:val="20"/>
      <w:lang w:eastAsia="pt-BR"/>
    </w:rPr>
  </w:style>
  <w:style w:type="character" w:customStyle="1" w:styleId="Ttulo6Char">
    <w:name w:val="Título 6 Char"/>
    <w:basedOn w:val="Fontepargpadro"/>
    <w:link w:val="Ttulo6"/>
    <w:rsid w:val="00BB40CC"/>
    <w:rPr>
      <w:rFonts w:ascii="Arial" w:eastAsia="Times New Roman" w:hAnsi="Arial" w:cs="Times New Roman"/>
      <w:b/>
      <w:sz w:val="24"/>
      <w:szCs w:val="20"/>
      <w:lang w:eastAsia="pt-BR"/>
    </w:rPr>
  </w:style>
  <w:style w:type="character" w:customStyle="1" w:styleId="Ttulo7Char">
    <w:name w:val="Título 7 Char"/>
    <w:basedOn w:val="Fontepargpadro"/>
    <w:link w:val="Ttulo7"/>
    <w:uiPriority w:val="99"/>
    <w:rsid w:val="00BB40CC"/>
    <w:rPr>
      <w:rFonts w:ascii="Arial" w:eastAsia="Times New Roman" w:hAnsi="Arial" w:cs="Times New Roman"/>
      <w:sz w:val="24"/>
      <w:szCs w:val="20"/>
      <w:lang w:eastAsia="pt-BR"/>
    </w:rPr>
  </w:style>
  <w:style w:type="character" w:customStyle="1" w:styleId="Ttulo8Char">
    <w:name w:val="Título 8 Char"/>
    <w:basedOn w:val="Fontepargpadro"/>
    <w:link w:val="Ttulo8"/>
    <w:uiPriority w:val="99"/>
    <w:rsid w:val="00BB40CC"/>
    <w:rPr>
      <w:rFonts w:ascii="Times New Roman" w:eastAsia="Times New Roman" w:hAnsi="Times New Roman" w:cs="Times New Roman"/>
      <w:sz w:val="28"/>
      <w:szCs w:val="20"/>
      <w:lang w:eastAsia="pt-BR"/>
    </w:rPr>
  </w:style>
  <w:style w:type="character" w:customStyle="1" w:styleId="Ttulo9Char">
    <w:name w:val="Título 9 Char"/>
    <w:basedOn w:val="Fontepargpadro"/>
    <w:link w:val="Ttulo9"/>
    <w:uiPriority w:val="99"/>
    <w:rsid w:val="00BB40CC"/>
    <w:rPr>
      <w:rFonts w:ascii="Times New Roman" w:eastAsia="Times New Roman" w:hAnsi="Times New Roman" w:cs="Times New Roman"/>
      <w:b/>
      <w:sz w:val="28"/>
      <w:szCs w:val="20"/>
      <w:lang w:eastAsia="pt-BR"/>
    </w:rPr>
  </w:style>
  <w:style w:type="paragraph" w:styleId="Corpodetexto">
    <w:name w:val="Body Text"/>
    <w:basedOn w:val="Normal"/>
    <w:link w:val="CorpodetextoChar"/>
    <w:uiPriority w:val="99"/>
    <w:rsid w:val="00BB40CC"/>
    <w:pPr>
      <w:jc w:val="both"/>
    </w:pPr>
    <w:rPr>
      <w:rFonts w:ascii="Arial" w:hAnsi="Arial"/>
      <w:sz w:val="24"/>
    </w:rPr>
  </w:style>
  <w:style w:type="character" w:customStyle="1" w:styleId="CorpodetextoChar">
    <w:name w:val="Corpo de texto Char"/>
    <w:basedOn w:val="Fontepargpadro"/>
    <w:link w:val="Corpodetexto"/>
    <w:uiPriority w:val="99"/>
    <w:rsid w:val="00BB40CC"/>
    <w:rPr>
      <w:rFonts w:ascii="Arial" w:eastAsia="Times New Roman" w:hAnsi="Arial" w:cs="Times New Roman"/>
      <w:sz w:val="24"/>
      <w:szCs w:val="20"/>
      <w:lang w:eastAsia="pt-BR"/>
    </w:rPr>
  </w:style>
  <w:style w:type="paragraph" w:styleId="Ttulo">
    <w:name w:val="Title"/>
    <w:basedOn w:val="Normal"/>
    <w:link w:val="TtuloChar"/>
    <w:uiPriority w:val="10"/>
    <w:qFormat/>
    <w:rsid w:val="00BB40CC"/>
    <w:pPr>
      <w:widowControl w:val="0"/>
      <w:autoSpaceDE w:val="0"/>
      <w:autoSpaceDN w:val="0"/>
      <w:adjustRightInd w:val="0"/>
      <w:spacing w:line="240" w:lineRule="exact"/>
      <w:jc w:val="center"/>
    </w:pPr>
    <w:rPr>
      <w:b/>
      <w:bCs/>
      <w:sz w:val="26"/>
      <w:szCs w:val="26"/>
    </w:rPr>
  </w:style>
  <w:style w:type="character" w:customStyle="1" w:styleId="TtuloChar">
    <w:name w:val="Título Char"/>
    <w:basedOn w:val="Fontepargpadro"/>
    <w:link w:val="Ttulo"/>
    <w:uiPriority w:val="10"/>
    <w:rsid w:val="00BB40CC"/>
    <w:rPr>
      <w:rFonts w:ascii="Times New Roman" w:eastAsia="Times New Roman" w:hAnsi="Times New Roman" w:cs="Times New Roman"/>
      <w:b/>
      <w:bCs/>
      <w:sz w:val="26"/>
      <w:szCs w:val="26"/>
      <w:lang w:eastAsia="pt-BR"/>
    </w:rPr>
  </w:style>
  <w:style w:type="character" w:styleId="nfase">
    <w:name w:val="Emphasis"/>
    <w:qFormat/>
    <w:rsid w:val="00BB40CC"/>
    <w:rPr>
      <w:i/>
      <w:iCs/>
    </w:rPr>
  </w:style>
  <w:style w:type="paragraph" w:styleId="Cabealho">
    <w:name w:val="header"/>
    <w:basedOn w:val="Normal"/>
    <w:link w:val="CabealhoChar"/>
    <w:uiPriority w:val="99"/>
    <w:rsid w:val="00BB40CC"/>
    <w:pPr>
      <w:tabs>
        <w:tab w:val="center" w:pos="4419"/>
        <w:tab w:val="right" w:pos="8838"/>
      </w:tabs>
    </w:pPr>
  </w:style>
  <w:style w:type="character" w:customStyle="1" w:styleId="CabealhoChar">
    <w:name w:val="Cabeçalho Char"/>
    <w:basedOn w:val="Fontepargpadro"/>
    <w:link w:val="Cabealho"/>
    <w:uiPriority w:val="99"/>
    <w:rsid w:val="00BB40CC"/>
    <w:rPr>
      <w:rFonts w:ascii="Times New Roman" w:eastAsia="Times New Roman" w:hAnsi="Times New Roman" w:cs="Times New Roman"/>
      <w:sz w:val="20"/>
      <w:szCs w:val="20"/>
      <w:lang w:eastAsia="pt-BR"/>
    </w:rPr>
  </w:style>
  <w:style w:type="paragraph" w:styleId="Rodap">
    <w:name w:val="footer"/>
    <w:basedOn w:val="Normal"/>
    <w:link w:val="RodapChar"/>
    <w:uiPriority w:val="99"/>
    <w:rsid w:val="00BB40CC"/>
    <w:pPr>
      <w:tabs>
        <w:tab w:val="center" w:pos="4419"/>
        <w:tab w:val="right" w:pos="8838"/>
      </w:tabs>
    </w:pPr>
  </w:style>
  <w:style w:type="character" w:customStyle="1" w:styleId="RodapChar">
    <w:name w:val="Rodapé Char"/>
    <w:basedOn w:val="Fontepargpadro"/>
    <w:link w:val="Rodap"/>
    <w:uiPriority w:val="99"/>
    <w:rsid w:val="00BB40CC"/>
    <w:rPr>
      <w:rFonts w:ascii="Times New Roman" w:eastAsia="Times New Roman" w:hAnsi="Times New Roman" w:cs="Times New Roman"/>
      <w:sz w:val="20"/>
      <w:szCs w:val="20"/>
      <w:lang w:eastAsia="pt-BR"/>
    </w:rPr>
  </w:style>
  <w:style w:type="character" w:styleId="Nmerodepgina">
    <w:name w:val="page number"/>
    <w:basedOn w:val="Fontepargpadro"/>
    <w:rsid w:val="00BB40CC"/>
  </w:style>
  <w:style w:type="paragraph" w:styleId="Recuodecorpodetexto">
    <w:name w:val="Body Text Indent"/>
    <w:basedOn w:val="Normal"/>
    <w:link w:val="RecuodecorpodetextoChar"/>
    <w:uiPriority w:val="99"/>
    <w:rsid w:val="00BB40CC"/>
    <w:pPr>
      <w:ind w:firstLine="1701"/>
      <w:jc w:val="both"/>
    </w:pPr>
    <w:rPr>
      <w:rFonts w:ascii="Arial" w:hAnsi="Arial"/>
      <w:sz w:val="24"/>
    </w:rPr>
  </w:style>
  <w:style w:type="character" w:customStyle="1" w:styleId="RecuodecorpodetextoChar">
    <w:name w:val="Recuo de corpo de texto Char"/>
    <w:basedOn w:val="Fontepargpadro"/>
    <w:link w:val="Recuodecorpodetexto"/>
    <w:uiPriority w:val="99"/>
    <w:rsid w:val="00BB40CC"/>
    <w:rPr>
      <w:rFonts w:ascii="Arial" w:eastAsia="Times New Roman" w:hAnsi="Arial" w:cs="Times New Roman"/>
      <w:sz w:val="24"/>
      <w:szCs w:val="20"/>
      <w:lang w:eastAsia="pt-BR"/>
    </w:rPr>
  </w:style>
  <w:style w:type="paragraph" w:styleId="Recuodecorpodetexto2">
    <w:name w:val="Body Text Indent 2"/>
    <w:basedOn w:val="Normal"/>
    <w:link w:val="Recuodecorpodetexto2Char"/>
    <w:uiPriority w:val="99"/>
    <w:rsid w:val="00BB40CC"/>
    <w:pPr>
      <w:shd w:val="pct15" w:color="000000" w:fill="FFFFFF"/>
      <w:ind w:left="4536"/>
      <w:jc w:val="both"/>
    </w:pPr>
    <w:rPr>
      <w:sz w:val="28"/>
    </w:rPr>
  </w:style>
  <w:style w:type="character" w:customStyle="1" w:styleId="Recuodecorpodetexto2Char">
    <w:name w:val="Recuo de corpo de texto 2 Char"/>
    <w:basedOn w:val="Fontepargpadro"/>
    <w:link w:val="Recuodecorpodetexto2"/>
    <w:uiPriority w:val="99"/>
    <w:rsid w:val="00BB40CC"/>
    <w:rPr>
      <w:rFonts w:ascii="Times New Roman" w:eastAsia="Times New Roman" w:hAnsi="Times New Roman" w:cs="Times New Roman"/>
      <w:sz w:val="28"/>
      <w:szCs w:val="20"/>
      <w:shd w:val="pct15" w:color="000000" w:fill="FFFFFF"/>
      <w:lang w:eastAsia="pt-BR"/>
    </w:rPr>
  </w:style>
  <w:style w:type="paragraph" w:styleId="Recuodecorpodetexto3">
    <w:name w:val="Body Text Indent 3"/>
    <w:basedOn w:val="Normal"/>
    <w:link w:val="Recuodecorpodetexto3Char"/>
    <w:uiPriority w:val="99"/>
    <w:rsid w:val="00BB40CC"/>
    <w:pPr>
      <w:ind w:left="4536"/>
      <w:jc w:val="both"/>
    </w:pPr>
    <w:rPr>
      <w:sz w:val="28"/>
    </w:rPr>
  </w:style>
  <w:style w:type="character" w:customStyle="1" w:styleId="Recuodecorpodetexto3Char">
    <w:name w:val="Recuo de corpo de texto 3 Char"/>
    <w:basedOn w:val="Fontepargpadro"/>
    <w:link w:val="Recuodecorpodetexto3"/>
    <w:uiPriority w:val="99"/>
    <w:rsid w:val="00BB40CC"/>
    <w:rPr>
      <w:rFonts w:ascii="Times New Roman" w:eastAsia="Times New Roman" w:hAnsi="Times New Roman" w:cs="Times New Roman"/>
      <w:sz w:val="28"/>
      <w:szCs w:val="20"/>
      <w:lang w:eastAsia="pt-BR"/>
    </w:rPr>
  </w:style>
  <w:style w:type="character" w:styleId="Hyperlink">
    <w:name w:val="Hyperlink"/>
    <w:uiPriority w:val="99"/>
    <w:rsid w:val="00BB40CC"/>
    <w:rPr>
      <w:color w:val="0000FF"/>
      <w:u w:val="single"/>
    </w:rPr>
  </w:style>
  <w:style w:type="paragraph" w:styleId="Corpodetexto2">
    <w:name w:val="Body Text 2"/>
    <w:basedOn w:val="Normal"/>
    <w:link w:val="Corpodetexto2Char"/>
    <w:uiPriority w:val="99"/>
    <w:rsid w:val="00BB40CC"/>
    <w:pPr>
      <w:spacing w:after="120" w:line="480" w:lineRule="auto"/>
    </w:pPr>
  </w:style>
  <w:style w:type="character" w:customStyle="1" w:styleId="Corpodetexto2Char">
    <w:name w:val="Corpo de texto 2 Char"/>
    <w:basedOn w:val="Fontepargpadro"/>
    <w:link w:val="Corpodetexto2"/>
    <w:uiPriority w:val="99"/>
    <w:rsid w:val="00BB40CC"/>
    <w:rPr>
      <w:rFonts w:ascii="Times New Roman" w:eastAsia="Times New Roman" w:hAnsi="Times New Roman" w:cs="Times New Roman"/>
      <w:sz w:val="20"/>
      <w:szCs w:val="20"/>
      <w:lang w:eastAsia="pt-BR"/>
    </w:rPr>
  </w:style>
  <w:style w:type="paragraph" w:styleId="Corpodetexto3">
    <w:name w:val="Body Text 3"/>
    <w:basedOn w:val="Normal"/>
    <w:link w:val="Corpodetexto3Char"/>
    <w:uiPriority w:val="99"/>
    <w:rsid w:val="00BB40CC"/>
    <w:pPr>
      <w:spacing w:after="120"/>
    </w:pPr>
    <w:rPr>
      <w:rFonts w:ascii="Tahoma" w:hAnsi="Tahoma"/>
      <w:sz w:val="16"/>
      <w:szCs w:val="16"/>
    </w:rPr>
  </w:style>
  <w:style w:type="character" w:customStyle="1" w:styleId="Corpodetexto3Char">
    <w:name w:val="Corpo de texto 3 Char"/>
    <w:basedOn w:val="Fontepargpadro"/>
    <w:link w:val="Corpodetexto3"/>
    <w:uiPriority w:val="99"/>
    <w:rsid w:val="00BB40CC"/>
    <w:rPr>
      <w:rFonts w:ascii="Tahoma" w:eastAsia="Times New Roman" w:hAnsi="Tahoma" w:cs="Times New Roman"/>
      <w:sz w:val="16"/>
      <w:szCs w:val="16"/>
      <w:lang w:eastAsia="pt-BR"/>
    </w:rPr>
  </w:style>
  <w:style w:type="character" w:customStyle="1" w:styleId="apple-style-span">
    <w:name w:val="apple-style-span"/>
    <w:basedOn w:val="Fontepargpadro"/>
    <w:rsid w:val="00BB40CC"/>
  </w:style>
  <w:style w:type="character" w:customStyle="1" w:styleId="apple-converted-space">
    <w:name w:val="apple-converted-space"/>
    <w:basedOn w:val="Fontepargpadro"/>
    <w:rsid w:val="00BB40CC"/>
  </w:style>
  <w:style w:type="character" w:styleId="Forte">
    <w:name w:val="Strong"/>
    <w:uiPriority w:val="22"/>
    <w:qFormat/>
    <w:rsid w:val="00BB40CC"/>
    <w:rPr>
      <w:b/>
      <w:bCs/>
    </w:rPr>
  </w:style>
  <w:style w:type="paragraph" w:styleId="Pr-formataoHTML">
    <w:name w:val="HTML Preformatted"/>
    <w:basedOn w:val="Normal"/>
    <w:link w:val="Pr-formataoHTMLChar"/>
    <w:uiPriority w:val="99"/>
    <w:unhideWhenUsed/>
    <w:rsid w:val="00BB40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Pr-formataoHTMLChar">
    <w:name w:val="Pré-formatação HTML Char"/>
    <w:basedOn w:val="Fontepargpadro"/>
    <w:link w:val="Pr-formataoHTML"/>
    <w:uiPriority w:val="99"/>
    <w:rsid w:val="00BB40CC"/>
    <w:rPr>
      <w:rFonts w:ascii="Courier New" w:eastAsia="Times New Roman" w:hAnsi="Courier New" w:cs="Times New Roman"/>
      <w:sz w:val="20"/>
      <w:szCs w:val="20"/>
      <w:lang w:eastAsia="pt-BR"/>
    </w:rPr>
  </w:style>
  <w:style w:type="paragraph" w:styleId="Textodebalo">
    <w:name w:val="Balloon Text"/>
    <w:basedOn w:val="Normal"/>
    <w:link w:val="TextodebaloChar"/>
    <w:uiPriority w:val="99"/>
    <w:rsid w:val="00BB40CC"/>
    <w:rPr>
      <w:rFonts w:ascii="Tahoma" w:hAnsi="Tahoma"/>
      <w:sz w:val="16"/>
      <w:szCs w:val="16"/>
    </w:rPr>
  </w:style>
  <w:style w:type="character" w:customStyle="1" w:styleId="TextodebaloChar">
    <w:name w:val="Texto de balão Char"/>
    <w:basedOn w:val="Fontepargpadro"/>
    <w:link w:val="Textodebalo"/>
    <w:uiPriority w:val="99"/>
    <w:rsid w:val="00BB40CC"/>
    <w:rPr>
      <w:rFonts w:ascii="Tahoma" w:eastAsia="Times New Roman" w:hAnsi="Tahoma" w:cs="Times New Roman"/>
      <w:sz w:val="16"/>
      <w:szCs w:val="16"/>
      <w:lang w:eastAsia="pt-BR"/>
    </w:rPr>
  </w:style>
  <w:style w:type="paragraph" w:styleId="NormalWeb">
    <w:name w:val="Normal (Web)"/>
    <w:basedOn w:val="Normal"/>
    <w:uiPriority w:val="99"/>
    <w:unhideWhenUsed/>
    <w:rsid w:val="00BB40CC"/>
    <w:pPr>
      <w:spacing w:before="100" w:beforeAutospacing="1" w:after="100" w:afterAutospacing="1"/>
    </w:pPr>
    <w:rPr>
      <w:sz w:val="24"/>
      <w:szCs w:val="24"/>
    </w:rPr>
  </w:style>
  <w:style w:type="paragraph" w:styleId="Sumrio2">
    <w:name w:val="toc 2"/>
    <w:basedOn w:val="Normal"/>
    <w:next w:val="Normal"/>
    <w:autoRedefine/>
    <w:uiPriority w:val="99"/>
    <w:rsid w:val="00BB40CC"/>
    <w:pPr>
      <w:ind w:left="240"/>
    </w:pPr>
    <w:rPr>
      <w:rFonts w:ascii="Arial" w:hAnsi="Arial"/>
    </w:rPr>
  </w:style>
  <w:style w:type="paragraph" w:styleId="Sumrio1">
    <w:name w:val="toc 1"/>
    <w:basedOn w:val="Normal"/>
    <w:next w:val="Normal"/>
    <w:autoRedefine/>
    <w:uiPriority w:val="99"/>
    <w:rsid w:val="00BB40CC"/>
    <w:rPr>
      <w:rFonts w:ascii="Futura Bk BT" w:hAnsi="Futura Bk BT"/>
      <w:b/>
      <w:sz w:val="22"/>
      <w:lang w:val="en-US"/>
    </w:rPr>
  </w:style>
  <w:style w:type="paragraph" w:styleId="PargrafodaLista">
    <w:name w:val="List Paragraph"/>
    <w:basedOn w:val="Normal"/>
    <w:uiPriority w:val="99"/>
    <w:qFormat/>
    <w:rsid w:val="00BB40CC"/>
    <w:pPr>
      <w:ind w:left="720"/>
      <w:contextualSpacing/>
    </w:pPr>
  </w:style>
  <w:style w:type="character" w:styleId="HiperlinkVisitado">
    <w:name w:val="FollowedHyperlink"/>
    <w:basedOn w:val="Fontepargpadro"/>
    <w:unhideWhenUsed/>
    <w:rsid w:val="00BB40CC"/>
    <w:rPr>
      <w:color w:val="800080" w:themeColor="followedHyperlink"/>
      <w:u w:val="single"/>
    </w:rPr>
  </w:style>
  <w:style w:type="paragraph" w:customStyle="1" w:styleId="Nivel1">
    <w:name w:val="Nivel1"/>
    <w:basedOn w:val="Ttulo1"/>
    <w:next w:val="Normal"/>
    <w:link w:val="Nivel1Char"/>
    <w:qFormat/>
    <w:rsid w:val="00BB40CC"/>
    <w:pPr>
      <w:keepLines/>
      <w:numPr>
        <w:numId w:val="1"/>
      </w:numPr>
      <w:spacing w:before="480" w:after="120" w:line="276" w:lineRule="auto"/>
      <w:ind w:left="357" w:hanging="357"/>
    </w:pPr>
    <w:rPr>
      <w:rFonts w:eastAsiaTheme="majorEastAsia" w:cs="Arial"/>
      <w:color w:val="000000"/>
    </w:rPr>
  </w:style>
  <w:style w:type="character" w:customStyle="1" w:styleId="Nivel1Char">
    <w:name w:val="Nivel1 Char"/>
    <w:link w:val="Nivel1"/>
    <w:rsid w:val="00BB40CC"/>
    <w:rPr>
      <w:rFonts w:ascii="Arial" w:eastAsiaTheme="majorEastAsia" w:hAnsi="Arial" w:cs="Arial"/>
      <w:b/>
      <w:color w:val="000000"/>
      <w:sz w:val="20"/>
      <w:szCs w:val="20"/>
      <w:lang w:eastAsia="pt-BR"/>
    </w:rPr>
  </w:style>
  <w:style w:type="paragraph" w:styleId="Subttulo">
    <w:name w:val="Subtitle"/>
    <w:basedOn w:val="Normal"/>
    <w:next w:val="Normal"/>
    <w:link w:val="SubttuloChar"/>
    <w:uiPriority w:val="99"/>
    <w:qFormat/>
    <w:rsid w:val="00BB40CC"/>
    <w:pPr>
      <w:spacing w:after="60"/>
      <w:jc w:val="center"/>
      <w:outlineLvl w:val="1"/>
    </w:pPr>
    <w:rPr>
      <w:rFonts w:ascii="Cambria" w:hAnsi="Cambria"/>
      <w:sz w:val="24"/>
      <w:szCs w:val="24"/>
    </w:rPr>
  </w:style>
  <w:style w:type="character" w:customStyle="1" w:styleId="SubttuloChar">
    <w:name w:val="Subtítulo Char"/>
    <w:basedOn w:val="Fontepargpadro"/>
    <w:link w:val="Subttulo"/>
    <w:uiPriority w:val="99"/>
    <w:rsid w:val="00BB40CC"/>
    <w:rPr>
      <w:rFonts w:ascii="Cambria" w:eastAsia="Times New Roman" w:hAnsi="Cambria" w:cs="Times New Roman"/>
      <w:sz w:val="24"/>
      <w:szCs w:val="24"/>
      <w:lang w:eastAsia="pt-BR"/>
    </w:rPr>
  </w:style>
  <w:style w:type="paragraph" w:styleId="Sumrio3">
    <w:name w:val="toc 3"/>
    <w:basedOn w:val="Normal"/>
    <w:next w:val="Normal"/>
    <w:autoRedefine/>
    <w:uiPriority w:val="99"/>
    <w:unhideWhenUsed/>
    <w:rsid w:val="00BB40CC"/>
    <w:pPr>
      <w:suppressAutoHyphens/>
      <w:ind w:left="480"/>
    </w:pPr>
    <w:rPr>
      <w:sz w:val="24"/>
      <w:szCs w:val="24"/>
      <w:lang w:eastAsia="ar-SA"/>
    </w:rPr>
  </w:style>
  <w:style w:type="paragraph" w:styleId="Textodecomentrio">
    <w:name w:val="annotation text"/>
    <w:basedOn w:val="Normal"/>
    <w:link w:val="TextodecomentrioChar"/>
    <w:uiPriority w:val="99"/>
    <w:unhideWhenUsed/>
    <w:rsid w:val="00BB40CC"/>
    <w:pPr>
      <w:suppressAutoHyphens/>
    </w:pPr>
    <w:rPr>
      <w:lang w:eastAsia="ar-SA"/>
    </w:rPr>
  </w:style>
  <w:style w:type="character" w:customStyle="1" w:styleId="TextodecomentrioChar">
    <w:name w:val="Texto de comentário Char"/>
    <w:basedOn w:val="Fontepargpadro"/>
    <w:link w:val="Textodecomentrio"/>
    <w:uiPriority w:val="99"/>
    <w:rsid w:val="00BB40CC"/>
    <w:rPr>
      <w:rFonts w:ascii="Times New Roman" w:eastAsia="Times New Roman" w:hAnsi="Times New Roman" w:cs="Times New Roman"/>
      <w:sz w:val="20"/>
      <w:szCs w:val="20"/>
      <w:lang w:eastAsia="ar-SA"/>
    </w:rPr>
  </w:style>
  <w:style w:type="paragraph" w:styleId="Lista">
    <w:name w:val="List"/>
    <w:basedOn w:val="Corpodetexto"/>
    <w:uiPriority w:val="99"/>
    <w:unhideWhenUsed/>
    <w:rsid w:val="00BB40CC"/>
    <w:pPr>
      <w:suppressAutoHyphens/>
      <w:spacing w:after="120"/>
      <w:jc w:val="left"/>
    </w:pPr>
    <w:rPr>
      <w:rFonts w:ascii="Times New Roman" w:hAnsi="Times New Roman" w:cs="Tahoma"/>
      <w:szCs w:val="24"/>
      <w:lang w:eastAsia="ar-SA"/>
    </w:rPr>
  </w:style>
  <w:style w:type="paragraph" w:styleId="Commarcadores">
    <w:name w:val="List Bullet"/>
    <w:basedOn w:val="Normal"/>
    <w:uiPriority w:val="99"/>
    <w:unhideWhenUsed/>
    <w:rsid w:val="00BB40CC"/>
    <w:pPr>
      <w:tabs>
        <w:tab w:val="num" w:pos="360"/>
      </w:tabs>
      <w:suppressAutoHyphens/>
      <w:ind w:left="360" w:hanging="360"/>
      <w:contextualSpacing/>
    </w:pPr>
    <w:rPr>
      <w:sz w:val="24"/>
      <w:szCs w:val="24"/>
      <w:lang w:eastAsia="ar-SA"/>
    </w:rPr>
  </w:style>
  <w:style w:type="paragraph" w:styleId="Numerada3">
    <w:name w:val="List Number 3"/>
    <w:basedOn w:val="Normal"/>
    <w:uiPriority w:val="99"/>
    <w:unhideWhenUsed/>
    <w:rsid w:val="00BB40CC"/>
    <w:pPr>
      <w:tabs>
        <w:tab w:val="num" w:pos="926"/>
      </w:tabs>
      <w:ind w:left="926" w:hanging="360"/>
    </w:pPr>
  </w:style>
  <w:style w:type="paragraph" w:styleId="TextosemFormatao">
    <w:name w:val="Plain Text"/>
    <w:basedOn w:val="Normal"/>
    <w:link w:val="TextosemFormataoChar"/>
    <w:uiPriority w:val="99"/>
    <w:unhideWhenUsed/>
    <w:rsid w:val="00BB40CC"/>
    <w:rPr>
      <w:rFonts w:ascii="Courier New" w:hAnsi="Courier New"/>
    </w:rPr>
  </w:style>
  <w:style w:type="character" w:customStyle="1" w:styleId="TextosemFormataoChar">
    <w:name w:val="Texto sem Formatação Char"/>
    <w:basedOn w:val="Fontepargpadro"/>
    <w:link w:val="TextosemFormatao"/>
    <w:uiPriority w:val="99"/>
    <w:rsid w:val="00BB40CC"/>
    <w:rPr>
      <w:rFonts w:ascii="Courier New" w:eastAsia="Times New Roman" w:hAnsi="Courier New" w:cs="Times New Roman"/>
      <w:sz w:val="20"/>
      <w:szCs w:val="20"/>
      <w:lang w:eastAsia="pt-BR"/>
    </w:rPr>
  </w:style>
  <w:style w:type="paragraph" w:styleId="Assuntodocomentrio">
    <w:name w:val="annotation subject"/>
    <w:basedOn w:val="Textodecomentrio"/>
    <w:next w:val="Textodecomentrio"/>
    <w:link w:val="AssuntodocomentrioChar"/>
    <w:uiPriority w:val="99"/>
    <w:unhideWhenUsed/>
    <w:rsid w:val="00BB40CC"/>
    <w:rPr>
      <w:b/>
      <w:bCs/>
    </w:rPr>
  </w:style>
  <w:style w:type="character" w:customStyle="1" w:styleId="AssuntodocomentrioChar">
    <w:name w:val="Assunto do comentário Char"/>
    <w:basedOn w:val="TextodecomentrioChar"/>
    <w:link w:val="Assuntodocomentrio"/>
    <w:uiPriority w:val="99"/>
    <w:rsid w:val="00BB40CC"/>
    <w:rPr>
      <w:rFonts w:ascii="Times New Roman" w:eastAsia="Times New Roman" w:hAnsi="Times New Roman" w:cs="Times New Roman"/>
      <w:b/>
      <w:bCs/>
      <w:sz w:val="20"/>
      <w:szCs w:val="20"/>
      <w:lang w:eastAsia="ar-SA"/>
    </w:rPr>
  </w:style>
  <w:style w:type="paragraph" w:styleId="SemEspaamento">
    <w:name w:val="No Spacing"/>
    <w:uiPriority w:val="1"/>
    <w:qFormat/>
    <w:rsid w:val="00BB40CC"/>
    <w:pPr>
      <w:suppressAutoHyphens/>
      <w:spacing w:after="0" w:line="240" w:lineRule="auto"/>
    </w:pPr>
    <w:rPr>
      <w:rFonts w:ascii="Calibri" w:eastAsia="Calibri" w:hAnsi="Calibri" w:cs="Times New Roman"/>
      <w:lang w:eastAsia="ar-SA"/>
    </w:rPr>
  </w:style>
  <w:style w:type="paragraph" w:customStyle="1" w:styleId="xl105">
    <w:name w:val="xl105"/>
    <w:basedOn w:val="Normal"/>
    <w:uiPriority w:val="99"/>
    <w:rsid w:val="00BB40CC"/>
    <w:pPr>
      <w:pBdr>
        <w:top w:val="single" w:sz="4" w:space="0" w:color="808080"/>
        <w:left w:val="single" w:sz="4" w:space="0" w:color="808080"/>
        <w:bottom w:val="single" w:sz="4" w:space="0" w:color="808080"/>
        <w:right w:val="single" w:sz="4" w:space="0" w:color="808080"/>
      </w:pBdr>
      <w:shd w:val="clear" w:color="auto" w:fill="CCFFCC"/>
      <w:spacing w:before="100" w:beforeAutospacing="1" w:after="100" w:afterAutospacing="1"/>
    </w:pPr>
    <w:rPr>
      <w:color w:val="008000"/>
      <w:sz w:val="16"/>
      <w:szCs w:val="16"/>
    </w:rPr>
  </w:style>
  <w:style w:type="paragraph" w:customStyle="1" w:styleId="xl106">
    <w:name w:val="xl106"/>
    <w:basedOn w:val="Normal"/>
    <w:uiPriority w:val="99"/>
    <w:rsid w:val="00BB40CC"/>
    <w:pPr>
      <w:spacing w:before="100" w:beforeAutospacing="1" w:after="100" w:afterAutospacing="1"/>
    </w:pPr>
    <w:rPr>
      <w:sz w:val="16"/>
      <w:szCs w:val="16"/>
    </w:rPr>
  </w:style>
  <w:style w:type="paragraph" w:customStyle="1" w:styleId="xl107">
    <w:name w:val="xl107"/>
    <w:basedOn w:val="Normal"/>
    <w:uiPriority w:val="99"/>
    <w:rsid w:val="00BB40CC"/>
    <w:pPr>
      <w:spacing w:before="100" w:beforeAutospacing="1" w:after="100" w:afterAutospacing="1"/>
      <w:jc w:val="right"/>
    </w:pPr>
    <w:rPr>
      <w:sz w:val="16"/>
      <w:szCs w:val="16"/>
    </w:rPr>
  </w:style>
  <w:style w:type="paragraph" w:customStyle="1" w:styleId="xl108">
    <w:name w:val="xl108"/>
    <w:basedOn w:val="Normal"/>
    <w:uiPriority w:val="99"/>
    <w:rsid w:val="00BB40CC"/>
    <w:pPr>
      <w:spacing w:before="100" w:beforeAutospacing="1" w:after="100" w:afterAutospacing="1"/>
      <w:jc w:val="right"/>
    </w:pPr>
    <w:rPr>
      <w:sz w:val="16"/>
      <w:szCs w:val="16"/>
    </w:rPr>
  </w:style>
  <w:style w:type="paragraph" w:customStyle="1" w:styleId="xl109">
    <w:name w:val="xl109"/>
    <w:basedOn w:val="Normal"/>
    <w:uiPriority w:val="99"/>
    <w:rsid w:val="00BB40CC"/>
    <w:pPr>
      <w:spacing w:before="100" w:beforeAutospacing="1" w:after="100" w:afterAutospacing="1"/>
      <w:jc w:val="right"/>
    </w:pPr>
    <w:rPr>
      <w:sz w:val="16"/>
      <w:szCs w:val="16"/>
    </w:rPr>
  </w:style>
  <w:style w:type="paragraph" w:customStyle="1" w:styleId="xl110">
    <w:name w:val="xl110"/>
    <w:basedOn w:val="Normal"/>
    <w:uiPriority w:val="99"/>
    <w:rsid w:val="00BB40CC"/>
    <w:pPr>
      <w:spacing w:before="100" w:beforeAutospacing="1" w:after="100" w:afterAutospacing="1"/>
      <w:jc w:val="right"/>
    </w:pPr>
    <w:rPr>
      <w:sz w:val="16"/>
      <w:szCs w:val="16"/>
    </w:rPr>
  </w:style>
  <w:style w:type="paragraph" w:customStyle="1" w:styleId="Ttulo10">
    <w:name w:val="Título1"/>
    <w:basedOn w:val="Normal"/>
    <w:next w:val="Corpodetexto"/>
    <w:uiPriority w:val="99"/>
    <w:rsid w:val="00BB40CC"/>
    <w:pPr>
      <w:keepNext/>
      <w:suppressAutoHyphens/>
      <w:spacing w:before="240" w:after="120"/>
    </w:pPr>
    <w:rPr>
      <w:rFonts w:ascii="Arial" w:eastAsia="Arial Unicode MS" w:hAnsi="Arial" w:cs="Tahoma"/>
      <w:sz w:val="28"/>
      <w:szCs w:val="28"/>
      <w:lang w:eastAsia="ar-SA"/>
    </w:rPr>
  </w:style>
  <w:style w:type="paragraph" w:customStyle="1" w:styleId="Legenda1">
    <w:name w:val="Legenda1"/>
    <w:basedOn w:val="Normal"/>
    <w:uiPriority w:val="99"/>
    <w:rsid w:val="00BB40CC"/>
    <w:pPr>
      <w:suppressLineNumbers/>
      <w:suppressAutoHyphens/>
      <w:spacing w:before="120" w:after="120"/>
    </w:pPr>
    <w:rPr>
      <w:rFonts w:cs="Tahoma"/>
      <w:i/>
      <w:iCs/>
      <w:sz w:val="24"/>
      <w:szCs w:val="24"/>
      <w:lang w:eastAsia="ar-SA"/>
    </w:rPr>
  </w:style>
  <w:style w:type="paragraph" w:customStyle="1" w:styleId="ndice">
    <w:name w:val="Índice"/>
    <w:basedOn w:val="Normal"/>
    <w:uiPriority w:val="99"/>
    <w:rsid w:val="00BB40CC"/>
    <w:pPr>
      <w:suppressLineNumbers/>
      <w:suppressAutoHyphens/>
    </w:pPr>
    <w:rPr>
      <w:rFonts w:cs="Tahoma"/>
      <w:sz w:val="24"/>
      <w:szCs w:val="24"/>
      <w:lang w:eastAsia="ar-SA"/>
    </w:rPr>
  </w:style>
  <w:style w:type="paragraph" w:customStyle="1" w:styleId="Contedodetabela">
    <w:name w:val="Conteúdo de tabela"/>
    <w:basedOn w:val="Normal"/>
    <w:uiPriority w:val="99"/>
    <w:rsid w:val="00BB40CC"/>
    <w:pPr>
      <w:suppressLineNumbers/>
      <w:suppressAutoHyphens/>
    </w:pPr>
    <w:rPr>
      <w:sz w:val="24"/>
      <w:szCs w:val="24"/>
      <w:lang w:eastAsia="ar-SA"/>
    </w:rPr>
  </w:style>
  <w:style w:type="paragraph" w:customStyle="1" w:styleId="western">
    <w:name w:val="western"/>
    <w:basedOn w:val="Normal"/>
    <w:uiPriority w:val="99"/>
    <w:rsid w:val="00BB40CC"/>
    <w:pPr>
      <w:suppressAutoHyphens/>
      <w:spacing w:before="280" w:after="119"/>
    </w:pPr>
    <w:rPr>
      <w:sz w:val="24"/>
      <w:szCs w:val="24"/>
      <w:lang w:eastAsia="ar-SA"/>
    </w:rPr>
  </w:style>
  <w:style w:type="paragraph" w:customStyle="1" w:styleId="WW-Padro">
    <w:name w:val="WW-Padrão"/>
    <w:uiPriority w:val="99"/>
    <w:rsid w:val="00BB40CC"/>
    <w:pPr>
      <w:suppressAutoHyphens/>
      <w:spacing w:after="0" w:line="240" w:lineRule="auto"/>
    </w:pPr>
    <w:rPr>
      <w:rFonts w:ascii="Times New Roman" w:eastAsia="Arial" w:hAnsi="Times New Roman" w:cs="Times New Roman"/>
      <w:sz w:val="24"/>
      <w:szCs w:val="20"/>
      <w:lang w:eastAsia="ar-SA"/>
    </w:rPr>
  </w:style>
  <w:style w:type="paragraph" w:customStyle="1" w:styleId="WW-Corpodetexto2">
    <w:name w:val="WW-Corpo de texto 2"/>
    <w:basedOn w:val="WW-Padro"/>
    <w:uiPriority w:val="99"/>
    <w:rsid w:val="00BB40CC"/>
    <w:pPr>
      <w:jc w:val="both"/>
    </w:pPr>
    <w:rPr>
      <w:b/>
    </w:rPr>
  </w:style>
  <w:style w:type="paragraph" w:customStyle="1" w:styleId="Ttulodetabela">
    <w:name w:val="Título de tabela"/>
    <w:basedOn w:val="Contedodetabela"/>
    <w:uiPriority w:val="99"/>
    <w:rsid w:val="00BB40CC"/>
    <w:pPr>
      <w:jc w:val="center"/>
    </w:pPr>
    <w:rPr>
      <w:b/>
      <w:bCs/>
    </w:rPr>
  </w:style>
  <w:style w:type="paragraph" w:customStyle="1" w:styleId="Default">
    <w:name w:val="Default"/>
    <w:basedOn w:val="Normal"/>
    <w:uiPriority w:val="99"/>
    <w:rsid w:val="00BB40CC"/>
    <w:pPr>
      <w:suppressAutoHyphens/>
      <w:autoSpaceDE w:val="0"/>
    </w:pPr>
    <w:rPr>
      <w:rFonts w:ascii="Arial" w:eastAsia="Arial" w:hAnsi="Arial" w:cs="Arial"/>
      <w:color w:val="000000"/>
      <w:sz w:val="24"/>
      <w:szCs w:val="24"/>
      <w:lang w:eastAsia="ar-SA"/>
    </w:rPr>
  </w:style>
  <w:style w:type="paragraph" w:customStyle="1" w:styleId="SemEspaamento1">
    <w:name w:val="Sem Espaçamento1"/>
    <w:uiPriority w:val="99"/>
    <w:rsid w:val="00BB40CC"/>
    <w:pPr>
      <w:suppressAutoHyphens/>
      <w:spacing w:after="0" w:line="100" w:lineRule="atLeast"/>
    </w:pPr>
    <w:rPr>
      <w:rFonts w:ascii="Calibri" w:eastAsia="Calibri" w:hAnsi="Calibri" w:cs="Times New Roman"/>
      <w:sz w:val="24"/>
      <w:szCs w:val="24"/>
      <w:lang w:val="en-US" w:eastAsia="pt-BR"/>
    </w:rPr>
  </w:style>
  <w:style w:type="paragraph" w:customStyle="1" w:styleId="Standard">
    <w:name w:val="Standard"/>
    <w:uiPriority w:val="99"/>
    <w:rsid w:val="00BB40CC"/>
    <w:pPr>
      <w:widowControl w:val="0"/>
      <w:suppressAutoHyphens/>
      <w:spacing w:after="0" w:line="240" w:lineRule="auto"/>
    </w:pPr>
    <w:rPr>
      <w:rFonts w:ascii="Times New Roman" w:eastAsia="Arial Unicode MS" w:hAnsi="Times New Roman" w:cs="Times New Roman"/>
      <w:kern w:val="2"/>
      <w:sz w:val="24"/>
      <w:szCs w:val="24"/>
      <w:lang w:eastAsia="pt-BR" w:bidi="pt-BR"/>
    </w:rPr>
  </w:style>
  <w:style w:type="paragraph" w:customStyle="1" w:styleId="Textbody">
    <w:name w:val="Text body"/>
    <w:basedOn w:val="Standard"/>
    <w:uiPriority w:val="99"/>
    <w:rsid w:val="00BB40CC"/>
    <w:pPr>
      <w:spacing w:after="120"/>
    </w:pPr>
  </w:style>
  <w:style w:type="paragraph" w:customStyle="1" w:styleId="TableContents">
    <w:name w:val="Table Contents"/>
    <w:basedOn w:val="Textbody"/>
    <w:uiPriority w:val="99"/>
    <w:rsid w:val="00BB40CC"/>
    <w:pPr>
      <w:suppressLineNumbers/>
      <w:spacing w:after="0"/>
    </w:pPr>
  </w:style>
  <w:style w:type="paragraph" w:customStyle="1" w:styleId="WW-NormalWeb">
    <w:name w:val="WW-Normal (Web)"/>
    <w:basedOn w:val="Normal"/>
    <w:uiPriority w:val="99"/>
    <w:rsid w:val="00BB40CC"/>
    <w:pPr>
      <w:suppressAutoHyphens/>
      <w:spacing w:before="280" w:after="119"/>
    </w:pPr>
    <w:rPr>
      <w:rFonts w:ascii="Arial Unicode MS" w:eastAsia="Arial Unicode MS" w:hAnsi="Arial Unicode MS" w:cs="Arial Unicode MS"/>
      <w:sz w:val="24"/>
      <w:szCs w:val="24"/>
      <w:lang w:eastAsia="ar-SA"/>
    </w:rPr>
  </w:style>
  <w:style w:type="paragraph" w:customStyle="1" w:styleId="TR-Item22">
    <w:name w:val="TR - Item 2.2"/>
    <w:uiPriority w:val="99"/>
    <w:rsid w:val="00BB40CC"/>
    <w:pPr>
      <w:suppressAutoHyphens/>
      <w:spacing w:after="120" w:line="240" w:lineRule="auto"/>
      <w:ind w:left="720" w:hanging="360"/>
      <w:jc w:val="both"/>
    </w:pPr>
    <w:rPr>
      <w:rFonts w:ascii="Tahoma" w:eastAsia="Calibri" w:hAnsi="Tahoma" w:cs="Tahoma"/>
      <w:sz w:val="20"/>
      <w:szCs w:val="20"/>
      <w:lang w:eastAsia="ar-SA"/>
    </w:rPr>
  </w:style>
  <w:style w:type="paragraph" w:customStyle="1" w:styleId="TR-Ttulo1">
    <w:name w:val="TR - Título 1"/>
    <w:uiPriority w:val="99"/>
    <w:rsid w:val="00BB40CC"/>
    <w:pPr>
      <w:suppressAutoHyphens/>
      <w:spacing w:before="240" w:after="120" w:line="240" w:lineRule="auto"/>
    </w:pPr>
    <w:rPr>
      <w:rFonts w:ascii="Tahoma" w:eastAsia="Arial Unicode MS" w:hAnsi="Tahoma" w:cs="Tahoma"/>
      <w:b/>
      <w:bCs/>
      <w:sz w:val="24"/>
      <w:szCs w:val="24"/>
      <w:u w:val="words"/>
      <w:lang w:eastAsia="ar-SA"/>
    </w:rPr>
  </w:style>
  <w:style w:type="paragraph" w:customStyle="1" w:styleId="TR-Item11">
    <w:name w:val="TR - Item 1.1"/>
    <w:basedOn w:val="TR-Ttulo1"/>
    <w:uiPriority w:val="99"/>
    <w:rsid w:val="00BB40CC"/>
    <w:pPr>
      <w:widowControl w:val="0"/>
      <w:spacing w:before="0"/>
      <w:ind w:left="1440" w:hanging="1440"/>
      <w:jc w:val="both"/>
      <w:outlineLvl w:val="8"/>
    </w:pPr>
    <w:rPr>
      <w:b w:val="0"/>
      <w:sz w:val="20"/>
      <w:szCs w:val="20"/>
      <w:u w:val="none"/>
    </w:rPr>
  </w:style>
  <w:style w:type="paragraph" w:customStyle="1" w:styleId="TR-Ttulonvel2">
    <w:name w:val="TR - Título nível 2"/>
    <w:basedOn w:val="TR-Item11"/>
    <w:uiPriority w:val="99"/>
    <w:rsid w:val="00BB40CC"/>
    <w:pPr>
      <w:spacing w:before="120"/>
      <w:outlineLvl w:val="1"/>
    </w:pPr>
    <w:rPr>
      <w:b/>
    </w:rPr>
  </w:style>
  <w:style w:type="paragraph" w:customStyle="1" w:styleId="TR-Item21">
    <w:name w:val="TR - Item 2.1"/>
    <w:basedOn w:val="TR-Ttulonvel2"/>
    <w:uiPriority w:val="99"/>
    <w:rsid w:val="00BB40CC"/>
    <w:pPr>
      <w:tabs>
        <w:tab w:val="left" w:pos="2127"/>
      </w:tabs>
      <w:ind w:left="720" w:hanging="360"/>
    </w:pPr>
    <w:rPr>
      <w:b w:val="0"/>
    </w:rPr>
  </w:style>
  <w:style w:type="paragraph" w:customStyle="1" w:styleId="Normal1">
    <w:name w:val="Normal1"/>
    <w:uiPriority w:val="99"/>
    <w:rsid w:val="00BB40CC"/>
    <w:pPr>
      <w:widowControl w:val="0"/>
      <w:suppressAutoHyphens/>
      <w:spacing w:after="0" w:line="240" w:lineRule="auto"/>
      <w:jc w:val="both"/>
    </w:pPr>
    <w:rPr>
      <w:rFonts w:ascii="Times New Roman" w:eastAsia="Times New Roman" w:hAnsi="Times New Roman" w:cs="MS Sans Serif"/>
      <w:color w:val="000000"/>
      <w:szCs w:val="20"/>
      <w:lang w:eastAsia="ar-SA"/>
    </w:rPr>
  </w:style>
  <w:style w:type="paragraph" w:customStyle="1" w:styleId="WW-Corpodetexto3">
    <w:name w:val="WW-Corpo de texto 3"/>
    <w:basedOn w:val="Normal"/>
    <w:uiPriority w:val="99"/>
    <w:rsid w:val="00BB40CC"/>
    <w:pPr>
      <w:suppressAutoHyphens/>
      <w:spacing w:after="120"/>
    </w:pPr>
    <w:rPr>
      <w:sz w:val="16"/>
      <w:szCs w:val="16"/>
      <w:lang w:eastAsia="ar-SA"/>
    </w:rPr>
  </w:style>
  <w:style w:type="paragraph" w:customStyle="1" w:styleId="CT-CORPODETABELA">
    <w:name w:val="CT-CORPO DE TABELA"/>
    <w:uiPriority w:val="99"/>
    <w:rsid w:val="00BB40CC"/>
    <w:pPr>
      <w:suppressAutoHyphens/>
      <w:spacing w:after="0" w:line="240" w:lineRule="exact"/>
    </w:pPr>
    <w:rPr>
      <w:rFonts w:ascii="Arial" w:eastAsia="Times New Roman" w:hAnsi="Arial" w:cs="Times New Roman"/>
      <w:sz w:val="18"/>
      <w:szCs w:val="20"/>
      <w:lang w:eastAsia="ar-SA"/>
    </w:rPr>
  </w:style>
  <w:style w:type="paragraph" w:customStyle="1" w:styleId="Textopadro">
    <w:name w:val="Texto padrão"/>
    <w:basedOn w:val="Normal"/>
    <w:rsid w:val="00BB40CC"/>
    <w:rPr>
      <w:rFonts w:cs="Roman 10cpi"/>
      <w:sz w:val="24"/>
      <w:lang w:val="en-US" w:eastAsia="ar-SA"/>
    </w:rPr>
  </w:style>
  <w:style w:type="paragraph" w:customStyle="1" w:styleId="PADRAO">
    <w:name w:val="PADRAO"/>
    <w:basedOn w:val="Normal"/>
    <w:uiPriority w:val="99"/>
    <w:rsid w:val="00BB40CC"/>
    <w:pPr>
      <w:jc w:val="both"/>
    </w:pPr>
    <w:rPr>
      <w:rFonts w:ascii="Tms Rmn" w:hAnsi="Tms Rmn" w:cs="Roman 10cpi"/>
      <w:sz w:val="24"/>
      <w:lang w:eastAsia="ar-SA"/>
    </w:rPr>
  </w:style>
  <w:style w:type="paragraph" w:customStyle="1" w:styleId="TextosemFormatao1">
    <w:name w:val="Texto sem Formatação1"/>
    <w:basedOn w:val="Normal"/>
    <w:uiPriority w:val="99"/>
    <w:rsid w:val="00BB40CC"/>
    <w:pPr>
      <w:suppressAutoHyphens/>
    </w:pPr>
    <w:rPr>
      <w:rFonts w:ascii="Courier New" w:hAnsi="Courier New" w:cs="Roman 10cpi"/>
      <w:lang w:eastAsia="ar-SA"/>
    </w:rPr>
  </w:style>
  <w:style w:type="paragraph" w:customStyle="1" w:styleId="TextosemFormatao2">
    <w:name w:val="Texto sem Formatação2"/>
    <w:basedOn w:val="Normal"/>
    <w:uiPriority w:val="99"/>
    <w:rsid w:val="00BB40CC"/>
    <w:rPr>
      <w:rFonts w:ascii="Courier New" w:hAnsi="Courier New" w:cs="Roman 10cpi"/>
      <w:lang w:eastAsia="ar-SA"/>
    </w:rPr>
  </w:style>
  <w:style w:type="paragraph" w:customStyle="1" w:styleId="Corpodetexto21">
    <w:name w:val="Corpo de texto 21"/>
    <w:basedOn w:val="Normal"/>
    <w:uiPriority w:val="99"/>
    <w:rsid w:val="00BB40CC"/>
    <w:pPr>
      <w:suppressAutoHyphens/>
      <w:jc w:val="both"/>
    </w:pPr>
    <w:rPr>
      <w:rFonts w:ascii="Arial" w:hAnsi="Arial"/>
      <w:sz w:val="24"/>
    </w:rPr>
  </w:style>
  <w:style w:type="paragraph" w:customStyle="1" w:styleId="Detalheemttulo1">
    <w:name w:val="Detalhe em título 1"/>
    <w:basedOn w:val="Normal"/>
    <w:uiPriority w:val="99"/>
    <w:rsid w:val="00BB40CC"/>
    <w:pPr>
      <w:ind w:left="284"/>
      <w:jc w:val="both"/>
    </w:pPr>
    <w:rPr>
      <w:rFonts w:ascii="Arial" w:hAnsi="Arial"/>
      <w:sz w:val="22"/>
      <w:szCs w:val="24"/>
    </w:rPr>
  </w:style>
  <w:style w:type="paragraph" w:customStyle="1" w:styleId="Corpo">
    <w:name w:val="Corpo"/>
    <w:uiPriority w:val="99"/>
    <w:rsid w:val="00BB40CC"/>
    <w:pPr>
      <w:spacing w:after="0" w:line="240" w:lineRule="auto"/>
    </w:pPr>
    <w:rPr>
      <w:rFonts w:ascii="Times New Roman" w:eastAsia="Times New Roman" w:hAnsi="Times New Roman" w:cs="Times New Roman"/>
      <w:color w:val="000000"/>
      <w:sz w:val="24"/>
      <w:szCs w:val="20"/>
      <w:lang w:eastAsia="pt-BR"/>
    </w:rPr>
  </w:style>
  <w:style w:type="paragraph" w:customStyle="1" w:styleId="Para1">
    <w:name w:val="Para1"/>
    <w:basedOn w:val="Normal"/>
    <w:uiPriority w:val="99"/>
    <w:rsid w:val="00BB40CC"/>
    <w:pPr>
      <w:spacing w:after="360" w:line="360" w:lineRule="auto"/>
      <w:jc w:val="both"/>
    </w:pPr>
    <w:rPr>
      <w:rFonts w:ascii="NewCenturySchlbk" w:hAnsi="NewCenturySchlbk"/>
      <w:sz w:val="22"/>
      <w:lang w:eastAsia="en-US"/>
    </w:rPr>
  </w:style>
  <w:style w:type="paragraph" w:customStyle="1" w:styleId="Textopadro1">
    <w:name w:val="Texto padrão:1"/>
    <w:basedOn w:val="Normal"/>
    <w:uiPriority w:val="99"/>
    <w:rsid w:val="00BB40CC"/>
    <w:rPr>
      <w:sz w:val="24"/>
    </w:rPr>
  </w:style>
  <w:style w:type="paragraph" w:customStyle="1" w:styleId="2">
    <w:name w:val="2"/>
    <w:basedOn w:val="Normal"/>
    <w:next w:val="TextosemFormatao"/>
    <w:uiPriority w:val="99"/>
    <w:rsid w:val="00BB40CC"/>
    <w:rPr>
      <w:rFonts w:ascii="Courier New" w:hAnsi="Courier New"/>
    </w:rPr>
  </w:style>
  <w:style w:type="paragraph" w:customStyle="1" w:styleId="1">
    <w:name w:val="1"/>
    <w:basedOn w:val="Normal"/>
    <w:next w:val="TextosemFormatao"/>
    <w:uiPriority w:val="99"/>
    <w:rsid w:val="00BB40CC"/>
    <w:rPr>
      <w:rFonts w:ascii="Courier New" w:hAnsi="Courier New"/>
    </w:rPr>
  </w:style>
  <w:style w:type="paragraph" w:customStyle="1" w:styleId="Padro">
    <w:name w:val="Padrão"/>
    <w:uiPriority w:val="99"/>
    <w:rsid w:val="00BB40CC"/>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customStyle="1" w:styleId="TxBrc4">
    <w:name w:val="TxBr_c4"/>
    <w:basedOn w:val="Normal"/>
    <w:uiPriority w:val="99"/>
    <w:rsid w:val="00BB40CC"/>
    <w:pPr>
      <w:widowControl w:val="0"/>
      <w:suppressAutoHyphens/>
      <w:autoSpaceDE w:val="0"/>
      <w:spacing w:line="240" w:lineRule="atLeast"/>
      <w:jc w:val="center"/>
    </w:pPr>
    <w:rPr>
      <w:rFonts w:ascii="Arial" w:hAnsi="Arial" w:cs="Arial"/>
      <w:sz w:val="24"/>
      <w:szCs w:val="24"/>
      <w:lang w:val="en-US" w:eastAsia="ar-SA"/>
    </w:rPr>
  </w:style>
  <w:style w:type="paragraph" w:customStyle="1" w:styleId="Corpodotexto">
    <w:name w:val="Corpo do texto"/>
    <w:basedOn w:val="Normal"/>
    <w:uiPriority w:val="99"/>
    <w:rsid w:val="00BB40CC"/>
    <w:pPr>
      <w:widowControl w:val="0"/>
      <w:suppressAutoHyphens/>
      <w:jc w:val="both"/>
    </w:pPr>
    <w:rPr>
      <w:sz w:val="24"/>
    </w:rPr>
  </w:style>
  <w:style w:type="paragraph" w:customStyle="1" w:styleId="Edital">
    <w:name w:val="Edital"/>
    <w:basedOn w:val="Normal"/>
    <w:uiPriority w:val="99"/>
    <w:rsid w:val="00BB40CC"/>
    <w:pPr>
      <w:suppressAutoHyphens/>
      <w:spacing w:before="56" w:after="113"/>
      <w:jc w:val="both"/>
    </w:pPr>
    <w:rPr>
      <w:rFonts w:ascii="Century Gothic" w:eastAsia="Lucida Sans Unicode" w:hAnsi="Century Gothic"/>
      <w:sz w:val="24"/>
    </w:rPr>
  </w:style>
  <w:style w:type="paragraph" w:customStyle="1" w:styleId="Clausula">
    <w:name w:val="Clausula"/>
    <w:basedOn w:val="Normal"/>
    <w:uiPriority w:val="99"/>
    <w:rsid w:val="00BB40CC"/>
    <w:pPr>
      <w:tabs>
        <w:tab w:val="left" w:pos="1247"/>
        <w:tab w:val="left" w:pos="1587"/>
        <w:tab w:val="left" w:pos="1871"/>
      </w:tabs>
      <w:suppressAutoHyphens/>
      <w:spacing w:before="226" w:after="170"/>
    </w:pPr>
    <w:rPr>
      <w:rFonts w:ascii="Arial" w:eastAsia="Lucida Sans Unicode" w:hAnsi="Arial"/>
      <w:sz w:val="22"/>
    </w:rPr>
  </w:style>
  <w:style w:type="paragraph" w:customStyle="1" w:styleId="WW-ContedodaTabela111111">
    <w:name w:val="WW-Conteúdo da Tabela111111"/>
    <w:basedOn w:val="Corpodetexto"/>
    <w:uiPriority w:val="99"/>
    <w:rsid w:val="00BB40CC"/>
    <w:pPr>
      <w:suppressLineNumbers/>
      <w:suppressAutoHyphens/>
    </w:pPr>
    <w:rPr>
      <w:rFonts w:ascii="Times New Roman" w:hAnsi="Times New Roman"/>
      <w:szCs w:val="24"/>
      <w:lang w:eastAsia="ar-SA"/>
    </w:rPr>
  </w:style>
  <w:style w:type="paragraph" w:customStyle="1" w:styleId="Corpodetexto32">
    <w:name w:val="Corpo de texto 32"/>
    <w:basedOn w:val="Normal"/>
    <w:uiPriority w:val="99"/>
    <w:rsid w:val="00BB40CC"/>
    <w:pPr>
      <w:widowControl w:val="0"/>
      <w:suppressAutoHyphens/>
      <w:jc w:val="both"/>
    </w:pPr>
    <w:rPr>
      <w:sz w:val="22"/>
      <w:lang w:eastAsia="ar-SA"/>
    </w:rPr>
  </w:style>
  <w:style w:type="paragraph" w:customStyle="1" w:styleId="Recuodecorpodetexto31">
    <w:name w:val="Recuo de corpo de texto 31"/>
    <w:basedOn w:val="Normal"/>
    <w:uiPriority w:val="99"/>
    <w:rsid w:val="00BB40CC"/>
    <w:pPr>
      <w:tabs>
        <w:tab w:val="left" w:pos="1136"/>
      </w:tabs>
      <w:suppressAutoHyphens/>
      <w:spacing w:line="360" w:lineRule="auto"/>
      <w:ind w:left="284" w:hanging="284"/>
      <w:jc w:val="both"/>
    </w:pPr>
    <w:rPr>
      <w:sz w:val="24"/>
      <w:lang w:eastAsia="ar-SA"/>
    </w:rPr>
  </w:style>
  <w:style w:type="paragraph" w:customStyle="1" w:styleId="Recuodecorpodetexto21">
    <w:name w:val="Recuo de corpo de texto 21"/>
    <w:basedOn w:val="Normal"/>
    <w:uiPriority w:val="99"/>
    <w:rsid w:val="00BB40CC"/>
    <w:pPr>
      <w:tabs>
        <w:tab w:val="left" w:pos="6804"/>
      </w:tabs>
      <w:suppressAutoHyphens/>
      <w:spacing w:line="360" w:lineRule="auto"/>
      <w:ind w:left="1701" w:hanging="1701"/>
      <w:jc w:val="both"/>
    </w:pPr>
    <w:rPr>
      <w:b/>
      <w:sz w:val="24"/>
      <w:lang w:eastAsia="ar-SA"/>
    </w:rPr>
  </w:style>
  <w:style w:type="paragraph" w:customStyle="1" w:styleId="Captulo">
    <w:name w:val="Capítulo"/>
    <w:basedOn w:val="Normal"/>
    <w:next w:val="Corpodetexto"/>
    <w:uiPriority w:val="99"/>
    <w:rsid w:val="00BB40CC"/>
    <w:pPr>
      <w:keepNext/>
      <w:suppressAutoHyphens/>
      <w:spacing w:before="240" w:after="120"/>
    </w:pPr>
    <w:rPr>
      <w:rFonts w:ascii="Albany AMT" w:eastAsia="Lucida Sans Unicode" w:hAnsi="Albany AMT" w:cs="Tahoma"/>
      <w:sz w:val="28"/>
      <w:szCs w:val="28"/>
      <w:lang w:eastAsia="ar-SA"/>
    </w:rPr>
  </w:style>
  <w:style w:type="paragraph" w:customStyle="1" w:styleId="WW-Ttulo1">
    <w:name w:val="WW-Título 1"/>
    <w:basedOn w:val="Normal"/>
    <w:uiPriority w:val="99"/>
    <w:rsid w:val="00BB40CC"/>
    <w:pPr>
      <w:keepNext/>
      <w:suppressAutoHyphens/>
      <w:jc w:val="both"/>
    </w:pPr>
    <w:rPr>
      <w:sz w:val="24"/>
      <w:lang w:eastAsia="ar-SA"/>
    </w:rPr>
  </w:style>
  <w:style w:type="paragraph" w:customStyle="1" w:styleId="WW-Ttulo2">
    <w:name w:val="WW-Título 2"/>
    <w:basedOn w:val="Normal"/>
    <w:uiPriority w:val="99"/>
    <w:rsid w:val="00BB40CC"/>
    <w:pPr>
      <w:keepNext/>
      <w:suppressAutoHyphens/>
      <w:jc w:val="center"/>
    </w:pPr>
    <w:rPr>
      <w:sz w:val="24"/>
      <w:lang w:eastAsia="ar-SA"/>
    </w:rPr>
  </w:style>
  <w:style w:type="paragraph" w:customStyle="1" w:styleId="WW-Ttulo3">
    <w:name w:val="WW-Título 3"/>
    <w:basedOn w:val="Normal"/>
    <w:uiPriority w:val="99"/>
    <w:rsid w:val="00BB40CC"/>
    <w:pPr>
      <w:keepNext/>
      <w:suppressAutoHyphens/>
      <w:jc w:val="center"/>
    </w:pPr>
    <w:rPr>
      <w:b/>
      <w:sz w:val="24"/>
      <w:lang w:eastAsia="ar-SA"/>
    </w:rPr>
  </w:style>
  <w:style w:type="paragraph" w:customStyle="1" w:styleId="Contedodatabela">
    <w:name w:val="Conteúdo da tabela"/>
    <w:basedOn w:val="Normal"/>
    <w:uiPriority w:val="99"/>
    <w:rsid w:val="00BB40CC"/>
    <w:pPr>
      <w:suppressLineNumbers/>
      <w:suppressAutoHyphens/>
    </w:pPr>
    <w:rPr>
      <w:lang w:eastAsia="ar-SA"/>
    </w:rPr>
  </w:style>
  <w:style w:type="paragraph" w:customStyle="1" w:styleId="Ttulodatabela">
    <w:name w:val="Título da tabela"/>
    <w:basedOn w:val="Contedodatabela"/>
    <w:uiPriority w:val="99"/>
    <w:rsid w:val="00BB40CC"/>
    <w:pPr>
      <w:jc w:val="center"/>
    </w:pPr>
    <w:rPr>
      <w:b/>
      <w:bCs/>
    </w:rPr>
  </w:style>
  <w:style w:type="paragraph" w:customStyle="1" w:styleId="Legenda2">
    <w:name w:val="Legenda2"/>
    <w:basedOn w:val="Normal"/>
    <w:uiPriority w:val="99"/>
    <w:rsid w:val="00BB40CC"/>
    <w:pPr>
      <w:suppressLineNumbers/>
      <w:suppressAutoHyphens/>
      <w:spacing w:before="120" w:after="120"/>
    </w:pPr>
    <w:rPr>
      <w:rFonts w:cs="Tahoma"/>
      <w:i/>
      <w:iCs/>
      <w:sz w:val="24"/>
      <w:szCs w:val="24"/>
      <w:lang w:eastAsia="ar-SA"/>
    </w:rPr>
  </w:style>
  <w:style w:type="paragraph" w:customStyle="1" w:styleId="Numerada31">
    <w:name w:val="Numerada 31"/>
    <w:basedOn w:val="Normal"/>
    <w:uiPriority w:val="99"/>
    <w:rsid w:val="00BB40CC"/>
    <w:pPr>
      <w:suppressAutoHyphens/>
    </w:pPr>
    <w:rPr>
      <w:lang w:eastAsia="ar-SA"/>
    </w:rPr>
  </w:style>
  <w:style w:type="paragraph" w:customStyle="1" w:styleId="Commarcadores1">
    <w:name w:val="Com marcadores1"/>
    <w:basedOn w:val="Normal"/>
    <w:uiPriority w:val="99"/>
    <w:rsid w:val="00BB40CC"/>
    <w:pPr>
      <w:shd w:val="clear" w:color="auto" w:fill="FFFFFF"/>
      <w:suppressAutoHyphens/>
      <w:ind w:left="1134" w:hanging="709"/>
      <w:jc w:val="both"/>
    </w:pPr>
    <w:rPr>
      <w:sz w:val="24"/>
      <w:lang w:eastAsia="ar-SA"/>
    </w:rPr>
  </w:style>
  <w:style w:type="paragraph" w:customStyle="1" w:styleId="Corpodetexto22">
    <w:name w:val="Corpo de texto 22"/>
    <w:basedOn w:val="Normal"/>
    <w:uiPriority w:val="99"/>
    <w:rsid w:val="00BB40CC"/>
    <w:pPr>
      <w:widowControl w:val="0"/>
      <w:suppressAutoHyphens/>
      <w:autoSpaceDE w:val="0"/>
      <w:jc w:val="both"/>
    </w:pPr>
    <w:rPr>
      <w:sz w:val="24"/>
      <w:lang w:eastAsia="ar-SA"/>
    </w:rPr>
  </w:style>
  <w:style w:type="paragraph" w:customStyle="1" w:styleId="Recuodecorpodetexto22">
    <w:name w:val="Recuo de corpo de texto 22"/>
    <w:basedOn w:val="Normal"/>
    <w:uiPriority w:val="99"/>
    <w:rsid w:val="00BB40CC"/>
    <w:pPr>
      <w:widowControl w:val="0"/>
      <w:suppressAutoHyphens/>
      <w:autoSpaceDE w:val="0"/>
      <w:ind w:left="708"/>
      <w:jc w:val="both"/>
    </w:pPr>
    <w:rPr>
      <w:sz w:val="24"/>
      <w:lang w:eastAsia="ar-SA"/>
    </w:rPr>
  </w:style>
  <w:style w:type="paragraph" w:customStyle="1" w:styleId="Corpodetexto31">
    <w:name w:val="Corpo de texto 31"/>
    <w:basedOn w:val="Normal"/>
    <w:uiPriority w:val="99"/>
    <w:rsid w:val="00BB40CC"/>
    <w:pPr>
      <w:widowControl w:val="0"/>
      <w:suppressAutoHyphens/>
      <w:jc w:val="both"/>
    </w:pPr>
    <w:rPr>
      <w:sz w:val="22"/>
      <w:lang w:eastAsia="ar-SA"/>
    </w:rPr>
  </w:style>
  <w:style w:type="paragraph" w:customStyle="1" w:styleId="WW-Corpodetexto21">
    <w:name w:val="WW-Corpo de texto 21"/>
    <w:basedOn w:val="Normal"/>
    <w:uiPriority w:val="99"/>
    <w:rsid w:val="00BB40CC"/>
    <w:pPr>
      <w:suppressAutoHyphens/>
      <w:spacing w:line="360" w:lineRule="auto"/>
      <w:jc w:val="both"/>
    </w:pPr>
    <w:rPr>
      <w:sz w:val="24"/>
      <w:lang w:eastAsia="ar-SA"/>
    </w:rPr>
  </w:style>
  <w:style w:type="paragraph" w:customStyle="1" w:styleId="WW-Padro1">
    <w:name w:val="WW-Padrão1"/>
    <w:uiPriority w:val="99"/>
    <w:rsid w:val="00BB40CC"/>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Recuodecorpodetexto32">
    <w:name w:val="Recuo de corpo de texto 32"/>
    <w:basedOn w:val="Normal"/>
    <w:uiPriority w:val="99"/>
    <w:rsid w:val="00BB40CC"/>
    <w:pPr>
      <w:suppressAutoHyphens/>
      <w:spacing w:after="120"/>
      <w:ind w:left="283"/>
    </w:pPr>
    <w:rPr>
      <w:sz w:val="16"/>
      <w:szCs w:val="16"/>
      <w:lang w:eastAsia="ar-SA"/>
    </w:rPr>
  </w:style>
  <w:style w:type="character" w:styleId="Refdecomentrio">
    <w:name w:val="annotation reference"/>
    <w:uiPriority w:val="99"/>
    <w:unhideWhenUsed/>
    <w:rsid w:val="00BB40CC"/>
    <w:rPr>
      <w:sz w:val="16"/>
      <w:szCs w:val="16"/>
    </w:rPr>
  </w:style>
  <w:style w:type="character" w:customStyle="1" w:styleId="st">
    <w:name w:val="st"/>
    <w:basedOn w:val="Fontepargpadro"/>
    <w:rsid w:val="00BB40CC"/>
  </w:style>
  <w:style w:type="character" w:customStyle="1" w:styleId="Fontepargpadro1">
    <w:name w:val="Fonte parág. padrão1"/>
    <w:rsid w:val="00BB40CC"/>
  </w:style>
  <w:style w:type="character" w:customStyle="1" w:styleId="Smbolosdenumerao">
    <w:name w:val="Símbolos de numeração"/>
    <w:rsid w:val="00BB40CC"/>
  </w:style>
  <w:style w:type="character" w:customStyle="1" w:styleId="Marcas">
    <w:name w:val="Marcas"/>
    <w:rsid w:val="00BB40CC"/>
    <w:rPr>
      <w:rFonts w:ascii="OpenSymbol" w:eastAsia="OpenSymbol" w:hAnsi="OpenSymbol" w:cs="OpenSymbol" w:hint="default"/>
    </w:rPr>
  </w:style>
  <w:style w:type="character" w:customStyle="1" w:styleId="WW8Num4z0">
    <w:name w:val="WW8Num4z0"/>
    <w:rsid w:val="00BB40CC"/>
    <w:rPr>
      <w:rFonts w:ascii="Symbol" w:hAnsi="Symbol" w:cs="StarSymbol" w:hint="default"/>
      <w:sz w:val="18"/>
      <w:szCs w:val="18"/>
    </w:rPr>
  </w:style>
  <w:style w:type="character" w:customStyle="1" w:styleId="WW8Num4z1">
    <w:name w:val="WW8Num4z1"/>
    <w:rsid w:val="00BB40CC"/>
    <w:rPr>
      <w:rFonts w:ascii="OpenSymbol" w:hAnsi="OpenSymbol" w:cs="Courier New" w:hint="default"/>
    </w:rPr>
  </w:style>
  <w:style w:type="character" w:customStyle="1" w:styleId="WW8Num6z0">
    <w:name w:val="WW8Num6z0"/>
    <w:rsid w:val="00BB40CC"/>
    <w:rPr>
      <w:rFonts w:ascii="Symbol" w:hAnsi="Symbol" w:cs="StarSymbol" w:hint="default"/>
      <w:sz w:val="18"/>
      <w:szCs w:val="18"/>
    </w:rPr>
  </w:style>
  <w:style w:type="character" w:customStyle="1" w:styleId="WW8Num6z1">
    <w:name w:val="WW8Num6z1"/>
    <w:rsid w:val="00BB40CC"/>
    <w:rPr>
      <w:rFonts w:ascii="Courier New" w:hAnsi="Courier New" w:cs="Courier New" w:hint="default"/>
    </w:rPr>
  </w:style>
  <w:style w:type="character" w:customStyle="1" w:styleId="WW8Num7z0">
    <w:name w:val="WW8Num7z0"/>
    <w:rsid w:val="00BB40CC"/>
    <w:rPr>
      <w:rFonts w:ascii="Symbol" w:hAnsi="Symbol" w:cs="StarSymbol" w:hint="default"/>
      <w:sz w:val="18"/>
      <w:szCs w:val="18"/>
    </w:rPr>
  </w:style>
  <w:style w:type="character" w:customStyle="1" w:styleId="WW8Num7z1">
    <w:name w:val="WW8Num7z1"/>
    <w:rsid w:val="00BB40CC"/>
    <w:rPr>
      <w:rFonts w:ascii="OpenSymbol" w:hAnsi="OpenSymbol" w:cs="OpenSymbol" w:hint="default"/>
    </w:rPr>
  </w:style>
  <w:style w:type="character" w:customStyle="1" w:styleId="WW8Num8z0">
    <w:name w:val="WW8Num8z0"/>
    <w:rsid w:val="00BB40CC"/>
    <w:rPr>
      <w:rFonts w:ascii="Symbol" w:hAnsi="Symbol" w:cs="StarSymbol" w:hint="default"/>
      <w:sz w:val="18"/>
      <w:szCs w:val="18"/>
    </w:rPr>
  </w:style>
  <w:style w:type="character" w:customStyle="1" w:styleId="WW8Num8z1">
    <w:name w:val="WW8Num8z1"/>
    <w:rsid w:val="00BB40CC"/>
    <w:rPr>
      <w:rFonts w:ascii="Courier New" w:hAnsi="Courier New" w:cs="Courier New" w:hint="default"/>
    </w:rPr>
  </w:style>
  <w:style w:type="character" w:customStyle="1" w:styleId="WW8Num3z0">
    <w:name w:val="WW8Num3z0"/>
    <w:rsid w:val="00BB40CC"/>
    <w:rPr>
      <w:rFonts w:ascii="Symbol" w:hAnsi="Symbol" w:cs="StarSymbol" w:hint="default"/>
      <w:sz w:val="18"/>
      <w:szCs w:val="18"/>
    </w:rPr>
  </w:style>
  <w:style w:type="character" w:customStyle="1" w:styleId="WW8Num2z0">
    <w:name w:val="WW8Num2z0"/>
    <w:rsid w:val="00BB40CC"/>
    <w:rPr>
      <w:rFonts w:ascii="Symbol" w:hAnsi="Symbol" w:cs="StarSymbol" w:hint="default"/>
      <w:sz w:val="18"/>
      <w:szCs w:val="18"/>
    </w:rPr>
  </w:style>
  <w:style w:type="character" w:customStyle="1" w:styleId="WW8Num9z0">
    <w:name w:val="WW8Num9z0"/>
    <w:rsid w:val="00BB40CC"/>
    <w:rPr>
      <w:rFonts w:ascii="Garamond" w:hAnsi="Garamond" w:cs="Verdana-Bold" w:hint="default"/>
      <w:b/>
      <w:bCs w:val="0"/>
    </w:rPr>
  </w:style>
  <w:style w:type="character" w:customStyle="1" w:styleId="WW8Num9z1">
    <w:name w:val="WW8Num9z1"/>
    <w:rsid w:val="00BB40CC"/>
    <w:rPr>
      <w:rFonts w:ascii="OpenSymbol" w:hAnsi="OpenSymbol" w:cs="OpenSymbol" w:hint="default"/>
    </w:rPr>
  </w:style>
  <w:style w:type="character" w:customStyle="1" w:styleId="WW8Num10z0">
    <w:name w:val="WW8Num10z0"/>
    <w:rsid w:val="00BB40CC"/>
    <w:rPr>
      <w:rFonts w:ascii="Symbol" w:hAnsi="Symbol" w:cs="OpenSymbol" w:hint="default"/>
    </w:rPr>
  </w:style>
  <w:style w:type="character" w:customStyle="1" w:styleId="WW8Num10z1">
    <w:name w:val="WW8Num10z1"/>
    <w:rsid w:val="00BB40CC"/>
    <w:rPr>
      <w:rFonts w:ascii="OpenSymbol" w:hAnsi="OpenSymbol" w:cs="OpenSymbol" w:hint="default"/>
    </w:rPr>
  </w:style>
  <w:style w:type="character" w:customStyle="1" w:styleId="WW-Fontepargpadro">
    <w:name w:val="WW-Fonte parág. padrão"/>
    <w:rsid w:val="00BB40CC"/>
  </w:style>
  <w:style w:type="character" w:customStyle="1" w:styleId="WW8Num13z0">
    <w:name w:val="WW8Num13z0"/>
    <w:rsid w:val="00BB40CC"/>
    <w:rPr>
      <w:rFonts w:ascii="Symbol" w:hAnsi="Symbol" w:hint="default"/>
    </w:rPr>
  </w:style>
  <w:style w:type="character" w:customStyle="1" w:styleId="WW8Num13z1">
    <w:name w:val="WW8Num13z1"/>
    <w:rsid w:val="00BB40CC"/>
    <w:rPr>
      <w:rFonts w:ascii="Courier New" w:hAnsi="Courier New" w:cs="Courier New" w:hint="default"/>
    </w:rPr>
  </w:style>
  <w:style w:type="character" w:customStyle="1" w:styleId="WW8Num5z0">
    <w:name w:val="WW8Num5z0"/>
    <w:rsid w:val="00BB40CC"/>
    <w:rPr>
      <w:rFonts w:ascii="Symbol" w:hAnsi="Symbol" w:hint="default"/>
    </w:rPr>
  </w:style>
  <w:style w:type="character" w:customStyle="1" w:styleId="WW8Num14z0">
    <w:name w:val="WW8Num14z0"/>
    <w:rsid w:val="00BB40CC"/>
    <w:rPr>
      <w:rFonts w:ascii="Symbol" w:hAnsi="Symbol" w:hint="default"/>
    </w:rPr>
  </w:style>
  <w:style w:type="character" w:customStyle="1" w:styleId="WW8Num14z1">
    <w:name w:val="WW8Num14z1"/>
    <w:rsid w:val="00BB40CC"/>
    <w:rPr>
      <w:rFonts w:ascii="Courier New" w:hAnsi="Courier New" w:cs="Courier New" w:hint="default"/>
    </w:rPr>
  </w:style>
  <w:style w:type="character" w:customStyle="1" w:styleId="WW8Num14z2">
    <w:name w:val="WW8Num14z2"/>
    <w:rsid w:val="00BB40CC"/>
    <w:rPr>
      <w:rFonts w:ascii="Wingdings" w:hAnsi="Wingdings" w:hint="default"/>
    </w:rPr>
  </w:style>
  <w:style w:type="character" w:customStyle="1" w:styleId="WW8Num14z3">
    <w:name w:val="WW8Num14z3"/>
    <w:rsid w:val="00BB40CC"/>
    <w:rPr>
      <w:rFonts w:ascii="Symbol" w:hAnsi="Symbol" w:hint="default"/>
    </w:rPr>
  </w:style>
  <w:style w:type="character" w:customStyle="1" w:styleId="WW8Num15z0">
    <w:name w:val="WW8Num15z0"/>
    <w:rsid w:val="00BB40CC"/>
    <w:rPr>
      <w:rFonts w:ascii="Symbol" w:hAnsi="Symbol" w:hint="default"/>
    </w:rPr>
  </w:style>
  <w:style w:type="character" w:customStyle="1" w:styleId="WW8Num12z0">
    <w:name w:val="WW8Num12z0"/>
    <w:rsid w:val="00BB40CC"/>
    <w:rPr>
      <w:rFonts w:ascii="Wingdings" w:hAnsi="Wingdings" w:hint="default"/>
      <w:sz w:val="24"/>
    </w:rPr>
  </w:style>
  <w:style w:type="character" w:customStyle="1" w:styleId="WW8Num17z0">
    <w:name w:val="WW8Num17z0"/>
    <w:rsid w:val="00BB40CC"/>
    <w:rPr>
      <w:rFonts w:ascii="Wingdings" w:hAnsi="Wingdings" w:hint="default"/>
      <w:sz w:val="24"/>
    </w:rPr>
  </w:style>
  <w:style w:type="character" w:customStyle="1" w:styleId="WW8Num18z0">
    <w:name w:val="WW8Num18z0"/>
    <w:rsid w:val="00BB40CC"/>
    <w:rPr>
      <w:color w:val="FF0000"/>
    </w:rPr>
  </w:style>
  <w:style w:type="character" w:customStyle="1" w:styleId="WW8Num26z0">
    <w:name w:val="WW8Num26z0"/>
    <w:rsid w:val="00BB40CC"/>
    <w:rPr>
      <w:rFonts w:ascii="Symbol" w:hAnsi="Symbol" w:hint="default"/>
    </w:rPr>
  </w:style>
  <w:style w:type="character" w:customStyle="1" w:styleId="WW8Num26z1">
    <w:name w:val="WW8Num26z1"/>
    <w:rsid w:val="00BB40CC"/>
    <w:rPr>
      <w:rFonts w:ascii="Courier New" w:hAnsi="Courier New" w:cs="Courier New" w:hint="default"/>
    </w:rPr>
  </w:style>
  <w:style w:type="character" w:customStyle="1" w:styleId="WW8Num26z2">
    <w:name w:val="WW8Num26z2"/>
    <w:rsid w:val="00BB40CC"/>
    <w:rPr>
      <w:rFonts w:ascii="Wingdings" w:hAnsi="Wingdings" w:hint="default"/>
    </w:rPr>
  </w:style>
  <w:style w:type="character" w:customStyle="1" w:styleId="WW8Num37z0">
    <w:name w:val="WW8Num37z0"/>
    <w:rsid w:val="00BB40CC"/>
    <w:rPr>
      <w:rFonts w:ascii="Wingdings" w:hAnsi="Wingdings" w:hint="default"/>
      <w:sz w:val="24"/>
    </w:rPr>
  </w:style>
  <w:style w:type="paragraph" w:customStyle="1" w:styleId="WW-TtulodaTabela111111">
    <w:name w:val="WW-Título da Tabela111111"/>
    <w:basedOn w:val="WW-ContedodaTabela111111"/>
    <w:uiPriority w:val="99"/>
    <w:rsid w:val="00BB40CC"/>
    <w:pPr>
      <w:jc w:val="center"/>
    </w:pPr>
    <w:rPr>
      <w:b/>
      <w:bCs/>
      <w:i/>
      <w:iCs/>
    </w:rPr>
  </w:style>
  <w:style w:type="character" w:customStyle="1" w:styleId="readonlyattribute">
    <w:name w:val="readonlyattribute"/>
    <w:basedOn w:val="Fontepargpadro"/>
    <w:rsid w:val="00BB40CC"/>
  </w:style>
  <w:style w:type="table" w:styleId="Tabelacomgrade">
    <w:name w:val="Table Grid"/>
    <w:basedOn w:val="Tabelanormal"/>
    <w:rsid w:val="005E79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ubttuloChar1">
    <w:name w:val="Subtítulo Char1"/>
    <w:basedOn w:val="Fontepargpadro"/>
    <w:uiPriority w:val="11"/>
    <w:rsid w:val="00602D21"/>
    <w:rPr>
      <w:rFonts w:asciiTheme="majorHAnsi" w:eastAsiaTheme="majorEastAsia" w:hAnsiTheme="majorHAnsi" w:cstheme="majorBidi"/>
      <w:i/>
      <w:iCs/>
      <w:color w:val="4F81BD" w:themeColor="accent1"/>
      <w:spacing w:val="15"/>
      <w:sz w:val="24"/>
      <w:szCs w:val="24"/>
    </w:rPr>
  </w:style>
  <w:style w:type="character" w:customStyle="1" w:styleId="CabealhoChar1">
    <w:name w:val="Cabeçalho Char1"/>
    <w:basedOn w:val="Fontepargpadro"/>
    <w:uiPriority w:val="99"/>
    <w:semiHidden/>
    <w:rsid w:val="00D63FC7"/>
    <w:rPr>
      <w:rFonts w:ascii="Tahoma" w:eastAsia="Times New Roman" w:hAnsi="Tahoma" w:cs="Tahoma"/>
      <w:sz w:val="24"/>
      <w:szCs w:val="24"/>
      <w:lang w:eastAsia="pt-BR"/>
    </w:rPr>
  </w:style>
  <w:style w:type="character" w:customStyle="1" w:styleId="RodapChar1">
    <w:name w:val="Rodapé Char1"/>
    <w:basedOn w:val="Fontepargpadro"/>
    <w:uiPriority w:val="99"/>
    <w:semiHidden/>
    <w:rsid w:val="00D63FC7"/>
    <w:rPr>
      <w:rFonts w:ascii="Tahoma" w:eastAsia="Times New Roman" w:hAnsi="Tahoma" w:cs="Tahoma"/>
      <w:sz w:val="24"/>
      <w:szCs w:val="24"/>
      <w:lang w:eastAsia="pt-BR"/>
    </w:rPr>
  </w:style>
  <w:style w:type="character" w:customStyle="1" w:styleId="TtuloChar1">
    <w:name w:val="Título Char1"/>
    <w:basedOn w:val="Fontepargpadro"/>
    <w:uiPriority w:val="10"/>
    <w:rsid w:val="00D63FC7"/>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CorpodetextoChar1">
    <w:name w:val="Corpo de texto Char1"/>
    <w:basedOn w:val="Fontepargpadro"/>
    <w:uiPriority w:val="99"/>
    <w:semiHidden/>
    <w:rsid w:val="00D63FC7"/>
    <w:rPr>
      <w:rFonts w:ascii="Tahoma" w:eastAsia="Times New Roman" w:hAnsi="Tahoma" w:cs="Tahoma"/>
      <w:sz w:val="24"/>
      <w:szCs w:val="24"/>
      <w:lang w:eastAsia="pt-BR"/>
    </w:rPr>
  </w:style>
  <w:style w:type="character" w:customStyle="1" w:styleId="RecuodecorpodetextoChar1">
    <w:name w:val="Recuo de corpo de texto Char1"/>
    <w:basedOn w:val="Fontepargpadro"/>
    <w:uiPriority w:val="99"/>
    <w:semiHidden/>
    <w:rsid w:val="00D63FC7"/>
    <w:rPr>
      <w:rFonts w:ascii="Tahoma" w:eastAsia="Times New Roman" w:hAnsi="Tahoma" w:cs="Tahoma"/>
      <w:sz w:val="24"/>
      <w:szCs w:val="24"/>
      <w:lang w:eastAsia="pt-BR"/>
    </w:rPr>
  </w:style>
  <w:style w:type="character" w:customStyle="1" w:styleId="Corpodetexto2Char1">
    <w:name w:val="Corpo de texto 2 Char1"/>
    <w:basedOn w:val="Fontepargpadro"/>
    <w:uiPriority w:val="99"/>
    <w:semiHidden/>
    <w:rsid w:val="00D63FC7"/>
    <w:rPr>
      <w:rFonts w:ascii="Tahoma" w:eastAsia="Times New Roman" w:hAnsi="Tahoma" w:cs="Tahoma"/>
      <w:sz w:val="24"/>
      <w:szCs w:val="24"/>
      <w:lang w:eastAsia="pt-BR"/>
    </w:rPr>
  </w:style>
  <w:style w:type="character" w:customStyle="1" w:styleId="Corpodetexto3Char1">
    <w:name w:val="Corpo de texto 3 Char1"/>
    <w:basedOn w:val="Fontepargpadro"/>
    <w:uiPriority w:val="99"/>
    <w:semiHidden/>
    <w:rsid w:val="00D63FC7"/>
    <w:rPr>
      <w:rFonts w:ascii="Tahoma" w:eastAsia="Times New Roman" w:hAnsi="Tahoma" w:cs="Tahoma"/>
      <w:sz w:val="16"/>
      <w:szCs w:val="16"/>
      <w:lang w:eastAsia="pt-BR"/>
    </w:rPr>
  </w:style>
  <w:style w:type="character" w:customStyle="1" w:styleId="Recuodecorpodetexto2Char1">
    <w:name w:val="Recuo de corpo de texto 2 Char1"/>
    <w:basedOn w:val="Fontepargpadro"/>
    <w:uiPriority w:val="99"/>
    <w:semiHidden/>
    <w:rsid w:val="00D63FC7"/>
    <w:rPr>
      <w:rFonts w:ascii="Tahoma" w:eastAsia="Times New Roman" w:hAnsi="Tahoma" w:cs="Tahoma"/>
      <w:sz w:val="24"/>
      <w:szCs w:val="24"/>
      <w:lang w:eastAsia="pt-BR"/>
    </w:rPr>
  </w:style>
  <w:style w:type="character" w:customStyle="1" w:styleId="Recuodecorpodetexto3Char1">
    <w:name w:val="Recuo de corpo de texto 3 Char1"/>
    <w:basedOn w:val="Fontepargpadro"/>
    <w:uiPriority w:val="99"/>
    <w:semiHidden/>
    <w:rsid w:val="00D63FC7"/>
    <w:rPr>
      <w:rFonts w:ascii="Tahoma" w:eastAsia="Times New Roman" w:hAnsi="Tahoma" w:cs="Tahoma"/>
      <w:sz w:val="16"/>
      <w:szCs w:val="16"/>
      <w:lang w:eastAsia="pt-BR"/>
    </w:rPr>
  </w:style>
  <w:style w:type="character" w:customStyle="1" w:styleId="TextodebaloChar1">
    <w:name w:val="Texto de balão Char1"/>
    <w:basedOn w:val="Fontepargpadro"/>
    <w:uiPriority w:val="99"/>
    <w:semiHidden/>
    <w:rsid w:val="00D63FC7"/>
    <w:rPr>
      <w:rFonts w:ascii="Tahoma" w:eastAsia="Times New Roman" w:hAnsi="Tahoma" w:cs="Tahoma"/>
      <w:sz w:val="16"/>
      <w:szCs w:val="16"/>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nhideWhenUsed="0" w:qFormat="1"/>
    <w:lsdException w:name="FollowedHyperlink" w:uiPriority="0"/>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40CC"/>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BB40CC"/>
    <w:pPr>
      <w:keepNext/>
      <w:jc w:val="both"/>
      <w:outlineLvl w:val="0"/>
    </w:pPr>
    <w:rPr>
      <w:rFonts w:ascii="Arial" w:hAnsi="Arial"/>
      <w:b/>
    </w:rPr>
  </w:style>
  <w:style w:type="paragraph" w:styleId="Ttulo2">
    <w:name w:val="heading 2"/>
    <w:aliases w:val="H2"/>
    <w:basedOn w:val="Normal"/>
    <w:next w:val="Normal"/>
    <w:link w:val="Ttulo2Char"/>
    <w:qFormat/>
    <w:rsid w:val="00BB40CC"/>
    <w:pPr>
      <w:keepNext/>
      <w:ind w:firstLine="708"/>
      <w:jc w:val="both"/>
      <w:outlineLvl w:val="1"/>
    </w:pPr>
    <w:rPr>
      <w:rFonts w:ascii="Arial" w:hAnsi="Arial"/>
      <w:sz w:val="24"/>
    </w:rPr>
  </w:style>
  <w:style w:type="paragraph" w:styleId="Ttulo3">
    <w:name w:val="heading 3"/>
    <w:aliases w:val="H3"/>
    <w:basedOn w:val="Normal"/>
    <w:next w:val="Normal"/>
    <w:link w:val="Ttulo3Char"/>
    <w:qFormat/>
    <w:rsid w:val="00BB40CC"/>
    <w:pPr>
      <w:keepNext/>
      <w:outlineLvl w:val="2"/>
    </w:pPr>
    <w:rPr>
      <w:b/>
    </w:rPr>
  </w:style>
  <w:style w:type="paragraph" w:styleId="Ttulo4">
    <w:name w:val="heading 4"/>
    <w:basedOn w:val="Normal"/>
    <w:next w:val="Normal"/>
    <w:link w:val="Ttulo4Char"/>
    <w:qFormat/>
    <w:rsid w:val="00BB40CC"/>
    <w:pPr>
      <w:keepNext/>
      <w:jc w:val="center"/>
      <w:outlineLvl w:val="3"/>
    </w:pPr>
    <w:rPr>
      <w:rFonts w:ascii="Arial" w:hAnsi="Arial"/>
      <w:b/>
      <w:sz w:val="24"/>
    </w:rPr>
  </w:style>
  <w:style w:type="paragraph" w:styleId="Ttulo5">
    <w:name w:val="heading 5"/>
    <w:aliases w:val="H5"/>
    <w:basedOn w:val="Normal"/>
    <w:next w:val="Normal"/>
    <w:link w:val="Ttulo5Char"/>
    <w:qFormat/>
    <w:rsid w:val="00BB40CC"/>
    <w:pPr>
      <w:keepNext/>
      <w:jc w:val="center"/>
      <w:outlineLvl w:val="4"/>
    </w:pPr>
    <w:rPr>
      <w:rFonts w:ascii="Arial" w:hAnsi="Arial"/>
      <w:sz w:val="24"/>
    </w:rPr>
  </w:style>
  <w:style w:type="paragraph" w:styleId="Ttulo6">
    <w:name w:val="heading 6"/>
    <w:basedOn w:val="Normal"/>
    <w:next w:val="Normal"/>
    <w:link w:val="Ttulo6Char"/>
    <w:qFormat/>
    <w:rsid w:val="00BB40CC"/>
    <w:pPr>
      <w:keepNext/>
      <w:jc w:val="both"/>
      <w:outlineLvl w:val="5"/>
    </w:pPr>
    <w:rPr>
      <w:rFonts w:ascii="Arial" w:hAnsi="Arial"/>
      <w:b/>
      <w:sz w:val="24"/>
    </w:rPr>
  </w:style>
  <w:style w:type="paragraph" w:styleId="Ttulo7">
    <w:name w:val="heading 7"/>
    <w:basedOn w:val="Normal"/>
    <w:next w:val="Normal"/>
    <w:link w:val="Ttulo7Char"/>
    <w:uiPriority w:val="99"/>
    <w:qFormat/>
    <w:rsid w:val="00BB40CC"/>
    <w:pPr>
      <w:keepNext/>
      <w:jc w:val="both"/>
      <w:outlineLvl w:val="6"/>
    </w:pPr>
    <w:rPr>
      <w:rFonts w:ascii="Arial" w:hAnsi="Arial"/>
      <w:sz w:val="24"/>
    </w:rPr>
  </w:style>
  <w:style w:type="paragraph" w:styleId="Ttulo8">
    <w:name w:val="heading 8"/>
    <w:basedOn w:val="Normal"/>
    <w:next w:val="Normal"/>
    <w:link w:val="Ttulo8Char"/>
    <w:uiPriority w:val="99"/>
    <w:qFormat/>
    <w:rsid w:val="00BB40CC"/>
    <w:pPr>
      <w:keepNext/>
      <w:outlineLvl w:val="7"/>
    </w:pPr>
    <w:rPr>
      <w:sz w:val="28"/>
    </w:rPr>
  </w:style>
  <w:style w:type="paragraph" w:styleId="Ttulo9">
    <w:name w:val="heading 9"/>
    <w:basedOn w:val="Normal"/>
    <w:next w:val="Normal"/>
    <w:link w:val="Ttulo9Char"/>
    <w:uiPriority w:val="99"/>
    <w:qFormat/>
    <w:rsid w:val="00BB40CC"/>
    <w:pPr>
      <w:keepNext/>
      <w:jc w:val="center"/>
      <w:outlineLvl w:val="8"/>
    </w:pPr>
    <w:rPr>
      <w:b/>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BB40CC"/>
    <w:rPr>
      <w:rFonts w:ascii="Arial" w:eastAsia="Times New Roman" w:hAnsi="Arial" w:cs="Times New Roman"/>
      <w:b/>
      <w:sz w:val="20"/>
      <w:szCs w:val="20"/>
      <w:lang w:eastAsia="pt-BR"/>
    </w:rPr>
  </w:style>
  <w:style w:type="character" w:customStyle="1" w:styleId="Ttulo2Char">
    <w:name w:val="Título 2 Char"/>
    <w:aliases w:val="H2 Char"/>
    <w:basedOn w:val="Fontepargpadro"/>
    <w:link w:val="Ttulo2"/>
    <w:rsid w:val="00BB40CC"/>
    <w:rPr>
      <w:rFonts w:ascii="Arial" w:eastAsia="Times New Roman" w:hAnsi="Arial" w:cs="Times New Roman"/>
      <w:sz w:val="24"/>
      <w:szCs w:val="20"/>
      <w:lang w:eastAsia="pt-BR"/>
    </w:rPr>
  </w:style>
  <w:style w:type="character" w:customStyle="1" w:styleId="Ttulo3Char">
    <w:name w:val="Título 3 Char"/>
    <w:aliases w:val="H3 Char"/>
    <w:basedOn w:val="Fontepargpadro"/>
    <w:link w:val="Ttulo3"/>
    <w:rsid w:val="00BB40CC"/>
    <w:rPr>
      <w:rFonts w:ascii="Times New Roman" w:eastAsia="Times New Roman" w:hAnsi="Times New Roman" w:cs="Times New Roman"/>
      <w:b/>
      <w:sz w:val="20"/>
      <w:szCs w:val="20"/>
      <w:lang w:eastAsia="pt-BR"/>
    </w:rPr>
  </w:style>
  <w:style w:type="character" w:customStyle="1" w:styleId="Ttulo4Char">
    <w:name w:val="Título 4 Char"/>
    <w:basedOn w:val="Fontepargpadro"/>
    <w:link w:val="Ttulo4"/>
    <w:rsid w:val="00BB40CC"/>
    <w:rPr>
      <w:rFonts w:ascii="Arial" w:eastAsia="Times New Roman" w:hAnsi="Arial" w:cs="Times New Roman"/>
      <w:b/>
      <w:sz w:val="24"/>
      <w:szCs w:val="20"/>
      <w:lang w:eastAsia="pt-BR"/>
    </w:rPr>
  </w:style>
  <w:style w:type="character" w:customStyle="1" w:styleId="Ttulo5Char">
    <w:name w:val="Título 5 Char"/>
    <w:aliases w:val="H5 Char"/>
    <w:basedOn w:val="Fontepargpadro"/>
    <w:link w:val="Ttulo5"/>
    <w:rsid w:val="00BB40CC"/>
    <w:rPr>
      <w:rFonts w:ascii="Arial" w:eastAsia="Times New Roman" w:hAnsi="Arial" w:cs="Times New Roman"/>
      <w:sz w:val="24"/>
      <w:szCs w:val="20"/>
      <w:lang w:eastAsia="pt-BR"/>
    </w:rPr>
  </w:style>
  <w:style w:type="character" w:customStyle="1" w:styleId="Ttulo6Char">
    <w:name w:val="Título 6 Char"/>
    <w:basedOn w:val="Fontepargpadro"/>
    <w:link w:val="Ttulo6"/>
    <w:rsid w:val="00BB40CC"/>
    <w:rPr>
      <w:rFonts w:ascii="Arial" w:eastAsia="Times New Roman" w:hAnsi="Arial" w:cs="Times New Roman"/>
      <w:b/>
      <w:sz w:val="24"/>
      <w:szCs w:val="20"/>
      <w:lang w:eastAsia="pt-BR"/>
    </w:rPr>
  </w:style>
  <w:style w:type="character" w:customStyle="1" w:styleId="Ttulo7Char">
    <w:name w:val="Título 7 Char"/>
    <w:basedOn w:val="Fontepargpadro"/>
    <w:link w:val="Ttulo7"/>
    <w:uiPriority w:val="99"/>
    <w:rsid w:val="00BB40CC"/>
    <w:rPr>
      <w:rFonts w:ascii="Arial" w:eastAsia="Times New Roman" w:hAnsi="Arial" w:cs="Times New Roman"/>
      <w:sz w:val="24"/>
      <w:szCs w:val="20"/>
      <w:lang w:eastAsia="pt-BR"/>
    </w:rPr>
  </w:style>
  <w:style w:type="character" w:customStyle="1" w:styleId="Ttulo8Char">
    <w:name w:val="Título 8 Char"/>
    <w:basedOn w:val="Fontepargpadro"/>
    <w:link w:val="Ttulo8"/>
    <w:uiPriority w:val="99"/>
    <w:rsid w:val="00BB40CC"/>
    <w:rPr>
      <w:rFonts w:ascii="Times New Roman" w:eastAsia="Times New Roman" w:hAnsi="Times New Roman" w:cs="Times New Roman"/>
      <w:sz w:val="28"/>
      <w:szCs w:val="20"/>
      <w:lang w:eastAsia="pt-BR"/>
    </w:rPr>
  </w:style>
  <w:style w:type="character" w:customStyle="1" w:styleId="Ttulo9Char">
    <w:name w:val="Título 9 Char"/>
    <w:basedOn w:val="Fontepargpadro"/>
    <w:link w:val="Ttulo9"/>
    <w:uiPriority w:val="99"/>
    <w:rsid w:val="00BB40CC"/>
    <w:rPr>
      <w:rFonts w:ascii="Times New Roman" w:eastAsia="Times New Roman" w:hAnsi="Times New Roman" w:cs="Times New Roman"/>
      <w:b/>
      <w:sz w:val="28"/>
      <w:szCs w:val="20"/>
      <w:lang w:eastAsia="pt-BR"/>
    </w:rPr>
  </w:style>
  <w:style w:type="paragraph" w:styleId="Corpodetexto">
    <w:name w:val="Body Text"/>
    <w:basedOn w:val="Normal"/>
    <w:link w:val="CorpodetextoChar"/>
    <w:uiPriority w:val="99"/>
    <w:rsid w:val="00BB40CC"/>
    <w:pPr>
      <w:jc w:val="both"/>
    </w:pPr>
    <w:rPr>
      <w:rFonts w:ascii="Arial" w:hAnsi="Arial"/>
      <w:sz w:val="24"/>
    </w:rPr>
  </w:style>
  <w:style w:type="character" w:customStyle="1" w:styleId="CorpodetextoChar">
    <w:name w:val="Corpo de texto Char"/>
    <w:basedOn w:val="Fontepargpadro"/>
    <w:link w:val="Corpodetexto"/>
    <w:uiPriority w:val="99"/>
    <w:rsid w:val="00BB40CC"/>
    <w:rPr>
      <w:rFonts w:ascii="Arial" w:eastAsia="Times New Roman" w:hAnsi="Arial" w:cs="Times New Roman"/>
      <w:sz w:val="24"/>
      <w:szCs w:val="20"/>
      <w:lang w:eastAsia="pt-BR"/>
    </w:rPr>
  </w:style>
  <w:style w:type="paragraph" w:styleId="Ttulo">
    <w:name w:val="Title"/>
    <w:basedOn w:val="Normal"/>
    <w:link w:val="TtuloChar"/>
    <w:uiPriority w:val="10"/>
    <w:qFormat/>
    <w:rsid w:val="00BB40CC"/>
    <w:pPr>
      <w:widowControl w:val="0"/>
      <w:autoSpaceDE w:val="0"/>
      <w:autoSpaceDN w:val="0"/>
      <w:adjustRightInd w:val="0"/>
      <w:spacing w:line="240" w:lineRule="exact"/>
      <w:jc w:val="center"/>
    </w:pPr>
    <w:rPr>
      <w:b/>
      <w:bCs/>
      <w:sz w:val="26"/>
      <w:szCs w:val="26"/>
    </w:rPr>
  </w:style>
  <w:style w:type="character" w:customStyle="1" w:styleId="TtuloChar">
    <w:name w:val="Título Char"/>
    <w:basedOn w:val="Fontepargpadro"/>
    <w:link w:val="Ttulo"/>
    <w:uiPriority w:val="10"/>
    <w:rsid w:val="00BB40CC"/>
    <w:rPr>
      <w:rFonts w:ascii="Times New Roman" w:eastAsia="Times New Roman" w:hAnsi="Times New Roman" w:cs="Times New Roman"/>
      <w:b/>
      <w:bCs/>
      <w:sz w:val="26"/>
      <w:szCs w:val="26"/>
      <w:lang w:eastAsia="pt-BR"/>
    </w:rPr>
  </w:style>
  <w:style w:type="character" w:styleId="nfase">
    <w:name w:val="Emphasis"/>
    <w:qFormat/>
    <w:rsid w:val="00BB40CC"/>
    <w:rPr>
      <w:i/>
      <w:iCs/>
    </w:rPr>
  </w:style>
  <w:style w:type="paragraph" w:styleId="Cabealho">
    <w:name w:val="header"/>
    <w:basedOn w:val="Normal"/>
    <w:link w:val="CabealhoChar"/>
    <w:uiPriority w:val="99"/>
    <w:rsid w:val="00BB40CC"/>
    <w:pPr>
      <w:tabs>
        <w:tab w:val="center" w:pos="4419"/>
        <w:tab w:val="right" w:pos="8838"/>
      </w:tabs>
    </w:pPr>
  </w:style>
  <w:style w:type="character" w:customStyle="1" w:styleId="CabealhoChar">
    <w:name w:val="Cabeçalho Char"/>
    <w:basedOn w:val="Fontepargpadro"/>
    <w:link w:val="Cabealho"/>
    <w:uiPriority w:val="99"/>
    <w:rsid w:val="00BB40CC"/>
    <w:rPr>
      <w:rFonts w:ascii="Times New Roman" w:eastAsia="Times New Roman" w:hAnsi="Times New Roman" w:cs="Times New Roman"/>
      <w:sz w:val="20"/>
      <w:szCs w:val="20"/>
      <w:lang w:eastAsia="pt-BR"/>
    </w:rPr>
  </w:style>
  <w:style w:type="paragraph" w:styleId="Rodap">
    <w:name w:val="footer"/>
    <w:basedOn w:val="Normal"/>
    <w:link w:val="RodapChar"/>
    <w:uiPriority w:val="99"/>
    <w:rsid w:val="00BB40CC"/>
    <w:pPr>
      <w:tabs>
        <w:tab w:val="center" w:pos="4419"/>
        <w:tab w:val="right" w:pos="8838"/>
      </w:tabs>
    </w:pPr>
  </w:style>
  <w:style w:type="character" w:customStyle="1" w:styleId="RodapChar">
    <w:name w:val="Rodapé Char"/>
    <w:basedOn w:val="Fontepargpadro"/>
    <w:link w:val="Rodap"/>
    <w:uiPriority w:val="99"/>
    <w:rsid w:val="00BB40CC"/>
    <w:rPr>
      <w:rFonts w:ascii="Times New Roman" w:eastAsia="Times New Roman" w:hAnsi="Times New Roman" w:cs="Times New Roman"/>
      <w:sz w:val="20"/>
      <w:szCs w:val="20"/>
      <w:lang w:eastAsia="pt-BR"/>
    </w:rPr>
  </w:style>
  <w:style w:type="character" w:styleId="Nmerodepgina">
    <w:name w:val="page number"/>
    <w:basedOn w:val="Fontepargpadro"/>
    <w:rsid w:val="00BB40CC"/>
  </w:style>
  <w:style w:type="paragraph" w:styleId="Recuodecorpodetexto">
    <w:name w:val="Body Text Indent"/>
    <w:basedOn w:val="Normal"/>
    <w:link w:val="RecuodecorpodetextoChar"/>
    <w:uiPriority w:val="99"/>
    <w:rsid w:val="00BB40CC"/>
    <w:pPr>
      <w:ind w:firstLine="1701"/>
      <w:jc w:val="both"/>
    </w:pPr>
    <w:rPr>
      <w:rFonts w:ascii="Arial" w:hAnsi="Arial"/>
      <w:sz w:val="24"/>
    </w:rPr>
  </w:style>
  <w:style w:type="character" w:customStyle="1" w:styleId="RecuodecorpodetextoChar">
    <w:name w:val="Recuo de corpo de texto Char"/>
    <w:basedOn w:val="Fontepargpadro"/>
    <w:link w:val="Recuodecorpodetexto"/>
    <w:uiPriority w:val="99"/>
    <w:rsid w:val="00BB40CC"/>
    <w:rPr>
      <w:rFonts w:ascii="Arial" w:eastAsia="Times New Roman" w:hAnsi="Arial" w:cs="Times New Roman"/>
      <w:sz w:val="24"/>
      <w:szCs w:val="20"/>
      <w:lang w:eastAsia="pt-BR"/>
    </w:rPr>
  </w:style>
  <w:style w:type="paragraph" w:styleId="Recuodecorpodetexto2">
    <w:name w:val="Body Text Indent 2"/>
    <w:basedOn w:val="Normal"/>
    <w:link w:val="Recuodecorpodetexto2Char"/>
    <w:uiPriority w:val="99"/>
    <w:rsid w:val="00BB40CC"/>
    <w:pPr>
      <w:shd w:val="pct15" w:color="000000" w:fill="FFFFFF"/>
      <w:ind w:left="4536"/>
      <w:jc w:val="both"/>
    </w:pPr>
    <w:rPr>
      <w:sz w:val="28"/>
    </w:rPr>
  </w:style>
  <w:style w:type="character" w:customStyle="1" w:styleId="Recuodecorpodetexto2Char">
    <w:name w:val="Recuo de corpo de texto 2 Char"/>
    <w:basedOn w:val="Fontepargpadro"/>
    <w:link w:val="Recuodecorpodetexto2"/>
    <w:uiPriority w:val="99"/>
    <w:rsid w:val="00BB40CC"/>
    <w:rPr>
      <w:rFonts w:ascii="Times New Roman" w:eastAsia="Times New Roman" w:hAnsi="Times New Roman" w:cs="Times New Roman"/>
      <w:sz w:val="28"/>
      <w:szCs w:val="20"/>
      <w:shd w:val="pct15" w:color="000000" w:fill="FFFFFF"/>
      <w:lang w:eastAsia="pt-BR"/>
    </w:rPr>
  </w:style>
  <w:style w:type="paragraph" w:styleId="Recuodecorpodetexto3">
    <w:name w:val="Body Text Indent 3"/>
    <w:basedOn w:val="Normal"/>
    <w:link w:val="Recuodecorpodetexto3Char"/>
    <w:uiPriority w:val="99"/>
    <w:rsid w:val="00BB40CC"/>
    <w:pPr>
      <w:ind w:left="4536"/>
      <w:jc w:val="both"/>
    </w:pPr>
    <w:rPr>
      <w:sz w:val="28"/>
    </w:rPr>
  </w:style>
  <w:style w:type="character" w:customStyle="1" w:styleId="Recuodecorpodetexto3Char">
    <w:name w:val="Recuo de corpo de texto 3 Char"/>
    <w:basedOn w:val="Fontepargpadro"/>
    <w:link w:val="Recuodecorpodetexto3"/>
    <w:uiPriority w:val="99"/>
    <w:rsid w:val="00BB40CC"/>
    <w:rPr>
      <w:rFonts w:ascii="Times New Roman" w:eastAsia="Times New Roman" w:hAnsi="Times New Roman" w:cs="Times New Roman"/>
      <w:sz w:val="28"/>
      <w:szCs w:val="20"/>
      <w:lang w:eastAsia="pt-BR"/>
    </w:rPr>
  </w:style>
  <w:style w:type="character" w:styleId="Hyperlink">
    <w:name w:val="Hyperlink"/>
    <w:uiPriority w:val="99"/>
    <w:rsid w:val="00BB40CC"/>
    <w:rPr>
      <w:color w:val="0000FF"/>
      <w:u w:val="single"/>
    </w:rPr>
  </w:style>
  <w:style w:type="paragraph" w:styleId="Corpodetexto2">
    <w:name w:val="Body Text 2"/>
    <w:basedOn w:val="Normal"/>
    <w:link w:val="Corpodetexto2Char"/>
    <w:uiPriority w:val="99"/>
    <w:rsid w:val="00BB40CC"/>
    <w:pPr>
      <w:spacing w:after="120" w:line="480" w:lineRule="auto"/>
    </w:pPr>
  </w:style>
  <w:style w:type="character" w:customStyle="1" w:styleId="Corpodetexto2Char">
    <w:name w:val="Corpo de texto 2 Char"/>
    <w:basedOn w:val="Fontepargpadro"/>
    <w:link w:val="Corpodetexto2"/>
    <w:uiPriority w:val="99"/>
    <w:rsid w:val="00BB40CC"/>
    <w:rPr>
      <w:rFonts w:ascii="Times New Roman" w:eastAsia="Times New Roman" w:hAnsi="Times New Roman" w:cs="Times New Roman"/>
      <w:sz w:val="20"/>
      <w:szCs w:val="20"/>
      <w:lang w:eastAsia="pt-BR"/>
    </w:rPr>
  </w:style>
  <w:style w:type="paragraph" w:styleId="Corpodetexto3">
    <w:name w:val="Body Text 3"/>
    <w:basedOn w:val="Normal"/>
    <w:link w:val="Corpodetexto3Char"/>
    <w:uiPriority w:val="99"/>
    <w:rsid w:val="00BB40CC"/>
    <w:pPr>
      <w:spacing w:after="120"/>
    </w:pPr>
    <w:rPr>
      <w:rFonts w:ascii="Tahoma" w:hAnsi="Tahoma"/>
      <w:sz w:val="16"/>
      <w:szCs w:val="16"/>
    </w:rPr>
  </w:style>
  <w:style w:type="character" w:customStyle="1" w:styleId="Corpodetexto3Char">
    <w:name w:val="Corpo de texto 3 Char"/>
    <w:basedOn w:val="Fontepargpadro"/>
    <w:link w:val="Corpodetexto3"/>
    <w:uiPriority w:val="99"/>
    <w:rsid w:val="00BB40CC"/>
    <w:rPr>
      <w:rFonts w:ascii="Tahoma" w:eastAsia="Times New Roman" w:hAnsi="Tahoma" w:cs="Times New Roman"/>
      <w:sz w:val="16"/>
      <w:szCs w:val="16"/>
      <w:lang w:eastAsia="pt-BR"/>
    </w:rPr>
  </w:style>
  <w:style w:type="character" w:customStyle="1" w:styleId="apple-style-span">
    <w:name w:val="apple-style-span"/>
    <w:basedOn w:val="Fontepargpadro"/>
    <w:rsid w:val="00BB40CC"/>
  </w:style>
  <w:style w:type="character" w:customStyle="1" w:styleId="apple-converted-space">
    <w:name w:val="apple-converted-space"/>
    <w:basedOn w:val="Fontepargpadro"/>
    <w:rsid w:val="00BB40CC"/>
  </w:style>
  <w:style w:type="character" w:styleId="Forte">
    <w:name w:val="Strong"/>
    <w:uiPriority w:val="22"/>
    <w:qFormat/>
    <w:rsid w:val="00BB40CC"/>
    <w:rPr>
      <w:b/>
      <w:bCs/>
    </w:rPr>
  </w:style>
  <w:style w:type="paragraph" w:styleId="Pr-formataoHTML">
    <w:name w:val="HTML Preformatted"/>
    <w:basedOn w:val="Normal"/>
    <w:link w:val="Pr-formataoHTMLChar"/>
    <w:uiPriority w:val="99"/>
    <w:unhideWhenUsed/>
    <w:rsid w:val="00BB40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Pr-formataoHTMLChar">
    <w:name w:val="Pré-formatação HTML Char"/>
    <w:basedOn w:val="Fontepargpadro"/>
    <w:link w:val="Pr-formataoHTML"/>
    <w:uiPriority w:val="99"/>
    <w:rsid w:val="00BB40CC"/>
    <w:rPr>
      <w:rFonts w:ascii="Courier New" w:eastAsia="Times New Roman" w:hAnsi="Courier New" w:cs="Times New Roman"/>
      <w:sz w:val="20"/>
      <w:szCs w:val="20"/>
      <w:lang w:eastAsia="pt-BR"/>
    </w:rPr>
  </w:style>
  <w:style w:type="paragraph" w:styleId="Textodebalo">
    <w:name w:val="Balloon Text"/>
    <w:basedOn w:val="Normal"/>
    <w:link w:val="TextodebaloChar"/>
    <w:uiPriority w:val="99"/>
    <w:rsid w:val="00BB40CC"/>
    <w:rPr>
      <w:rFonts w:ascii="Tahoma" w:hAnsi="Tahoma"/>
      <w:sz w:val="16"/>
      <w:szCs w:val="16"/>
    </w:rPr>
  </w:style>
  <w:style w:type="character" w:customStyle="1" w:styleId="TextodebaloChar">
    <w:name w:val="Texto de balão Char"/>
    <w:basedOn w:val="Fontepargpadro"/>
    <w:link w:val="Textodebalo"/>
    <w:uiPriority w:val="99"/>
    <w:rsid w:val="00BB40CC"/>
    <w:rPr>
      <w:rFonts w:ascii="Tahoma" w:eastAsia="Times New Roman" w:hAnsi="Tahoma" w:cs="Times New Roman"/>
      <w:sz w:val="16"/>
      <w:szCs w:val="16"/>
      <w:lang w:eastAsia="pt-BR"/>
    </w:rPr>
  </w:style>
  <w:style w:type="paragraph" w:styleId="NormalWeb">
    <w:name w:val="Normal (Web)"/>
    <w:basedOn w:val="Normal"/>
    <w:uiPriority w:val="99"/>
    <w:unhideWhenUsed/>
    <w:rsid w:val="00BB40CC"/>
    <w:pPr>
      <w:spacing w:before="100" w:beforeAutospacing="1" w:after="100" w:afterAutospacing="1"/>
    </w:pPr>
    <w:rPr>
      <w:sz w:val="24"/>
      <w:szCs w:val="24"/>
    </w:rPr>
  </w:style>
  <w:style w:type="paragraph" w:styleId="Sumrio2">
    <w:name w:val="toc 2"/>
    <w:basedOn w:val="Normal"/>
    <w:next w:val="Normal"/>
    <w:autoRedefine/>
    <w:uiPriority w:val="99"/>
    <w:rsid w:val="00BB40CC"/>
    <w:pPr>
      <w:ind w:left="240"/>
    </w:pPr>
    <w:rPr>
      <w:rFonts w:ascii="Arial" w:hAnsi="Arial"/>
    </w:rPr>
  </w:style>
  <w:style w:type="paragraph" w:styleId="Sumrio1">
    <w:name w:val="toc 1"/>
    <w:basedOn w:val="Normal"/>
    <w:next w:val="Normal"/>
    <w:autoRedefine/>
    <w:uiPriority w:val="99"/>
    <w:rsid w:val="00BB40CC"/>
    <w:rPr>
      <w:rFonts w:ascii="Futura Bk BT" w:hAnsi="Futura Bk BT"/>
      <w:b/>
      <w:sz w:val="22"/>
      <w:lang w:val="en-US"/>
    </w:rPr>
  </w:style>
  <w:style w:type="paragraph" w:styleId="PargrafodaLista">
    <w:name w:val="List Paragraph"/>
    <w:basedOn w:val="Normal"/>
    <w:uiPriority w:val="99"/>
    <w:qFormat/>
    <w:rsid w:val="00BB40CC"/>
    <w:pPr>
      <w:ind w:left="720"/>
      <w:contextualSpacing/>
    </w:pPr>
  </w:style>
  <w:style w:type="character" w:styleId="HiperlinkVisitado">
    <w:name w:val="FollowedHyperlink"/>
    <w:basedOn w:val="Fontepargpadro"/>
    <w:unhideWhenUsed/>
    <w:rsid w:val="00BB40CC"/>
    <w:rPr>
      <w:color w:val="800080" w:themeColor="followedHyperlink"/>
      <w:u w:val="single"/>
    </w:rPr>
  </w:style>
  <w:style w:type="paragraph" w:customStyle="1" w:styleId="Nivel1">
    <w:name w:val="Nivel1"/>
    <w:basedOn w:val="Ttulo1"/>
    <w:next w:val="Normal"/>
    <w:link w:val="Nivel1Char"/>
    <w:qFormat/>
    <w:rsid w:val="00BB40CC"/>
    <w:pPr>
      <w:keepLines/>
      <w:numPr>
        <w:numId w:val="1"/>
      </w:numPr>
      <w:spacing w:before="480" w:after="120" w:line="276" w:lineRule="auto"/>
      <w:ind w:left="357" w:hanging="357"/>
    </w:pPr>
    <w:rPr>
      <w:rFonts w:eastAsiaTheme="majorEastAsia" w:cs="Arial"/>
      <w:color w:val="000000"/>
    </w:rPr>
  </w:style>
  <w:style w:type="character" w:customStyle="1" w:styleId="Nivel1Char">
    <w:name w:val="Nivel1 Char"/>
    <w:link w:val="Nivel1"/>
    <w:rsid w:val="00BB40CC"/>
    <w:rPr>
      <w:rFonts w:ascii="Arial" w:eastAsiaTheme="majorEastAsia" w:hAnsi="Arial" w:cs="Arial"/>
      <w:b/>
      <w:color w:val="000000"/>
      <w:sz w:val="20"/>
      <w:szCs w:val="20"/>
      <w:lang w:eastAsia="pt-BR"/>
    </w:rPr>
  </w:style>
  <w:style w:type="paragraph" w:styleId="Subttulo">
    <w:name w:val="Subtitle"/>
    <w:basedOn w:val="Normal"/>
    <w:next w:val="Normal"/>
    <w:link w:val="SubttuloChar"/>
    <w:uiPriority w:val="99"/>
    <w:qFormat/>
    <w:rsid w:val="00BB40CC"/>
    <w:pPr>
      <w:spacing w:after="60"/>
      <w:jc w:val="center"/>
      <w:outlineLvl w:val="1"/>
    </w:pPr>
    <w:rPr>
      <w:rFonts w:ascii="Cambria" w:hAnsi="Cambria"/>
      <w:sz w:val="24"/>
      <w:szCs w:val="24"/>
    </w:rPr>
  </w:style>
  <w:style w:type="character" w:customStyle="1" w:styleId="SubttuloChar">
    <w:name w:val="Subtítulo Char"/>
    <w:basedOn w:val="Fontepargpadro"/>
    <w:link w:val="Subttulo"/>
    <w:uiPriority w:val="99"/>
    <w:rsid w:val="00BB40CC"/>
    <w:rPr>
      <w:rFonts w:ascii="Cambria" w:eastAsia="Times New Roman" w:hAnsi="Cambria" w:cs="Times New Roman"/>
      <w:sz w:val="24"/>
      <w:szCs w:val="24"/>
      <w:lang w:eastAsia="pt-BR"/>
    </w:rPr>
  </w:style>
  <w:style w:type="paragraph" w:styleId="Sumrio3">
    <w:name w:val="toc 3"/>
    <w:basedOn w:val="Normal"/>
    <w:next w:val="Normal"/>
    <w:autoRedefine/>
    <w:uiPriority w:val="99"/>
    <w:unhideWhenUsed/>
    <w:rsid w:val="00BB40CC"/>
    <w:pPr>
      <w:suppressAutoHyphens/>
      <w:ind w:left="480"/>
    </w:pPr>
    <w:rPr>
      <w:sz w:val="24"/>
      <w:szCs w:val="24"/>
      <w:lang w:eastAsia="ar-SA"/>
    </w:rPr>
  </w:style>
  <w:style w:type="paragraph" w:styleId="Textodecomentrio">
    <w:name w:val="annotation text"/>
    <w:basedOn w:val="Normal"/>
    <w:link w:val="TextodecomentrioChar"/>
    <w:uiPriority w:val="99"/>
    <w:unhideWhenUsed/>
    <w:rsid w:val="00BB40CC"/>
    <w:pPr>
      <w:suppressAutoHyphens/>
    </w:pPr>
    <w:rPr>
      <w:lang w:eastAsia="ar-SA"/>
    </w:rPr>
  </w:style>
  <w:style w:type="character" w:customStyle="1" w:styleId="TextodecomentrioChar">
    <w:name w:val="Texto de comentário Char"/>
    <w:basedOn w:val="Fontepargpadro"/>
    <w:link w:val="Textodecomentrio"/>
    <w:uiPriority w:val="99"/>
    <w:rsid w:val="00BB40CC"/>
    <w:rPr>
      <w:rFonts w:ascii="Times New Roman" w:eastAsia="Times New Roman" w:hAnsi="Times New Roman" w:cs="Times New Roman"/>
      <w:sz w:val="20"/>
      <w:szCs w:val="20"/>
      <w:lang w:eastAsia="ar-SA"/>
    </w:rPr>
  </w:style>
  <w:style w:type="paragraph" w:styleId="Lista">
    <w:name w:val="List"/>
    <w:basedOn w:val="Corpodetexto"/>
    <w:uiPriority w:val="99"/>
    <w:unhideWhenUsed/>
    <w:rsid w:val="00BB40CC"/>
    <w:pPr>
      <w:suppressAutoHyphens/>
      <w:spacing w:after="120"/>
      <w:jc w:val="left"/>
    </w:pPr>
    <w:rPr>
      <w:rFonts w:ascii="Times New Roman" w:hAnsi="Times New Roman" w:cs="Tahoma"/>
      <w:szCs w:val="24"/>
      <w:lang w:eastAsia="ar-SA"/>
    </w:rPr>
  </w:style>
  <w:style w:type="paragraph" w:styleId="Commarcadores">
    <w:name w:val="List Bullet"/>
    <w:basedOn w:val="Normal"/>
    <w:uiPriority w:val="99"/>
    <w:unhideWhenUsed/>
    <w:rsid w:val="00BB40CC"/>
    <w:pPr>
      <w:tabs>
        <w:tab w:val="num" w:pos="360"/>
      </w:tabs>
      <w:suppressAutoHyphens/>
      <w:ind w:left="360" w:hanging="360"/>
      <w:contextualSpacing/>
    </w:pPr>
    <w:rPr>
      <w:sz w:val="24"/>
      <w:szCs w:val="24"/>
      <w:lang w:eastAsia="ar-SA"/>
    </w:rPr>
  </w:style>
  <w:style w:type="paragraph" w:styleId="Numerada3">
    <w:name w:val="List Number 3"/>
    <w:basedOn w:val="Normal"/>
    <w:uiPriority w:val="99"/>
    <w:unhideWhenUsed/>
    <w:rsid w:val="00BB40CC"/>
    <w:pPr>
      <w:tabs>
        <w:tab w:val="num" w:pos="926"/>
      </w:tabs>
      <w:ind w:left="926" w:hanging="360"/>
    </w:pPr>
  </w:style>
  <w:style w:type="paragraph" w:styleId="TextosemFormatao">
    <w:name w:val="Plain Text"/>
    <w:basedOn w:val="Normal"/>
    <w:link w:val="TextosemFormataoChar"/>
    <w:uiPriority w:val="99"/>
    <w:unhideWhenUsed/>
    <w:rsid w:val="00BB40CC"/>
    <w:rPr>
      <w:rFonts w:ascii="Courier New" w:hAnsi="Courier New"/>
    </w:rPr>
  </w:style>
  <w:style w:type="character" w:customStyle="1" w:styleId="TextosemFormataoChar">
    <w:name w:val="Texto sem Formatação Char"/>
    <w:basedOn w:val="Fontepargpadro"/>
    <w:link w:val="TextosemFormatao"/>
    <w:uiPriority w:val="99"/>
    <w:rsid w:val="00BB40CC"/>
    <w:rPr>
      <w:rFonts w:ascii="Courier New" w:eastAsia="Times New Roman" w:hAnsi="Courier New" w:cs="Times New Roman"/>
      <w:sz w:val="20"/>
      <w:szCs w:val="20"/>
      <w:lang w:eastAsia="pt-BR"/>
    </w:rPr>
  </w:style>
  <w:style w:type="paragraph" w:styleId="Assuntodocomentrio">
    <w:name w:val="annotation subject"/>
    <w:basedOn w:val="Textodecomentrio"/>
    <w:next w:val="Textodecomentrio"/>
    <w:link w:val="AssuntodocomentrioChar"/>
    <w:uiPriority w:val="99"/>
    <w:unhideWhenUsed/>
    <w:rsid w:val="00BB40CC"/>
    <w:rPr>
      <w:b/>
      <w:bCs/>
    </w:rPr>
  </w:style>
  <w:style w:type="character" w:customStyle="1" w:styleId="AssuntodocomentrioChar">
    <w:name w:val="Assunto do comentário Char"/>
    <w:basedOn w:val="TextodecomentrioChar"/>
    <w:link w:val="Assuntodocomentrio"/>
    <w:uiPriority w:val="99"/>
    <w:rsid w:val="00BB40CC"/>
    <w:rPr>
      <w:rFonts w:ascii="Times New Roman" w:eastAsia="Times New Roman" w:hAnsi="Times New Roman" w:cs="Times New Roman"/>
      <w:b/>
      <w:bCs/>
      <w:sz w:val="20"/>
      <w:szCs w:val="20"/>
      <w:lang w:eastAsia="ar-SA"/>
    </w:rPr>
  </w:style>
  <w:style w:type="paragraph" w:styleId="SemEspaamento">
    <w:name w:val="No Spacing"/>
    <w:uiPriority w:val="1"/>
    <w:qFormat/>
    <w:rsid w:val="00BB40CC"/>
    <w:pPr>
      <w:suppressAutoHyphens/>
      <w:spacing w:after="0" w:line="240" w:lineRule="auto"/>
    </w:pPr>
    <w:rPr>
      <w:rFonts w:ascii="Calibri" w:eastAsia="Calibri" w:hAnsi="Calibri" w:cs="Times New Roman"/>
      <w:lang w:eastAsia="ar-SA"/>
    </w:rPr>
  </w:style>
  <w:style w:type="paragraph" w:customStyle="1" w:styleId="xl105">
    <w:name w:val="xl105"/>
    <w:basedOn w:val="Normal"/>
    <w:uiPriority w:val="99"/>
    <w:rsid w:val="00BB40CC"/>
    <w:pPr>
      <w:pBdr>
        <w:top w:val="single" w:sz="4" w:space="0" w:color="808080"/>
        <w:left w:val="single" w:sz="4" w:space="0" w:color="808080"/>
        <w:bottom w:val="single" w:sz="4" w:space="0" w:color="808080"/>
        <w:right w:val="single" w:sz="4" w:space="0" w:color="808080"/>
      </w:pBdr>
      <w:shd w:val="clear" w:color="auto" w:fill="CCFFCC"/>
      <w:spacing w:before="100" w:beforeAutospacing="1" w:after="100" w:afterAutospacing="1"/>
    </w:pPr>
    <w:rPr>
      <w:color w:val="008000"/>
      <w:sz w:val="16"/>
      <w:szCs w:val="16"/>
    </w:rPr>
  </w:style>
  <w:style w:type="paragraph" w:customStyle="1" w:styleId="xl106">
    <w:name w:val="xl106"/>
    <w:basedOn w:val="Normal"/>
    <w:uiPriority w:val="99"/>
    <w:rsid w:val="00BB40CC"/>
    <w:pPr>
      <w:spacing w:before="100" w:beforeAutospacing="1" w:after="100" w:afterAutospacing="1"/>
    </w:pPr>
    <w:rPr>
      <w:sz w:val="16"/>
      <w:szCs w:val="16"/>
    </w:rPr>
  </w:style>
  <w:style w:type="paragraph" w:customStyle="1" w:styleId="xl107">
    <w:name w:val="xl107"/>
    <w:basedOn w:val="Normal"/>
    <w:uiPriority w:val="99"/>
    <w:rsid w:val="00BB40CC"/>
    <w:pPr>
      <w:spacing w:before="100" w:beforeAutospacing="1" w:after="100" w:afterAutospacing="1"/>
      <w:jc w:val="right"/>
    </w:pPr>
    <w:rPr>
      <w:sz w:val="16"/>
      <w:szCs w:val="16"/>
    </w:rPr>
  </w:style>
  <w:style w:type="paragraph" w:customStyle="1" w:styleId="xl108">
    <w:name w:val="xl108"/>
    <w:basedOn w:val="Normal"/>
    <w:uiPriority w:val="99"/>
    <w:rsid w:val="00BB40CC"/>
    <w:pPr>
      <w:spacing w:before="100" w:beforeAutospacing="1" w:after="100" w:afterAutospacing="1"/>
      <w:jc w:val="right"/>
    </w:pPr>
    <w:rPr>
      <w:sz w:val="16"/>
      <w:szCs w:val="16"/>
    </w:rPr>
  </w:style>
  <w:style w:type="paragraph" w:customStyle="1" w:styleId="xl109">
    <w:name w:val="xl109"/>
    <w:basedOn w:val="Normal"/>
    <w:uiPriority w:val="99"/>
    <w:rsid w:val="00BB40CC"/>
    <w:pPr>
      <w:spacing w:before="100" w:beforeAutospacing="1" w:after="100" w:afterAutospacing="1"/>
      <w:jc w:val="right"/>
    </w:pPr>
    <w:rPr>
      <w:sz w:val="16"/>
      <w:szCs w:val="16"/>
    </w:rPr>
  </w:style>
  <w:style w:type="paragraph" w:customStyle="1" w:styleId="xl110">
    <w:name w:val="xl110"/>
    <w:basedOn w:val="Normal"/>
    <w:uiPriority w:val="99"/>
    <w:rsid w:val="00BB40CC"/>
    <w:pPr>
      <w:spacing w:before="100" w:beforeAutospacing="1" w:after="100" w:afterAutospacing="1"/>
      <w:jc w:val="right"/>
    </w:pPr>
    <w:rPr>
      <w:sz w:val="16"/>
      <w:szCs w:val="16"/>
    </w:rPr>
  </w:style>
  <w:style w:type="paragraph" w:customStyle="1" w:styleId="Ttulo10">
    <w:name w:val="Título1"/>
    <w:basedOn w:val="Normal"/>
    <w:next w:val="Corpodetexto"/>
    <w:uiPriority w:val="99"/>
    <w:rsid w:val="00BB40CC"/>
    <w:pPr>
      <w:keepNext/>
      <w:suppressAutoHyphens/>
      <w:spacing w:before="240" w:after="120"/>
    </w:pPr>
    <w:rPr>
      <w:rFonts w:ascii="Arial" w:eastAsia="Arial Unicode MS" w:hAnsi="Arial" w:cs="Tahoma"/>
      <w:sz w:val="28"/>
      <w:szCs w:val="28"/>
      <w:lang w:eastAsia="ar-SA"/>
    </w:rPr>
  </w:style>
  <w:style w:type="paragraph" w:customStyle="1" w:styleId="Legenda1">
    <w:name w:val="Legenda1"/>
    <w:basedOn w:val="Normal"/>
    <w:uiPriority w:val="99"/>
    <w:rsid w:val="00BB40CC"/>
    <w:pPr>
      <w:suppressLineNumbers/>
      <w:suppressAutoHyphens/>
      <w:spacing w:before="120" w:after="120"/>
    </w:pPr>
    <w:rPr>
      <w:rFonts w:cs="Tahoma"/>
      <w:i/>
      <w:iCs/>
      <w:sz w:val="24"/>
      <w:szCs w:val="24"/>
      <w:lang w:eastAsia="ar-SA"/>
    </w:rPr>
  </w:style>
  <w:style w:type="paragraph" w:customStyle="1" w:styleId="ndice">
    <w:name w:val="Índice"/>
    <w:basedOn w:val="Normal"/>
    <w:uiPriority w:val="99"/>
    <w:rsid w:val="00BB40CC"/>
    <w:pPr>
      <w:suppressLineNumbers/>
      <w:suppressAutoHyphens/>
    </w:pPr>
    <w:rPr>
      <w:rFonts w:cs="Tahoma"/>
      <w:sz w:val="24"/>
      <w:szCs w:val="24"/>
      <w:lang w:eastAsia="ar-SA"/>
    </w:rPr>
  </w:style>
  <w:style w:type="paragraph" w:customStyle="1" w:styleId="Contedodetabela">
    <w:name w:val="Conteúdo de tabela"/>
    <w:basedOn w:val="Normal"/>
    <w:uiPriority w:val="99"/>
    <w:rsid w:val="00BB40CC"/>
    <w:pPr>
      <w:suppressLineNumbers/>
      <w:suppressAutoHyphens/>
    </w:pPr>
    <w:rPr>
      <w:sz w:val="24"/>
      <w:szCs w:val="24"/>
      <w:lang w:eastAsia="ar-SA"/>
    </w:rPr>
  </w:style>
  <w:style w:type="paragraph" w:customStyle="1" w:styleId="western">
    <w:name w:val="western"/>
    <w:basedOn w:val="Normal"/>
    <w:uiPriority w:val="99"/>
    <w:rsid w:val="00BB40CC"/>
    <w:pPr>
      <w:suppressAutoHyphens/>
      <w:spacing w:before="280" w:after="119"/>
    </w:pPr>
    <w:rPr>
      <w:sz w:val="24"/>
      <w:szCs w:val="24"/>
      <w:lang w:eastAsia="ar-SA"/>
    </w:rPr>
  </w:style>
  <w:style w:type="paragraph" w:customStyle="1" w:styleId="WW-Padro">
    <w:name w:val="WW-Padrão"/>
    <w:uiPriority w:val="99"/>
    <w:rsid w:val="00BB40CC"/>
    <w:pPr>
      <w:suppressAutoHyphens/>
      <w:spacing w:after="0" w:line="240" w:lineRule="auto"/>
    </w:pPr>
    <w:rPr>
      <w:rFonts w:ascii="Times New Roman" w:eastAsia="Arial" w:hAnsi="Times New Roman" w:cs="Times New Roman"/>
      <w:sz w:val="24"/>
      <w:szCs w:val="20"/>
      <w:lang w:eastAsia="ar-SA"/>
    </w:rPr>
  </w:style>
  <w:style w:type="paragraph" w:customStyle="1" w:styleId="WW-Corpodetexto2">
    <w:name w:val="WW-Corpo de texto 2"/>
    <w:basedOn w:val="WW-Padro"/>
    <w:uiPriority w:val="99"/>
    <w:rsid w:val="00BB40CC"/>
    <w:pPr>
      <w:jc w:val="both"/>
    </w:pPr>
    <w:rPr>
      <w:b/>
    </w:rPr>
  </w:style>
  <w:style w:type="paragraph" w:customStyle="1" w:styleId="Ttulodetabela">
    <w:name w:val="Título de tabela"/>
    <w:basedOn w:val="Contedodetabela"/>
    <w:uiPriority w:val="99"/>
    <w:rsid w:val="00BB40CC"/>
    <w:pPr>
      <w:jc w:val="center"/>
    </w:pPr>
    <w:rPr>
      <w:b/>
      <w:bCs/>
    </w:rPr>
  </w:style>
  <w:style w:type="paragraph" w:customStyle="1" w:styleId="Default">
    <w:name w:val="Default"/>
    <w:basedOn w:val="Normal"/>
    <w:uiPriority w:val="99"/>
    <w:rsid w:val="00BB40CC"/>
    <w:pPr>
      <w:suppressAutoHyphens/>
      <w:autoSpaceDE w:val="0"/>
    </w:pPr>
    <w:rPr>
      <w:rFonts w:ascii="Arial" w:eastAsia="Arial" w:hAnsi="Arial" w:cs="Arial"/>
      <w:color w:val="000000"/>
      <w:sz w:val="24"/>
      <w:szCs w:val="24"/>
      <w:lang w:eastAsia="ar-SA"/>
    </w:rPr>
  </w:style>
  <w:style w:type="paragraph" w:customStyle="1" w:styleId="SemEspaamento1">
    <w:name w:val="Sem Espaçamento1"/>
    <w:uiPriority w:val="99"/>
    <w:rsid w:val="00BB40CC"/>
    <w:pPr>
      <w:suppressAutoHyphens/>
      <w:spacing w:after="0" w:line="100" w:lineRule="atLeast"/>
    </w:pPr>
    <w:rPr>
      <w:rFonts w:ascii="Calibri" w:eastAsia="Calibri" w:hAnsi="Calibri" w:cs="Times New Roman"/>
      <w:sz w:val="24"/>
      <w:szCs w:val="24"/>
      <w:lang w:val="en-US" w:eastAsia="pt-BR"/>
    </w:rPr>
  </w:style>
  <w:style w:type="paragraph" w:customStyle="1" w:styleId="Standard">
    <w:name w:val="Standard"/>
    <w:uiPriority w:val="99"/>
    <w:rsid w:val="00BB40CC"/>
    <w:pPr>
      <w:widowControl w:val="0"/>
      <w:suppressAutoHyphens/>
      <w:spacing w:after="0" w:line="240" w:lineRule="auto"/>
    </w:pPr>
    <w:rPr>
      <w:rFonts w:ascii="Times New Roman" w:eastAsia="Arial Unicode MS" w:hAnsi="Times New Roman" w:cs="Times New Roman"/>
      <w:kern w:val="2"/>
      <w:sz w:val="24"/>
      <w:szCs w:val="24"/>
      <w:lang w:eastAsia="pt-BR" w:bidi="pt-BR"/>
    </w:rPr>
  </w:style>
  <w:style w:type="paragraph" w:customStyle="1" w:styleId="Textbody">
    <w:name w:val="Text body"/>
    <w:basedOn w:val="Standard"/>
    <w:uiPriority w:val="99"/>
    <w:rsid w:val="00BB40CC"/>
    <w:pPr>
      <w:spacing w:after="120"/>
    </w:pPr>
  </w:style>
  <w:style w:type="paragraph" w:customStyle="1" w:styleId="TableContents">
    <w:name w:val="Table Contents"/>
    <w:basedOn w:val="Textbody"/>
    <w:uiPriority w:val="99"/>
    <w:rsid w:val="00BB40CC"/>
    <w:pPr>
      <w:suppressLineNumbers/>
      <w:spacing w:after="0"/>
    </w:pPr>
  </w:style>
  <w:style w:type="paragraph" w:customStyle="1" w:styleId="WW-NormalWeb">
    <w:name w:val="WW-Normal (Web)"/>
    <w:basedOn w:val="Normal"/>
    <w:uiPriority w:val="99"/>
    <w:rsid w:val="00BB40CC"/>
    <w:pPr>
      <w:suppressAutoHyphens/>
      <w:spacing w:before="280" w:after="119"/>
    </w:pPr>
    <w:rPr>
      <w:rFonts w:ascii="Arial Unicode MS" w:eastAsia="Arial Unicode MS" w:hAnsi="Arial Unicode MS" w:cs="Arial Unicode MS"/>
      <w:sz w:val="24"/>
      <w:szCs w:val="24"/>
      <w:lang w:eastAsia="ar-SA"/>
    </w:rPr>
  </w:style>
  <w:style w:type="paragraph" w:customStyle="1" w:styleId="TR-Item22">
    <w:name w:val="TR - Item 2.2"/>
    <w:uiPriority w:val="99"/>
    <w:rsid w:val="00BB40CC"/>
    <w:pPr>
      <w:suppressAutoHyphens/>
      <w:spacing w:after="120" w:line="240" w:lineRule="auto"/>
      <w:ind w:left="720" w:hanging="360"/>
      <w:jc w:val="both"/>
    </w:pPr>
    <w:rPr>
      <w:rFonts w:ascii="Tahoma" w:eastAsia="Calibri" w:hAnsi="Tahoma" w:cs="Tahoma"/>
      <w:sz w:val="20"/>
      <w:szCs w:val="20"/>
      <w:lang w:eastAsia="ar-SA"/>
    </w:rPr>
  </w:style>
  <w:style w:type="paragraph" w:customStyle="1" w:styleId="TR-Ttulo1">
    <w:name w:val="TR - Título 1"/>
    <w:uiPriority w:val="99"/>
    <w:rsid w:val="00BB40CC"/>
    <w:pPr>
      <w:suppressAutoHyphens/>
      <w:spacing w:before="240" w:after="120" w:line="240" w:lineRule="auto"/>
    </w:pPr>
    <w:rPr>
      <w:rFonts w:ascii="Tahoma" w:eastAsia="Arial Unicode MS" w:hAnsi="Tahoma" w:cs="Tahoma"/>
      <w:b/>
      <w:bCs/>
      <w:sz w:val="24"/>
      <w:szCs w:val="24"/>
      <w:u w:val="words"/>
      <w:lang w:eastAsia="ar-SA"/>
    </w:rPr>
  </w:style>
  <w:style w:type="paragraph" w:customStyle="1" w:styleId="TR-Item11">
    <w:name w:val="TR - Item 1.1"/>
    <w:basedOn w:val="TR-Ttulo1"/>
    <w:uiPriority w:val="99"/>
    <w:rsid w:val="00BB40CC"/>
    <w:pPr>
      <w:widowControl w:val="0"/>
      <w:spacing w:before="0"/>
      <w:ind w:left="1440" w:hanging="1440"/>
      <w:jc w:val="both"/>
      <w:outlineLvl w:val="8"/>
    </w:pPr>
    <w:rPr>
      <w:b w:val="0"/>
      <w:sz w:val="20"/>
      <w:szCs w:val="20"/>
      <w:u w:val="none"/>
    </w:rPr>
  </w:style>
  <w:style w:type="paragraph" w:customStyle="1" w:styleId="TR-Ttulonvel2">
    <w:name w:val="TR - Título nível 2"/>
    <w:basedOn w:val="TR-Item11"/>
    <w:uiPriority w:val="99"/>
    <w:rsid w:val="00BB40CC"/>
    <w:pPr>
      <w:spacing w:before="120"/>
      <w:outlineLvl w:val="1"/>
    </w:pPr>
    <w:rPr>
      <w:b/>
    </w:rPr>
  </w:style>
  <w:style w:type="paragraph" w:customStyle="1" w:styleId="TR-Item21">
    <w:name w:val="TR - Item 2.1"/>
    <w:basedOn w:val="TR-Ttulonvel2"/>
    <w:uiPriority w:val="99"/>
    <w:rsid w:val="00BB40CC"/>
    <w:pPr>
      <w:tabs>
        <w:tab w:val="left" w:pos="2127"/>
      </w:tabs>
      <w:ind w:left="720" w:hanging="360"/>
    </w:pPr>
    <w:rPr>
      <w:b w:val="0"/>
    </w:rPr>
  </w:style>
  <w:style w:type="paragraph" w:customStyle="1" w:styleId="Normal1">
    <w:name w:val="Normal1"/>
    <w:uiPriority w:val="99"/>
    <w:rsid w:val="00BB40CC"/>
    <w:pPr>
      <w:widowControl w:val="0"/>
      <w:suppressAutoHyphens/>
      <w:spacing w:after="0" w:line="240" w:lineRule="auto"/>
      <w:jc w:val="both"/>
    </w:pPr>
    <w:rPr>
      <w:rFonts w:ascii="Times New Roman" w:eastAsia="Times New Roman" w:hAnsi="Times New Roman" w:cs="MS Sans Serif"/>
      <w:color w:val="000000"/>
      <w:szCs w:val="20"/>
      <w:lang w:eastAsia="ar-SA"/>
    </w:rPr>
  </w:style>
  <w:style w:type="paragraph" w:customStyle="1" w:styleId="WW-Corpodetexto3">
    <w:name w:val="WW-Corpo de texto 3"/>
    <w:basedOn w:val="Normal"/>
    <w:uiPriority w:val="99"/>
    <w:rsid w:val="00BB40CC"/>
    <w:pPr>
      <w:suppressAutoHyphens/>
      <w:spacing w:after="120"/>
    </w:pPr>
    <w:rPr>
      <w:sz w:val="16"/>
      <w:szCs w:val="16"/>
      <w:lang w:eastAsia="ar-SA"/>
    </w:rPr>
  </w:style>
  <w:style w:type="paragraph" w:customStyle="1" w:styleId="CT-CORPODETABELA">
    <w:name w:val="CT-CORPO DE TABELA"/>
    <w:uiPriority w:val="99"/>
    <w:rsid w:val="00BB40CC"/>
    <w:pPr>
      <w:suppressAutoHyphens/>
      <w:spacing w:after="0" w:line="240" w:lineRule="exact"/>
    </w:pPr>
    <w:rPr>
      <w:rFonts w:ascii="Arial" w:eastAsia="Times New Roman" w:hAnsi="Arial" w:cs="Times New Roman"/>
      <w:sz w:val="18"/>
      <w:szCs w:val="20"/>
      <w:lang w:eastAsia="ar-SA"/>
    </w:rPr>
  </w:style>
  <w:style w:type="paragraph" w:customStyle="1" w:styleId="Textopadro">
    <w:name w:val="Texto padrão"/>
    <w:basedOn w:val="Normal"/>
    <w:rsid w:val="00BB40CC"/>
    <w:rPr>
      <w:rFonts w:cs="Roman 10cpi"/>
      <w:sz w:val="24"/>
      <w:lang w:val="en-US" w:eastAsia="ar-SA"/>
    </w:rPr>
  </w:style>
  <w:style w:type="paragraph" w:customStyle="1" w:styleId="PADRAO">
    <w:name w:val="PADRAO"/>
    <w:basedOn w:val="Normal"/>
    <w:uiPriority w:val="99"/>
    <w:rsid w:val="00BB40CC"/>
    <w:pPr>
      <w:jc w:val="both"/>
    </w:pPr>
    <w:rPr>
      <w:rFonts w:ascii="Tms Rmn" w:hAnsi="Tms Rmn" w:cs="Roman 10cpi"/>
      <w:sz w:val="24"/>
      <w:lang w:eastAsia="ar-SA"/>
    </w:rPr>
  </w:style>
  <w:style w:type="paragraph" w:customStyle="1" w:styleId="TextosemFormatao1">
    <w:name w:val="Texto sem Formatação1"/>
    <w:basedOn w:val="Normal"/>
    <w:uiPriority w:val="99"/>
    <w:rsid w:val="00BB40CC"/>
    <w:pPr>
      <w:suppressAutoHyphens/>
    </w:pPr>
    <w:rPr>
      <w:rFonts w:ascii="Courier New" w:hAnsi="Courier New" w:cs="Roman 10cpi"/>
      <w:lang w:eastAsia="ar-SA"/>
    </w:rPr>
  </w:style>
  <w:style w:type="paragraph" w:customStyle="1" w:styleId="TextosemFormatao2">
    <w:name w:val="Texto sem Formatação2"/>
    <w:basedOn w:val="Normal"/>
    <w:uiPriority w:val="99"/>
    <w:rsid w:val="00BB40CC"/>
    <w:rPr>
      <w:rFonts w:ascii="Courier New" w:hAnsi="Courier New" w:cs="Roman 10cpi"/>
      <w:lang w:eastAsia="ar-SA"/>
    </w:rPr>
  </w:style>
  <w:style w:type="paragraph" w:customStyle="1" w:styleId="Corpodetexto21">
    <w:name w:val="Corpo de texto 21"/>
    <w:basedOn w:val="Normal"/>
    <w:uiPriority w:val="99"/>
    <w:rsid w:val="00BB40CC"/>
    <w:pPr>
      <w:suppressAutoHyphens/>
      <w:jc w:val="both"/>
    </w:pPr>
    <w:rPr>
      <w:rFonts w:ascii="Arial" w:hAnsi="Arial"/>
      <w:sz w:val="24"/>
    </w:rPr>
  </w:style>
  <w:style w:type="paragraph" w:customStyle="1" w:styleId="Detalheemttulo1">
    <w:name w:val="Detalhe em título 1"/>
    <w:basedOn w:val="Normal"/>
    <w:uiPriority w:val="99"/>
    <w:rsid w:val="00BB40CC"/>
    <w:pPr>
      <w:ind w:left="284"/>
      <w:jc w:val="both"/>
    </w:pPr>
    <w:rPr>
      <w:rFonts w:ascii="Arial" w:hAnsi="Arial"/>
      <w:sz w:val="22"/>
      <w:szCs w:val="24"/>
    </w:rPr>
  </w:style>
  <w:style w:type="paragraph" w:customStyle="1" w:styleId="Corpo">
    <w:name w:val="Corpo"/>
    <w:uiPriority w:val="99"/>
    <w:rsid w:val="00BB40CC"/>
    <w:pPr>
      <w:spacing w:after="0" w:line="240" w:lineRule="auto"/>
    </w:pPr>
    <w:rPr>
      <w:rFonts w:ascii="Times New Roman" w:eastAsia="Times New Roman" w:hAnsi="Times New Roman" w:cs="Times New Roman"/>
      <w:color w:val="000000"/>
      <w:sz w:val="24"/>
      <w:szCs w:val="20"/>
      <w:lang w:eastAsia="pt-BR"/>
    </w:rPr>
  </w:style>
  <w:style w:type="paragraph" w:customStyle="1" w:styleId="Para1">
    <w:name w:val="Para1"/>
    <w:basedOn w:val="Normal"/>
    <w:uiPriority w:val="99"/>
    <w:rsid w:val="00BB40CC"/>
    <w:pPr>
      <w:spacing w:after="360" w:line="360" w:lineRule="auto"/>
      <w:jc w:val="both"/>
    </w:pPr>
    <w:rPr>
      <w:rFonts w:ascii="NewCenturySchlbk" w:hAnsi="NewCenturySchlbk"/>
      <w:sz w:val="22"/>
      <w:lang w:eastAsia="en-US"/>
    </w:rPr>
  </w:style>
  <w:style w:type="paragraph" w:customStyle="1" w:styleId="Textopadro1">
    <w:name w:val="Texto padrão:1"/>
    <w:basedOn w:val="Normal"/>
    <w:uiPriority w:val="99"/>
    <w:rsid w:val="00BB40CC"/>
    <w:rPr>
      <w:sz w:val="24"/>
    </w:rPr>
  </w:style>
  <w:style w:type="paragraph" w:customStyle="1" w:styleId="2">
    <w:name w:val="2"/>
    <w:basedOn w:val="Normal"/>
    <w:next w:val="TextosemFormatao"/>
    <w:uiPriority w:val="99"/>
    <w:rsid w:val="00BB40CC"/>
    <w:rPr>
      <w:rFonts w:ascii="Courier New" w:hAnsi="Courier New"/>
    </w:rPr>
  </w:style>
  <w:style w:type="paragraph" w:customStyle="1" w:styleId="1">
    <w:name w:val="1"/>
    <w:basedOn w:val="Normal"/>
    <w:next w:val="TextosemFormatao"/>
    <w:uiPriority w:val="99"/>
    <w:rsid w:val="00BB40CC"/>
    <w:rPr>
      <w:rFonts w:ascii="Courier New" w:hAnsi="Courier New"/>
    </w:rPr>
  </w:style>
  <w:style w:type="paragraph" w:customStyle="1" w:styleId="Padro">
    <w:name w:val="Padrão"/>
    <w:uiPriority w:val="99"/>
    <w:rsid w:val="00BB40CC"/>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customStyle="1" w:styleId="TxBrc4">
    <w:name w:val="TxBr_c4"/>
    <w:basedOn w:val="Normal"/>
    <w:uiPriority w:val="99"/>
    <w:rsid w:val="00BB40CC"/>
    <w:pPr>
      <w:widowControl w:val="0"/>
      <w:suppressAutoHyphens/>
      <w:autoSpaceDE w:val="0"/>
      <w:spacing w:line="240" w:lineRule="atLeast"/>
      <w:jc w:val="center"/>
    </w:pPr>
    <w:rPr>
      <w:rFonts w:ascii="Arial" w:hAnsi="Arial" w:cs="Arial"/>
      <w:sz w:val="24"/>
      <w:szCs w:val="24"/>
      <w:lang w:val="en-US" w:eastAsia="ar-SA"/>
    </w:rPr>
  </w:style>
  <w:style w:type="paragraph" w:customStyle="1" w:styleId="Corpodotexto">
    <w:name w:val="Corpo do texto"/>
    <w:basedOn w:val="Normal"/>
    <w:uiPriority w:val="99"/>
    <w:rsid w:val="00BB40CC"/>
    <w:pPr>
      <w:widowControl w:val="0"/>
      <w:suppressAutoHyphens/>
      <w:jc w:val="both"/>
    </w:pPr>
    <w:rPr>
      <w:sz w:val="24"/>
    </w:rPr>
  </w:style>
  <w:style w:type="paragraph" w:customStyle="1" w:styleId="Edital">
    <w:name w:val="Edital"/>
    <w:basedOn w:val="Normal"/>
    <w:uiPriority w:val="99"/>
    <w:rsid w:val="00BB40CC"/>
    <w:pPr>
      <w:suppressAutoHyphens/>
      <w:spacing w:before="56" w:after="113"/>
      <w:jc w:val="both"/>
    </w:pPr>
    <w:rPr>
      <w:rFonts w:ascii="Century Gothic" w:eastAsia="Lucida Sans Unicode" w:hAnsi="Century Gothic"/>
      <w:sz w:val="24"/>
    </w:rPr>
  </w:style>
  <w:style w:type="paragraph" w:customStyle="1" w:styleId="Clausula">
    <w:name w:val="Clausula"/>
    <w:basedOn w:val="Normal"/>
    <w:uiPriority w:val="99"/>
    <w:rsid w:val="00BB40CC"/>
    <w:pPr>
      <w:tabs>
        <w:tab w:val="left" w:pos="1247"/>
        <w:tab w:val="left" w:pos="1587"/>
        <w:tab w:val="left" w:pos="1871"/>
      </w:tabs>
      <w:suppressAutoHyphens/>
      <w:spacing w:before="226" w:after="170"/>
    </w:pPr>
    <w:rPr>
      <w:rFonts w:ascii="Arial" w:eastAsia="Lucida Sans Unicode" w:hAnsi="Arial"/>
      <w:sz w:val="22"/>
    </w:rPr>
  </w:style>
  <w:style w:type="paragraph" w:customStyle="1" w:styleId="WW-ContedodaTabela111111">
    <w:name w:val="WW-Conteúdo da Tabela111111"/>
    <w:basedOn w:val="Corpodetexto"/>
    <w:uiPriority w:val="99"/>
    <w:rsid w:val="00BB40CC"/>
    <w:pPr>
      <w:suppressLineNumbers/>
      <w:suppressAutoHyphens/>
    </w:pPr>
    <w:rPr>
      <w:rFonts w:ascii="Times New Roman" w:hAnsi="Times New Roman"/>
      <w:szCs w:val="24"/>
      <w:lang w:eastAsia="ar-SA"/>
    </w:rPr>
  </w:style>
  <w:style w:type="paragraph" w:customStyle="1" w:styleId="Corpodetexto32">
    <w:name w:val="Corpo de texto 32"/>
    <w:basedOn w:val="Normal"/>
    <w:uiPriority w:val="99"/>
    <w:rsid w:val="00BB40CC"/>
    <w:pPr>
      <w:widowControl w:val="0"/>
      <w:suppressAutoHyphens/>
      <w:jc w:val="both"/>
    </w:pPr>
    <w:rPr>
      <w:sz w:val="22"/>
      <w:lang w:eastAsia="ar-SA"/>
    </w:rPr>
  </w:style>
  <w:style w:type="paragraph" w:customStyle="1" w:styleId="Recuodecorpodetexto31">
    <w:name w:val="Recuo de corpo de texto 31"/>
    <w:basedOn w:val="Normal"/>
    <w:uiPriority w:val="99"/>
    <w:rsid w:val="00BB40CC"/>
    <w:pPr>
      <w:tabs>
        <w:tab w:val="left" w:pos="1136"/>
      </w:tabs>
      <w:suppressAutoHyphens/>
      <w:spacing w:line="360" w:lineRule="auto"/>
      <w:ind w:left="284" w:hanging="284"/>
      <w:jc w:val="both"/>
    </w:pPr>
    <w:rPr>
      <w:sz w:val="24"/>
      <w:lang w:eastAsia="ar-SA"/>
    </w:rPr>
  </w:style>
  <w:style w:type="paragraph" w:customStyle="1" w:styleId="Recuodecorpodetexto21">
    <w:name w:val="Recuo de corpo de texto 21"/>
    <w:basedOn w:val="Normal"/>
    <w:uiPriority w:val="99"/>
    <w:rsid w:val="00BB40CC"/>
    <w:pPr>
      <w:tabs>
        <w:tab w:val="left" w:pos="6804"/>
      </w:tabs>
      <w:suppressAutoHyphens/>
      <w:spacing w:line="360" w:lineRule="auto"/>
      <w:ind w:left="1701" w:hanging="1701"/>
      <w:jc w:val="both"/>
    </w:pPr>
    <w:rPr>
      <w:b/>
      <w:sz w:val="24"/>
      <w:lang w:eastAsia="ar-SA"/>
    </w:rPr>
  </w:style>
  <w:style w:type="paragraph" w:customStyle="1" w:styleId="Captulo">
    <w:name w:val="Capítulo"/>
    <w:basedOn w:val="Normal"/>
    <w:next w:val="Corpodetexto"/>
    <w:uiPriority w:val="99"/>
    <w:rsid w:val="00BB40CC"/>
    <w:pPr>
      <w:keepNext/>
      <w:suppressAutoHyphens/>
      <w:spacing w:before="240" w:after="120"/>
    </w:pPr>
    <w:rPr>
      <w:rFonts w:ascii="Albany AMT" w:eastAsia="Lucida Sans Unicode" w:hAnsi="Albany AMT" w:cs="Tahoma"/>
      <w:sz w:val="28"/>
      <w:szCs w:val="28"/>
      <w:lang w:eastAsia="ar-SA"/>
    </w:rPr>
  </w:style>
  <w:style w:type="paragraph" w:customStyle="1" w:styleId="WW-Ttulo1">
    <w:name w:val="WW-Título 1"/>
    <w:basedOn w:val="Normal"/>
    <w:uiPriority w:val="99"/>
    <w:rsid w:val="00BB40CC"/>
    <w:pPr>
      <w:keepNext/>
      <w:suppressAutoHyphens/>
      <w:jc w:val="both"/>
    </w:pPr>
    <w:rPr>
      <w:sz w:val="24"/>
      <w:lang w:eastAsia="ar-SA"/>
    </w:rPr>
  </w:style>
  <w:style w:type="paragraph" w:customStyle="1" w:styleId="WW-Ttulo2">
    <w:name w:val="WW-Título 2"/>
    <w:basedOn w:val="Normal"/>
    <w:uiPriority w:val="99"/>
    <w:rsid w:val="00BB40CC"/>
    <w:pPr>
      <w:keepNext/>
      <w:suppressAutoHyphens/>
      <w:jc w:val="center"/>
    </w:pPr>
    <w:rPr>
      <w:sz w:val="24"/>
      <w:lang w:eastAsia="ar-SA"/>
    </w:rPr>
  </w:style>
  <w:style w:type="paragraph" w:customStyle="1" w:styleId="WW-Ttulo3">
    <w:name w:val="WW-Título 3"/>
    <w:basedOn w:val="Normal"/>
    <w:uiPriority w:val="99"/>
    <w:rsid w:val="00BB40CC"/>
    <w:pPr>
      <w:keepNext/>
      <w:suppressAutoHyphens/>
      <w:jc w:val="center"/>
    </w:pPr>
    <w:rPr>
      <w:b/>
      <w:sz w:val="24"/>
      <w:lang w:eastAsia="ar-SA"/>
    </w:rPr>
  </w:style>
  <w:style w:type="paragraph" w:customStyle="1" w:styleId="Contedodatabela">
    <w:name w:val="Conteúdo da tabela"/>
    <w:basedOn w:val="Normal"/>
    <w:uiPriority w:val="99"/>
    <w:rsid w:val="00BB40CC"/>
    <w:pPr>
      <w:suppressLineNumbers/>
      <w:suppressAutoHyphens/>
    </w:pPr>
    <w:rPr>
      <w:lang w:eastAsia="ar-SA"/>
    </w:rPr>
  </w:style>
  <w:style w:type="paragraph" w:customStyle="1" w:styleId="Ttulodatabela">
    <w:name w:val="Título da tabela"/>
    <w:basedOn w:val="Contedodatabela"/>
    <w:uiPriority w:val="99"/>
    <w:rsid w:val="00BB40CC"/>
    <w:pPr>
      <w:jc w:val="center"/>
    </w:pPr>
    <w:rPr>
      <w:b/>
      <w:bCs/>
    </w:rPr>
  </w:style>
  <w:style w:type="paragraph" w:customStyle="1" w:styleId="Legenda2">
    <w:name w:val="Legenda2"/>
    <w:basedOn w:val="Normal"/>
    <w:uiPriority w:val="99"/>
    <w:rsid w:val="00BB40CC"/>
    <w:pPr>
      <w:suppressLineNumbers/>
      <w:suppressAutoHyphens/>
      <w:spacing w:before="120" w:after="120"/>
    </w:pPr>
    <w:rPr>
      <w:rFonts w:cs="Tahoma"/>
      <w:i/>
      <w:iCs/>
      <w:sz w:val="24"/>
      <w:szCs w:val="24"/>
      <w:lang w:eastAsia="ar-SA"/>
    </w:rPr>
  </w:style>
  <w:style w:type="paragraph" w:customStyle="1" w:styleId="Numerada31">
    <w:name w:val="Numerada 31"/>
    <w:basedOn w:val="Normal"/>
    <w:uiPriority w:val="99"/>
    <w:rsid w:val="00BB40CC"/>
    <w:pPr>
      <w:suppressAutoHyphens/>
    </w:pPr>
    <w:rPr>
      <w:lang w:eastAsia="ar-SA"/>
    </w:rPr>
  </w:style>
  <w:style w:type="paragraph" w:customStyle="1" w:styleId="Commarcadores1">
    <w:name w:val="Com marcadores1"/>
    <w:basedOn w:val="Normal"/>
    <w:uiPriority w:val="99"/>
    <w:rsid w:val="00BB40CC"/>
    <w:pPr>
      <w:shd w:val="clear" w:color="auto" w:fill="FFFFFF"/>
      <w:suppressAutoHyphens/>
      <w:ind w:left="1134" w:hanging="709"/>
      <w:jc w:val="both"/>
    </w:pPr>
    <w:rPr>
      <w:sz w:val="24"/>
      <w:lang w:eastAsia="ar-SA"/>
    </w:rPr>
  </w:style>
  <w:style w:type="paragraph" w:customStyle="1" w:styleId="Corpodetexto22">
    <w:name w:val="Corpo de texto 22"/>
    <w:basedOn w:val="Normal"/>
    <w:uiPriority w:val="99"/>
    <w:rsid w:val="00BB40CC"/>
    <w:pPr>
      <w:widowControl w:val="0"/>
      <w:suppressAutoHyphens/>
      <w:autoSpaceDE w:val="0"/>
      <w:jc w:val="both"/>
    </w:pPr>
    <w:rPr>
      <w:sz w:val="24"/>
      <w:lang w:eastAsia="ar-SA"/>
    </w:rPr>
  </w:style>
  <w:style w:type="paragraph" w:customStyle="1" w:styleId="Recuodecorpodetexto22">
    <w:name w:val="Recuo de corpo de texto 22"/>
    <w:basedOn w:val="Normal"/>
    <w:uiPriority w:val="99"/>
    <w:rsid w:val="00BB40CC"/>
    <w:pPr>
      <w:widowControl w:val="0"/>
      <w:suppressAutoHyphens/>
      <w:autoSpaceDE w:val="0"/>
      <w:ind w:left="708"/>
      <w:jc w:val="both"/>
    </w:pPr>
    <w:rPr>
      <w:sz w:val="24"/>
      <w:lang w:eastAsia="ar-SA"/>
    </w:rPr>
  </w:style>
  <w:style w:type="paragraph" w:customStyle="1" w:styleId="Corpodetexto31">
    <w:name w:val="Corpo de texto 31"/>
    <w:basedOn w:val="Normal"/>
    <w:uiPriority w:val="99"/>
    <w:rsid w:val="00BB40CC"/>
    <w:pPr>
      <w:widowControl w:val="0"/>
      <w:suppressAutoHyphens/>
      <w:jc w:val="both"/>
    </w:pPr>
    <w:rPr>
      <w:sz w:val="22"/>
      <w:lang w:eastAsia="ar-SA"/>
    </w:rPr>
  </w:style>
  <w:style w:type="paragraph" w:customStyle="1" w:styleId="WW-Corpodetexto21">
    <w:name w:val="WW-Corpo de texto 21"/>
    <w:basedOn w:val="Normal"/>
    <w:uiPriority w:val="99"/>
    <w:rsid w:val="00BB40CC"/>
    <w:pPr>
      <w:suppressAutoHyphens/>
      <w:spacing w:line="360" w:lineRule="auto"/>
      <w:jc w:val="both"/>
    </w:pPr>
    <w:rPr>
      <w:sz w:val="24"/>
      <w:lang w:eastAsia="ar-SA"/>
    </w:rPr>
  </w:style>
  <w:style w:type="paragraph" w:customStyle="1" w:styleId="WW-Padro1">
    <w:name w:val="WW-Padrão1"/>
    <w:uiPriority w:val="99"/>
    <w:rsid w:val="00BB40CC"/>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Recuodecorpodetexto32">
    <w:name w:val="Recuo de corpo de texto 32"/>
    <w:basedOn w:val="Normal"/>
    <w:uiPriority w:val="99"/>
    <w:rsid w:val="00BB40CC"/>
    <w:pPr>
      <w:suppressAutoHyphens/>
      <w:spacing w:after="120"/>
      <w:ind w:left="283"/>
    </w:pPr>
    <w:rPr>
      <w:sz w:val="16"/>
      <w:szCs w:val="16"/>
      <w:lang w:eastAsia="ar-SA"/>
    </w:rPr>
  </w:style>
  <w:style w:type="character" w:styleId="Refdecomentrio">
    <w:name w:val="annotation reference"/>
    <w:uiPriority w:val="99"/>
    <w:unhideWhenUsed/>
    <w:rsid w:val="00BB40CC"/>
    <w:rPr>
      <w:sz w:val="16"/>
      <w:szCs w:val="16"/>
    </w:rPr>
  </w:style>
  <w:style w:type="character" w:customStyle="1" w:styleId="st">
    <w:name w:val="st"/>
    <w:basedOn w:val="Fontepargpadro"/>
    <w:rsid w:val="00BB40CC"/>
  </w:style>
  <w:style w:type="character" w:customStyle="1" w:styleId="Fontepargpadro1">
    <w:name w:val="Fonte parág. padrão1"/>
    <w:rsid w:val="00BB40CC"/>
  </w:style>
  <w:style w:type="character" w:customStyle="1" w:styleId="Smbolosdenumerao">
    <w:name w:val="Símbolos de numeração"/>
    <w:rsid w:val="00BB40CC"/>
  </w:style>
  <w:style w:type="character" w:customStyle="1" w:styleId="Marcas">
    <w:name w:val="Marcas"/>
    <w:rsid w:val="00BB40CC"/>
    <w:rPr>
      <w:rFonts w:ascii="OpenSymbol" w:eastAsia="OpenSymbol" w:hAnsi="OpenSymbol" w:cs="OpenSymbol" w:hint="default"/>
    </w:rPr>
  </w:style>
  <w:style w:type="character" w:customStyle="1" w:styleId="WW8Num4z0">
    <w:name w:val="WW8Num4z0"/>
    <w:rsid w:val="00BB40CC"/>
    <w:rPr>
      <w:rFonts w:ascii="Symbol" w:hAnsi="Symbol" w:cs="StarSymbol" w:hint="default"/>
      <w:sz w:val="18"/>
      <w:szCs w:val="18"/>
    </w:rPr>
  </w:style>
  <w:style w:type="character" w:customStyle="1" w:styleId="WW8Num4z1">
    <w:name w:val="WW8Num4z1"/>
    <w:rsid w:val="00BB40CC"/>
    <w:rPr>
      <w:rFonts w:ascii="OpenSymbol" w:hAnsi="OpenSymbol" w:cs="Courier New" w:hint="default"/>
    </w:rPr>
  </w:style>
  <w:style w:type="character" w:customStyle="1" w:styleId="WW8Num6z0">
    <w:name w:val="WW8Num6z0"/>
    <w:rsid w:val="00BB40CC"/>
    <w:rPr>
      <w:rFonts w:ascii="Symbol" w:hAnsi="Symbol" w:cs="StarSymbol" w:hint="default"/>
      <w:sz w:val="18"/>
      <w:szCs w:val="18"/>
    </w:rPr>
  </w:style>
  <w:style w:type="character" w:customStyle="1" w:styleId="WW8Num6z1">
    <w:name w:val="WW8Num6z1"/>
    <w:rsid w:val="00BB40CC"/>
    <w:rPr>
      <w:rFonts w:ascii="Courier New" w:hAnsi="Courier New" w:cs="Courier New" w:hint="default"/>
    </w:rPr>
  </w:style>
  <w:style w:type="character" w:customStyle="1" w:styleId="WW8Num7z0">
    <w:name w:val="WW8Num7z0"/>
    <w:rsid w:val="00BB40CC"/>
    <w:rPr>
      <w:rFonts w:ascii="Symbol" w:hAnsi="Symbol" w:cs="StarSymbol" w:hint="default"/>
      <w:sz w:val="18"/>
      <w:szCs w:val="18"/>
    </w:rPr>
  </w:style>
  <w:style w:type="character" w:customStyle="1" w:styleId="WW8Num7z1">
    <w:name w:val="WW8Num7z1"/>
    <w:rsid w:val="00BB40CC"/>
    <w:rPr>
      <w:rFonts w:ascii="OpenSymbol" w:hAnsi="OpenSymbol" w:cs="OpenSymbol" w:hint="default"/>
    </w:rPr>
  </w:style>
  <w:style w:type="character" w:customStyle="1" w:styleId="WW8Num8z0">
    <w:name w:val="WW8Num8z0"/>
    <w:rsid w:val="00BB40CC"/>
    <w:rPr>
      <w:rFonts w:ascii="Symbol" w:hAnsi="Symbol" w:cs="StarSymbol" w:hint="default"/>
      <w:sz w:val="18"/>
      <w:szCs w:val="18"/>
    </w:rPr>
  </w:style>
  <w:style w:type="character" w:customStyle="1" w:styleId="WW8Num8z1">
    <w:name w:val="WW8Num8z1"/>
    <w:rsid w:val="00BB40CC"/>
    <w:rPr>
      <w:rFonts w:ascii="Courier New" w:hAnsi="Courier New" w:cs="Courier New" w:hint="default"/>
    </w:rPr>
  </w:style>
  <w:style w:type="character" w:customStyle="1" w:styleId="WW8Num3z0">
    <w:name w:val="WW8Num3z0"/>
    <w:rsid w:val="00BB40CC"/>
    <w:rPr>
      <w:rFonts w:ascii="Symbol" w:hAnsi="Symbol" w:cs="StarSymbol" w:hint="default"/>
      <w:sz w:val="18"/>
      <w:szCs w:val="18"/>
    </w:rPr>
  </w:style>
  <w:style w:type="character" w:customStyle="1" w:styleId="WW8Num2z0">
    <w:name w:val="WW8Num2z0"/>
    <w:rsid w:val="00BB40CC"/>
    <w:rPr>
      <w:rFonts w:ascii="Symbol" w:hAnsi="Symbol" w:cs="StarSymbol" w:hint="default"/>
      <w:sz w:val="18"/>
      <w:szCs w:val="18"/>
    </w:rPr>
  </w:style>
  <w:style w:type="character" w:customStyle="1" w:styleId="WW8Num9z0">
    <w:name w:val="WW8Num9z0"/>
    <w:rsid w:val="00BB40CC"/>
    <w:rPr>
      <w:rFonts w:ascii="Garamond" w:hAnsi="Garamond" w:cs="Verdana-Bold" w:hint="default"/>
      <w:b/>
      <w:bCs w:val="0"/>
    </w:rPr>
  </w:style>
  <w:style w:type="character" w:customStyle="1" w:styleId="WW8Num9z1">
    <w:name w:val="WW8Num9z1"/>
    <w:rsid w:val="00BB40CC"/>
    <w:rPr>
      <w:rFonts w:ascii="OpenSymbol" w:hAnsi="OpenSymbol" w:cs="OpenSymbol" w:hint="default"/>
    </w:rPr>
  </w:style>
  <w:style w:type="character" w:customStyle="1" w:styleId="WW8Num10z0">
    <w:name w:val="WW8Num10z0"/>
    <w:rsid w:val="00BB40CC"/>
    <w:rPr>
      <w:rFonts w:ascii="Symbol" w:hAnsi="Symbol" w:cs="OpenSymbol" w:hint="default"/>
    </w:rPr>
  </w:style>
  <w:style w:type="character" w:customStyle="1" w:styleId="WW8Num10z1">
    <w:name w:val="WW8Num10z1"/>
    <w:rsid w:val="00BB40CC"/>
    <w:rPr>
      <w:rFonts w:ascii="OpenSymbol" w:hAnsi="OpenSymbol" w:cs="OpenSymbol" w:hint="default"/>
    </w:rPr>
  </w:style>
  <w:style w:type="character" w:customStyle="1" w:styleId="WW-Fontepargpadro">
    <w:name w:val="WW-Fonte parág. padrão"/>
    <w:rsid w:val="00BB40CC"/>
  </w:style>
  <w:style w:type="character" w:customStyle="1" w:styleId="WW8Num13z0">
    <w:name w:val="WW8Num13z0"/>
    <w:rsid w:val="00BB40CC"/>
    <w:rPr>
      <w:rFonts w:ascii="Symbol" w:hAnsi="Symbol" w:hint="default"/>
    </w:rPr>
  </w:style>
  <w:style w:type="character" w:customStyle="1" w:styleId="WW8Num13z1">
    <w:name w:val="WW8Num13z1"/>
    <w:rsid w:val="00BB40CC"/>
    <w:rPr>
      <w:rFonts w:ascii="Courier New" w:hAnsi="Courier New" w:cs="Courier New" w:hint="default"/>
    </w:rPr>
  </w:style>
  <w:style w:type="character" w:customStyle="1" w:styleId="WW8Num5z0">
    <w:name w:val="WW8Num5z0"/>
    <w:rsid w:val="00BB40CC"/>
    <w:rPr>
      <w:rFonts w:ascii="Symbol" w:hAnsi="Symbol" w:hint="default"/>
    </w:rPr>
  </w:style>
  <w:style w:type="character" w:customStyle="1" w:styleId="WW8Num14z0">
    <w:name w:val="WW8Num14z0"/>
    <w:rsid w:val="00BB40CC"/>
    <w:rPr>
      <w:rFonts w:ascii="Symbol" w:hAnsi="Symbol" w:hint="default"/>
    </w:rPr>
  </w:style>
  <w:style w:type="character" w:customStyle="1" w:styleId="WW8Num14z1">
    <w:name w:val="WW8Num14z1"/>
    <w:rsid w:val="00BB40CC"/>
    <w:rPr>
      <w:rFonts w:ascii="Courier New" w:hAnsi="Courier New" w:cs="Courier New" w:hint="default"/>
    </w:rPr>
  </w:style>
  <w:style w:type="character" w:customStyle="1" w:styleId="WW8Num14z2">
    <w:name w:val="WW8Num14z2"/>
    <w:rsid w:val="00BB40CC"/>
    <w:rPr>
      <w:rFonts w:ascii="Wingdings" w:hAnsi="Wingdings" w:hint="default"/>
    </w:rPr>
  </w:style>
  <w:style w:type="character" w:customStyle="1" w:styleId="WW8Num14z3">
    <w:name w:val="WW8Num14z3"/>
    <w:rsid w:val="00BB40CC"/>
    <w:rPr>
      <w:rFonts w:ascii="Symbol" w:hAnsi="Symbol" w:hint="default"/>
    </w:rPr>
  </w:style>
  <w:style w:type="character" w:customStyle="1" w:styleId="WW8Num15z0">
    <w:name w:val="WW8Num15z0"/>
    <w:rsid w:val="00BB40CC"/>
    <w:rPr>
      <w:rFonts w:ascii="Symbol" w:hAnsi="Symbol" w:hint="default"/>
    </w:rPr>
  </w:style>
  <w:style w:type="character" w:customStyle="1" w:styleId="WW8Num12z0">
    <w:name w:val="WW8Num12z0"/>
    <w:rsid w:val="00BB40CC"/>
    <w:rPr>
      <w:rFonts w:ascii="Wingdings" w:hAnsi="Wingdings" w:hint="default"/>
      <w:sz w:val="24"/>
    </w:rPr>
  </w:style>
  <w:style w:type="character" w:customStyle="1" w:styleId="WW8Num17z0">
    <w:name w:val="WW8Num17z0"/>
    <w:rsid w:val="00BB40CC"/>
    <w:rPr>
      <w:rFonts w:ascii="Wingdings" w:hAnsi="Wingdings" w:hint="default"/>
      <w:sz w:val="24"/>
    </w:rPr>
  </w:style>
  <w:style w:type="character" w:customStyle="1" w:styleId="WW8Num18z0">
    <w:name w:val="WW8Num18z0"/>
    <w:rsid w:val="00BB40CC"/>
    <w:rPr>
      <w:color w:val="FF0000"/>
    </w:rPr>
  </w:style>
  <w:style w:type="character" w:customStyle="1" w:styleId="WW8Num26z0">
    <w:name w:val="WW8Num26z0"/>
    <w:rsid w:val="00BB40CC"/>
    <w:rPr>
      <w:rFonts w:ascii="Symbol" w:hAnsi="Symbol" w:hint="default"/>
    </w:rPr>
  </w:style>
  <w:style w:type="character" w:customStyle="1" w:styleId="WW8Num26z1">
    <w:name w:val="WW8Num26z1"/>
    <w:rsid w:val="00BB40CC"/>
    <w:rPr>
      <w:rFonts w:ascii="Courier New" w:hAnsi="Courier New" w:cs="Courier New" w:hint="default"/>
    </w:rPr>
  </w:style>
  <w:style w:type="character" w:customStyle="1" w:styleId="WW8Num26z2">
    <w:name w:val="WW8Num26z2"/>
    <w:rsid w:val="00BB40CC"/>
    <w:rPr>
      <w:rFonts w:ascii="Wingdings" w:hAnsi="Wingdings" w:hint="default"/>
    </w:rPr>
  </w:style>
  <w:style w:type="character" w:customStyle="1" w:styleId="WW8Num37z0">
    <w:name w:val="WW8Num37z0"/>
    <w:rsid w:val="00BB40CC"/>
    <w:rPr>
      <w:rFonts w:ascii="Wingdings" w:hAnsi="Wingdings" w:hint="default"/>
      <w:sz w:val="24"/>
    </w:rPr>
  </w:style>
  <w:style w:type="paragraph" w:customStyle="1" w:styleId="WW-TtulodaTabela111111">
    <w:name w:val="WW-Título da Tabela111111"/>
    <w:basedOn w:val="WW-ContedodaTabela111111"/>
    <w:uiPriority w:val="99"/>
    <w:rsid w:val="00BB40CC"/>
    <w:pPr>
      <w:jc w:val="center"/>
    </w:pPr>
    <w:rPr>
      <w:b/>
      <w:bCs/>
      <w:i/>
      <w:iCs/>
    </w:rPr>
  </w:style>
  <w:style w:type="character" w:customStyle="1" w:styleId="readonlyattribute">
    <w:name w:val="readonlyattribute"/>
    <w:basedOn w:val="Fontepargpadro"/>
    <w:rsid w:val="00BB40CC"/>
  </w:style>
  <w:style w:type="table" w:styleId="Tabelacomgrade">
    <w:name w:val="Table Grid"/>
    <w:basedOn w:val="Tabelanormal"/>
    <w:rsid w:val="005E79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ubttuloChar1">
    <w:name w:val="Subtítulo Char1"/>
    <w:basedOn w:val="Fontepargpadro"/>
    <w:uiPriority w:val="11"/>
    <w:rsid w:val="00602D21"/>
    <w:rPr>
      <w:rFonts w:asciiTheme="majorHAnsi" w:eastAsiaTheme="majorEastAsia" w:hAnsiTheme="majorHAnsi" w:cstheme="majorBidi"/>
      <w:i/>
      <w:iCs/>
      <w:color w:val="4F81BD" w:themeColor="accent1"/>
      <w:spacing w:val="15"/>
      <w:sz w:val="24"/>
      <w:szCs w:val="24"/>
    </w:rPr>
  </w:style>
  <w:style w:type="character" w:customStyle="1" w:styleId="CabealhoChar1">
    <w:name w:val="Cabeçalho Char1"/>
    <w:basedOn w:val="Fontepargpadro"/>
    <w:uiPriority w:val="99"/>
    <w:semiHidden/>
    <w:rsid w:val="00D63FC7"/>
    <w:rPr>
      <w:rFonts w:ascii="Tahoma" w:eastAsia="Times New Roman" w:hAnsi="Tahoma" w:cs="Tahoma"/>
      <w:sz w:val="24"/>
      <w:szCs w:val="24"/>
      <w:lang w:eastAsia="pt-BR"/>
    </w:rPr>
  </w:style>
  <w:style w:type="character" w:customStyle="1" w:styleId="RodapChar1">
    <w:name w:val="Rodapé Char1"/>
    <w:basedOn w:val="Fontepargpadro"/>
    <w:uiPriority w:val="99"/>
    <w:semiHidden/>
    <w:rsid w:val="00D63FC7"/>
    <w:rPr>
      <w:rFonts w:ascii="Tahoma" w:eastAsia="Times New Roman" w:hAnsi="Tahoma" w:cs="Tahoma"/>
      <w:sz w:val="24"/>
      <w:szCs w:val="24"/>
      <w:lang w:eastAsia="pt-BR"/>
    </w:rPr>
  </w:style>
  <w:style w:type="character" w:customStyle="1" w:styleId="TtuloChar1">
    <w:name w:val="Título Char1"/>
    <w:basedOn w:val="Fontepargpadro"/>
    <w:uiPriority w:val="10"/>
    <w:rsid w:val="00D63FC7"/>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CorpodetextoChar1">
    <w:name w:val="Corpo de texto Char1"/>
    <w:basedOn w:val="Fontepargpadro"/>
    <w:uiPriority w:val="99"/>
    <w:semiHidden/>
    <w:rsid w:val="00D63FC7"/>
    <w:rPr>
      <w:rFonts w:ascii="Tahoma" w:eastAsia="Times New Roman" w:hAnsi="Tahoma" w:cs="Tahoma"/>
      <w:sz w:val="24"/>
      <w:szCs w:val="24"/>
      <w:lang w:eastAsia="pt-BR"/>
    </w:rPr>
  </w:style>
  <w:style w:type="character" w:customStyle="1" w:styleId="RecuodecorpodetextoChar1">
    <w:name w:val="Recuo de corpo de texto Char1"/>
    <w:basedOn w:val="Fontepargpadro"/>
    <w:uiPriority w:val="99"/>
    <w:semiHidden/>
    <w:rsid w:val="00D63FC7"/>
    <w:rPr>
      <w:rFonts w:ascii="Tahoma" w:eastAsia="Times New Roman" w:hAnsi="Tahoma" w:cs="Tahoma"/>
      <w:sz w:val="24"/>
      <w:szCs w:val="24"/>
      <w:lang w:eastAsia="pt-BR"/>
    </w:rPr>
  </w:style>
  <w:style w:type="character" w:customStyle="1" w:styleId="Corpodetexto2Char1">
    <w:name w:val="Corpo de texto 2 Char1"/>
    <w:basedOn w:val="Fontepargpadro"/>
    <w:uiPriority w:val="99"/>
    <w:semiHidden/>
    <w:rsid w:val="00D63FC7"/>
    <w:rPr>
      <w:rFonts w:ascii="Tahoma" w:eastAsia="Times New Roman" w:hAnsi="Tahoma" w:cs="Tahoma"/>
      <w:sz w:val="24"/>
      <w:szCs w:val="24"/>
      <w:lang w:eastAsia="pt-BR"/>
    </w:rPr>
  </w:style>
  <w:style w:type="character" w:customStyle="1" w:styleId="Corpodetexto3Char1">
    <w:name w:val="Corpo de texto 3 Char1"/>
    <w:basedOn w:val="Fontepargpadro"/>
    <w:uiPriority w:val="99"/>
    <w:semiHidden/>
    <w:rsid w:val="00D63FC7"/>
    <w:rPr>
      <w:rFonts w:ascii="Tahoma" w:eastAsia="Times New Roman" w:hAnsi="Tahoma" w:cs="Tahoma"/>
      <w:sz w:val="16"/>
      <w:szCs w:val="16"/>
      <w:lang w:eastAsia="pt-BR"/>
    </w:rPr>
  </w:style>
  <w:style w:type="character" w:customStyle="1" w:styleId="Recuodecorpodetexto2Char1">
    <w:name w:val="Recuo de corpo de texto 2 Char1"/>
    <w:basedOn w:val="Fontepargpadro"/>
    <w:uiPriority w:val="99"/>
    <w:semiHidden/>
    <w:rsid w:val="00D63FC7"/>
    <w:rPr>
      <w:rFonts w:ascii="Tahoma" w:eastAsia="Times New Roman" w:hAnsi="Tahoma" w:cs="Tahoma"/>
      <w:sz w:val="24"/>
      <w:szCs w:val="24"/>
      <w:lang w:eastAsia="pt-BR"/>
    </w:rPr>
  </w:style>
  <w:style w:type="character" w:customStyle="1" w:styleId="Recuodecorpodetexto3Char1">
    <w:name w:val="Recuo de corpo de texto 3 Char1"/>
    <w:basedOn w:val="Fontepargpadro"/>
    <w:uiPriority w:val="99"/>
    <w:semiHidden/>
    <w:rsid w:val="00D63FC7"/>
    <w:rPr>
      <w:rFonts w:ascii="Tahoma" w:eastAsia="Times New Roman" w:hAnsi="Tahoma" w:cs="Tahoma"/>
      <w:sz w:val="16"/>
      <w:szCs w:val="16"/>
      <w:lang w:eastAsia="pt-BR"/>
    </w:rPr>
  </w:style>
  <w:style w:type="character" w:customStyle="1" w:styleId="TextodebaloChar1">
    <w:name w:val="Texto de balão Char1"/>
    <w:basedOn w:val="Fontepargpadro"/>
    <w:uiPriority w:val="99"/>
    <w:semiHidden/>
    <w:rsid w:val="00D63FC7"/>
    <w:rPr>
      <w:rFonts w:ascii="Tahoma" w:eastAsia="Times New Roman" w:hAnsi="Tahoma" w:cs="Tahoma"/>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0447073">
      <w:bodyDiv w:val="1"/>
      <w:marLeft w:val="0"/>
      <w:marRight w:val="0"/>
      <w:marTop w:val="0"/>
      <w:marBottom w:val="0"/>
      <w:divBdr>
        <w:top w:val="none" w:sz="0" w:space="0" w:color="auto"/>
        <w:left w:val="none" w:sz="0" w:space="0" w:color="auto"/>
        <w:bottom w:val="none" w:sz="0" w:space="0" w:color="auto"/>
        <w:right w:val="none" w:sz="0" w:space="0" w:color="auto"/>
      </w:divBdr>
    </w:div>
    <w:div w:id="425001530">
      <w:bodyDiv w:val="1"/>
      <w:marLeft w:val="0"/>
      <w:marRight w:val="0"/>
      <w:marTop w:val="0"/>
      <w:marBottom w:val="0"/>
      <w:divBdr>
        <w:top w:val="none" w:sz="0" w:space="0" w:color="auto"/>
        <w:left w:val="none" w:sz="0" w:space="0" w:color="auto"/>
        <w:bottom w:val="none" w:sz="0" w:space="0" w:color="auto"/>
        <w:right w:val="none" w:sz="0" w:space="0" w:color="auto"/>
      </w:divBdr>
    </w:div>
    <w:div w:id="1074593873">
      <w:bodyDiv w:val="1"/>
      <w:marLeft w:val="0"/>
      <w:marRight w:val="0"/>
      <w:marTop w:val="0"/>
      <w:marBottom w:val="0"/>
      <w:divBdr>
        <w:top w:val="none" w:sz="0" w:space="0" w:color="auto"/>
        <w:left w:val="none" w:sz="0" w:space="0" w:color="auto"/>
        <w:bottom w:val="none" w:sz="0" w:space="0" w:color="auto"/>
        <w:right w:val="none" w:sz="0" w:space="0" w:color="auto"/>
      </w:divBdr>
    </w:div>
    <w:div w:id="1077363806">
      <w:bodyDiv w:val="1"/>
      <w:marLeft w:val="0"/>
      <w:marRight w:val="0"/>
      <w:marTop w:val="0"/>
      <w:marBottom w:val="0"/>
      <w:divBdr>
        <w:top w:val="none" w:sz="0" w:space="0" w:color="auto"/>
        <w:left w:val="none" w:sz="0" w:space="0" w:color="auto"/>
        <w:bottom w:val="none" w:sz="0" w:space="0" w:color="auto"/>
        <w:right w:val="none" w:sz="0" w:space="0" w:color="auto"/>
      </w:divBdr>
    </w:div>
    <w:div w:id="1276793889">
      <w:bodyDiv w:val="1"/>
      <w:marLeft w:val="0"/>
      <w:marRight w:val="0"/>
      <w:marTop w:val="0"/>
      <w:marBottom w:val="0"/>
      <w:divBdr>
        <w:top w:val="none" w:sz="0" w:space="0" w:color="auto"/>
        <w:left w:val="none" w:sz="0" w:space="0" w:color="auto"/>
        <w:bottom w:val="none" w:sz="0" w:space="0" w:color="auto"/>
        <w:right w:val="none" w:sz="0" w:space="0" w:color="auto"/>
      </w:divBdr>
    </w:div>
    <w:div w:id="1303735034">
      <w:bodyDiv w:val="1"/>
      <w:marLeft w:val="0"/>
      <w:marRight w:val="0"/>
      <w:marTop w:val="0"/>
      <w:marBottom w:val="0"/>
      <w:divBdr>
        <w:top w:val="none" w:sz="0" w:space="0" w:color="auto"/>
        <w:left w:val="none" w:sz="0" w:space="0" w:color="auto"/>
        <w:bottom w:val="none" w:sz="0" w:space="0" w:color="auto"/>
        <w:right w:val="none" w:sz="0" w:space="0" w:color="auto"/>
      </w:divBdr>
    </w:div>
    <w:div w:id="1658074833">
      <w:bodyDiv w:val="1"/>
      <w:marLeft w:val="0"/>
      <w:marRight w:val="0"/>
      <w:marTop w:val="0"/>
      <w:marBottom w:val="0"/>
      <w:divBdr>
        <w:top w:val="none" w:sz="0" w:space="0" w:color="auto"/>
        <w:left w:val="none" w:sz="0" w:space="0" w:color="auto"/>
        <w:bottom w:val="none" w:sz="0" w:space="0" w:color="auto"/>
        <w:right w:val="none" w:sz="0" w:space="0" w:color="auto"/>
      </w:divBdr>
    </w:div>
    <w:div w:id="2092924667">
      <w:bodyDiv w:val="1"/>
      <w:marLeft w:val="0"/>
      <w:marRight w:val="0"/>
      <w:marTop w:val="0"/>
      <w:marBottom w:val="0"/>
      <w:divBdr>
        <w:top w:val="none" w:sz="0" w:space="0" w:color="auto"/>
        <w:left w:val="none" w:sz="0" w:space="0" w:color="auto"/>
        <w:bottom w:val="none" w:sz="0" w:space="0" w:color="auto"/>
        <w:right w:val="none" w:sz="0" w:space="0" w:color="auto"/>
      </w:divBdr>
    </w:div>
    <w:div w:id="2110656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querencia.mt.gov.br/transparencia" TargetMode="External"/><Relationship Id="rId4" Type="http://schemas.microsoft.com/office/2007/relationships/stylesWithEffects" Target="stylesWithEffects.xml"/><Relationship Id="rId9" Type="http://schemas.openxmlformats.org/officeDocument/2006/relationships/hyperlink" Target="mailto:licitacao.querencia@gmail.com"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licitacao.querencia@gmail.com"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72D6EE-9B6B-4C49-AE97-7FE07A8F52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31</Pages>
  <Words>14426</Words>
  <Characters>77904</Characters>
  <Application>Microsoft Office Word</Application>
  <DocSecurity>0</DocSecurity>
  <Lines>649</Lines>
  <Paragraphs>184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LicitacaoPMQ</cp:lastModifiedBy>
  <cp:revision>21</cp:revision>
  <cp:lastPrinted>2020-02-21T13:56:00Z</cp:lastPrinted>
  <dcterms:created xsi:type="dcterms:W3CDTF">2020-02-20T11:23:00Z</dcterms:created>
  <dcterms:modified xsi:type="dcterms:W3CDTF">2020-02-21T13:56:00Z</dcterms:modified>
</cp:coreProperties>
</file>